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威海市环翠区市场监督管理局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2021年政府信息公开工作年度报告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根据《中华人民共和国政府信息公开条例》和《山东省政府信息公开办法》的规定，现公布威海市环翠区市场监督管理局2021年度政府信息公开工作年度报告。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报告中所列数据的统计期限自2021年1月1日起至2021年12月31日止。如对本报告有任何疑问，请与威海市环翠区市场监督管理局办公室联系（地址：威海市青岛北路50-3号；邮编：264200；电话：0631-5307066；传真：0631-5307056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2021年，环翠区市场监督管理局坚持贯彻落实《中华人民共和国政府信息公开条例》和《山东省政府信息公开办法》，按照“公开为常态、不公开为例外”的原则，持续做好主动公开、依申请公开、政府信息管理、平台建设、监督保障等方面工作，提升政府信息公开工作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1.主动公开政府信息情况。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是做好政府信息常态化更新。根据现相关更新频率要求，定期主动公开政府信息，确保信息公开的及时性、规范性。2021年，区市场监管局依托政府门户网站，主动公开信息436条，其中政策文件信息6条，规划计划信息24条，财政预决算信息4条，重点领域信息294条，建议提案答复3条，业务动态信息97条。并结合实际情况，对机构职能、政务公开组织管理等栏目进行动态管理，实时更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757545" cy="4431665"/>
            <wp:effectExtent l="0" t="0" r="3175" b="317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57545" cy="4431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二是做好重点领域信息公开。紧盯“双随机、一公开”、食品药品安全监管等重点领域信息。指导“双随机、一公开”监管工作联席会议成员单位及时公开随机抽查事项清单、抽查计划、抽查结果；健全完善食品药品安全专题专栏，按照《食品药品监管领域基层政务公开标准目录》，及时公开食品生产经营监管、药品医疗器械监管、化妆品监管等信息，提高监管的公开性、透明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760085" cy="5241925"/>
            <wp:effectExtent l="0" t="0" r="635" b="63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524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政府信息公开申请办理情况。2021年区市场监管局受理政府信息公开申请3件，主要涉及行政处罚决定书、案件处理结果等方面的申请，均已按期答复，其中同意提供信息的2件，不属于本机关公开的1件。本年度我局依</w:t>
      </w:r>
      <w:bookmarkStart w:id="1" w:name="_GoBack"/>
      <w:bookmarkEnd w:id="1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申请公开政府信息未收取任何费用。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政府信息管理情况。进一步健全完善政府信息公开管理机制，严把信息审核关，对需公开发布的信息严格执行“分级审核、先审后发”三审三校原则，层层审核把关，从源头抓好信息公开的规范性。同时，加强对账号密码的安全管理，管理人员变动时及时做好交接，调整账号信息，保障信息安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.政府信息公开平台建设情况。一是加强政府网站动态管理，根据相关要求，结合工作实际情况，做好网站栏目的实时更新维护。二是加强政务新媒体管理，充分利用“环翠市场监管”微信公众号，整合网站入口、便民查询等功能，做好各类政务信息的发布与推广，2021年度累计发布信息240条，营造了良好的舆论导向。同时，建立留言查看与回复机制，及时回应网友的建议诉求等，强化政民互动交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5.监督保障情况。明确并公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开我局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政务公开工作机构设置及职能情况，将政务公开工作纳入年度岗位目标责任考核细则中，强化日常考核，对各单位相关责任人不定期组织开展政务公开业务培训，全面提升政务公开工作质效。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二、主动公开政府信息情况</w:t>
      </w:r>
    </w:p>
    <w:tbl>
      <w:tblPr>
        <w:tblStyle w:val="3"/>
        <w:tblW w:w="8613" w:type="dxa"/>
        <w:jc w:val="center"/>
        <w:tblInd w:w="-35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12"/>
        <w:gridCol w:w="1993"/>
        <w:gridCol w:w="1906"/>
        <w:gridCol w:w="2002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861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99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制发件数</w:t>
            </w:r>
          </w:p>
        </w:tc>
        <w:tc>
          <w:tcPr>
            <w:tcW w:w="19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废止件数</w:t>
            </w:r>
          </w:p>
        </w:tc>
        <w:tc>
          <w:tcPr>
            <w:tcW w:w="20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lang w:val="en-US" w:eastAsia="zh-CN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规章</w:t>
            </w:r>
          </w:p>
        </w:tc>
        <w:tc>
          <w:tcPr>
            <w:tcW w:w="19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19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行政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规范性文件</w:t>
            </w:r>
          </w:p>
        </w:tc>
        <w:tc>
          <w:tcPr>
            <w:tcW w:w="19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19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861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90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行政许可</w:t>
            </w:r>
          </w:p>
        </w:tc>
        <w:tc>
          <w:tcPr>
            <w:tcW w:w="5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3616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861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90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行政处罚</w:t>
            </w:r>
          </w:p>
        </w:tc>
        <w:tc>
          <w:tcPr>
            <w:tcW w:w="5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lang w:val="en-US" w:eastAsia="zh-CN"/>
              </w:rPr>
              <w:t>507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行政强制</w:t>
            </w:r>
          </w:p>
        </w:tc>
        <w:tc>
          <w:tcPr>
            <w:tcW w:w="5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lang w:val="en-US" w:eastAsia="zh-CN"/>
              </w:rPr>
              <w:t>101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8613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901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val="en-US" w:eastAsia="zh-CN" w:bidi="ar"/>
              </w:rPr>
              <w:t>收费金额（单位：万元）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27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行政事业性收费</w:t>
            </w:r>
          </w:p>
        </w:tc>
        <w:tc>
          <w:tcPr>
            <w:tcW w:w="5901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三、收到和处理政府信息公开申请情况</w:t>
      </w:r>
    </w:p>
    <w:tbl>
      <w:tblPr>
        <w:tblStyle w:val="3"/>
        <w:tblW w:w="9413" w:type="dxa"/>
        <w:jc w:val="center"/>
        <w:tblInd w:w="-17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6"/>
        <w:gridCol w:w="936"/>
        <w:gridCol w:w="2862"/>
        <w:gridCol w:w="507"/>
        <w:gridCol w:w="824"/>
        <w:gridCol w:w="709"/>
        <w:gridCol w:w="709"/>
        <w:gridCol w:w="709"/>
        <w:gridCol w:w="749"/>
        <w:gridCol w:w="582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624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4789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4624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50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自然人</w:t>
            </w:r>
          </w:p>
        </w:tc>
        <w:tc>
          <w:tcPr>
            <w:tcW w:w="370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法人或其他组织</w:t>
            </w:r>
          </w:p>
        </w:tc>
        <w:tc>
          <w:tcPr>
            <w:tcW w:w="58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4624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50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商业企业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科研机构</w:t>
            </w:r>
          </w:p>
        </w:tc>
        <w:tc>
          <w:tcPr>
            <w:tcW w:w="7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社会公益组织</w:t>
            </w:r>
          </w:p>
        </w:tc>
        <w:tc>
          <w:tcPr>
            <w:tcW w:w="7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法律服务机构</w:t>
            </w:r>
          </w:p>
        </w:tc>
        <w:tc>
          <w:tcPr>
            <w:tcW w:w="7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lang w:bidi="ar"/>
              </w:rPr>
              <w:t>其他</w:t>
            </w:r>
          </w:p>
        </w:tc>
        <w:tc>
          <w:tcPr>
            <w:tcW w:w="58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462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一、本年新收政府信息公开申请数量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462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二、上年结转政府信息公开申请数量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sz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三、本年度办理结果</w:t>
            </w:r>
          </w:p>
        </w:tc>
        <w:tc>
          <w:tcPr>
            <w:tcW w:w="379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（一）予以公开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2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379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（二）部分公开（区分处理的，只计这一情形，不计其他情形）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（三）不予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公开</w:t>
            </w: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1.属于国家秘密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2.其他法律行政法规禁止公开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3.危及</w:t>
            </w:r>
            <w:r>
              <w:rPr>
                <w:rFonts w:hint="default" w:ascii="Times New Roman" w:hAnsi="Times New Roman" w:cs="Times New Roman"/>
                <w:kern w:val="0"/>
                <w:sz w:val="24"/>
                <w:lang w:eastAsia="zh-CN" w:bidi="ar"/>
              </w:rPr>
              <w:t>“</w:t>
            </w: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三安全一稳定</w:t>
            </w:r>
            <w:r>
              <w:rPr>
                <w:rFonts w:hint="default" w:ascii="Times New Roman" w:hAnsi="Times New Roman" w:cs="Times New Roman"/>
                <w:kern w:val="0"/>
                <w:sz w:val="24"/>
                <w:lang w:eastAsia="zh-CN" w:bidi="ar"/>
              </w:rPr>
              <w:t>”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4.保护第三方合法权益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5.属于三类内部事务信息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6.属于四类过程性信息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7.属于行政执法案卷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8.属于行政查询事项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（四）无法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提供</w:t>
            </w: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1.本机关不掌握相关政府信息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FF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FF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2.没有现成信息需要另行制作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3.补正后申请内容仍不明确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（五）不予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处理</w:t>
            </w: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1.信访举报投诉类申请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2.重复申请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3.要求提供公开出版物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4.无正当理由大量反复申请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5.要求行政机关确认或重新出具已获取信息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restart"/>
            <w:tcBorders>
              <w:top w:val="nil"/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（六）其他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处理</w:t>
            </w: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2.申请人逾期未按收费通知要求缴纳费用，行政机关不再处理其政府信息公开申请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936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</w:p>
        </w:tc>
        <w:tc>
          <w:tcPr>
            <w:tcW w:w="2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3.其他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8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379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（七）总计</w:t>
            </w:r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462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400" w:lineRule="exact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lang w:bidi="ar"/>
              </w:rPr>
              <w:t>四、</w:t>
            </w:r>
            <w:bookmarkStart w:id="0" w:name="_Hlk62484638"/>
            <w:r>
              <w:rPr>
                <w:rFonts w:hint="default" w:ascii="Times New Roman" w:hAnsi="Times New Roman" w:cs="Times New Roman"/>
                <w:lang w:bidi="ar"/>
              </w:rPr>
              <w:t>结转下年度继续办理</w:t>
            </w:r>
            <w:bookmarkEnd w:id="0"/>
          </w:p>
        </w:tc>
        <w:tc>
          <w:tcPr>
            <w:tcW w:w="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3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lang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lang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lang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lang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9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lang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（一）存在的主要问题。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一是人员专业性有待提升。政务公开工作规范性、标准化要求较高，对工作人员的专业能力要求较高，但由于岗位调整频繁，导致相关工作人员的业务水平不足，影响政务公开工作质量。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二是信息联动性有待加强。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相关业务科室、事业单位对政务公开工作的重视程度不够，对需公开的政府信息缺乏主动公开的意识，政府信息公开的全面性有待进一步提升。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（二）改进措施。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是加强人员业务培训。积极参加上级有关部门组织开展的政务公开业务培训，明确政务公开流程及重点内容，及时准确把握上级有关精神和要求。同时，强化内部人员业务培训，组织相关科室、事业单位人员认真学习《中华人民共和国政府信息公开条例》等政务公开规章制度，不断提升业务水平。二是强化信息联动。加强与各科室、事业单位之间的协作配合，对涉及到重点领域信息公开的单位实行定期督导，不断提高主动公开的自觉性与及时性，形成公开合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1.政府信息公开申请收费情况。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本年度我局依申请公开政府信息未收取任何费用。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2.落实上级年度政务公开工作要点情况。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2021年，区市场监管局全面落实环翠区政务公开工作要点相关要求，持续深化双随机、一公开，食品药品安全、行政执法公示等重点领域信息公开，确保信息公开的全面性、准确性。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3.人大代表建议、政协委员提案办理结果公开情况。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年我局办理人大代表建议1件、政协委员提案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件。答复情况已公开。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4.政务公开工作创新情况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。拓宽信息公开渠道，2021年度，区市场监管局强化政民互动交流，通过开展“餐饮安全你我同查”、“透明工厂”体验日、检验检测机构实验室开放日、零距离体验消费维权等活动，提高群众对政府工作的知晓度、参与度和满意度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营造政务公开、人人参与的良好氛围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所属事业单位信息公开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工作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lang w:val="en-US" w:eastAsia="zh-CN"/>
        </w:rPr>
        <w:t>情况。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区市场监管局公开的政府信息内容已包含所属事业单位产生的信息。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E46D44"/>
    <w:rsid w:val="0D921089"/>
    <w:rsid w:val="128D0C80"/>
    <w:rsid w:val="19327D6A"/>
    <w:rsid w:val="22B43FFA"/>
    <w:rsid w:val="23691483"/>
    <w:rsid w:val="23AB4710"/>
    <w:rsid w:val="29E562DB"/>
    <w:rsid w:val="32257C22"/>
    <w:rsid w:val="37956431"/>
    <w:rsid w:val="3C48458B"/>
    <w:rsid w:val="3E3B64AE"/>
    <w:rsid w:val="442B2006"/>
    <w:rsid w:val="4D7B62D6"/>
    <w:rsid w:val="4F0A53DF"/>
    <w:rsid w:val="50A02377"/>
    <w:rsid w:val="51985004"/>
    <w:rsid w:val="53341D91"/>
    <w:rsid w:val="575A72B8"/>
    <w:rsid w:val="614444B5"/>
    <w:rsid w:val="65213E07"/>
    <w:rsid w:val="6A716E59"/>
    <w:rsid w:val="6BD14BC9"/>
    <w:rsid w:val="6E10218D"/>
    <w:rsid w:val="77E85245"/>
    <w:rsid w:val="787F672E"/>
    <w:rsid w:val="798005B2"/>
    <w:rsid w:val="79F02857"/>
    <w:rsid w:val="7DBA28C3"/>
    <w:rsid w:val="7FE46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2022-01-04T06:53:00Z</dcterms:created>
  <dc:creator>半颗柠檬__Lemon C</dc:creator>
  <cp:lastModifiedBy>半颗柠檬__Lemon C</cp:lastModifiedBy>
  <dcterms:modified xsi:type="dcterms:W3CDTF">2022-01-12T03:22:17Z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