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7DB6EB">
      <w:pPr>
        <w:pStyle w:val="3"/>
        <w:widowControl/>
        <w:shd w:val="clear" w:color="auto" w:fill="FFFFFF"/>
        <w:spacing w:beforeAutospacing="0" w:afterAutospacing="0" w:line="560" w:lineRule="exact"/>
        <w:jc w:val="both"/>
        <w:rPr>
          <w:rFonts w:hint="default" w:ascii="Times New Roman" w:hAnsi="Times New Roman" w:eastAsia="方正小标宋简体" w:cs="Times New Roman"/>
          <w:bCs/>
          <w:color w:val="333333"/>
          <w:sz w:val="44"/>
          <w:szCs w:val="44"/>
          <w:shd w:val="clear" w:color="auto" w:fill="FFFFFF"/>
        </w:rPr>
      </w:pPr>
    </w:p>
    <w:p w14:paraId="3F5FBCB2"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  <w:lang w:eastAsia="zh-CN"/>
        </w:rPr>
      </w:pPr>
      <w:r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</w:rPr>
        <w:t>威海市环翠区桥头镇</w:t>
      </w:r>
      <w:r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  <w:lang w:eastAsia="zh-CN"/>
        </w:rPr>
        <w:t>人民政府</w:t>
      </w:r>
    </w:p>
    <w:p w14:paraId="5B912300"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楷体_GB2312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</w:rPr>
        <w:t>202</w:t>
      </w:r>
      <w:r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Cs/>
          <w:spacing w:val="-17"/>
          <w:sz w:val="44"/>
          <w:szCs w:val="44"/>
          <w:shd w:val="clear" w:color="auto" w:fill="FFFFFF"/>
        </w:rPr>
        <w:t>年政府信息公开工作年度报告</w:t>
      </w:r>
    </w:p>
    <w:p w14:paraId="643DF7B3">
      <w:pPr>
        <w:pStyle w:val="3"/>
        <w:widowControl/>
        <w:autoSpaceDE w:val="0"/>
        <w:spacing w:beforeAutospacing="0" w:afterAutospacing="0" w:line="560" w:lineRule="exact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2DBBBFFA"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年威海市环翠区桥头镇政府信息公开工作实际，编制发布本报告。</w:t>
      </w:r>
    </w:p>
    <w:p w14:paraId="152D27AD"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日到</w:t>
      </w:r>
      <w:r>
        <w:rPr>
          <w:rFonts w:hint="default" w:ascii="Times New Roman" w:hAnsi="Times New Roman" w:cs="Times New Roman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cs="Times New Roman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日止。报告电子版可从威海市环翠区人民政府网站（网址：http://www.huancui.gov.cn）查阅或下载。公众如需进一步咨询了解相关信息，请与威海市环翠区桥头镇人民政府党政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事务综合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办公室联系（地址：威海市环翠区桥头镇桥头村镇驻地，电话：0631-5521001）。</w:t>
      </w:r>
    </w:p>
    <w:p w14:paraId="5A194213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一、总体情况</w:t>
      </w:r>
    </w:p>
    <w:p w14:paraId="239B72FE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桥头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镇严格按照《中华人民共和国政府信息公开条例》有关要求，明确政务信息公开工作任务，传达学习上级指示精神，不断拓宽信息公开渠道，确保信息公开及时高效。</w:t>
      </w:r>
    </w:p>
    <w:p w14:paraId="217C3EAA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default" w:ascii="Times New Roman" w:hAnsi="Times New Roman" w:eastAsia="楷体_GB2312" w:cs="Times New Roman"/>
          <w:bCs/>
          <w:sz w:val="32"/>
          <w:szCs w:val="32"/>
        </w:rPr>
        <w:t>主动公开。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2025年，桥头镇严格遵守《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中华人民共和国政府信息公开条例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》规定，全面深化主动公开。通过线上线下双平台同步发力，全年共发布各类政府信息总计1126条。政府网站作为法定主渠道，发布信息101条，主要是重大行政决策全生命周期管理公开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35条，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部门办公会议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20条，人事信息13条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。政务微信公众号“秀美桥头”作为重要补充，全年推送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文章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1025条，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其中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原创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文章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317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条，阅读量17.3万，视频号发布85条视频，播放量30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1万次，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内容以工作动态宣传、政策传递及互动交流为主，丰富了公开形式与内容。</w:t>
      </w:r>
    </w:p>
    <w:p w14:paraId="12053900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hint="default" w:ascii="Times New Roman" w:hAnsi="Times New Roman" w:eastAsia="楷体_GB2312" w:cs="Times New Roman"/>
          <w:bCs/>
          <w:sz w:val="32"/>
          <w:szCs w:val="32"/>
        </w:rPr>
        <w:t>依申请公开。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年，桥头镇未收到任何形式的政府信息公开申请，线上及线下申请数量均为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。我镇已建立健全申请接收、登记、审核、办理、答复、归档全流程工作机制，确保如有申请，能够严格按照法定时限和程序规范办理。</w:t>
      </w:r>
    </w:p>
    <w:p w14:paraId="2BB09A40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hint="default" w:ascii="Times New Roman" w:hAnsi="Times New Roman" w:eastAsia="楷体_GB2312" w:cs="Times New Roman"/>
          <w:bCs/>
          <w:sz w:val="32"/>
          <w:szCs w:val="32"/>
        </w:rPr>
        <w:t>政府信息管理。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桥头镇持续加强政府信息全生命周期管理。桥头镇明确主要领导、分管领导、科室职责分工，由党政办牵头，避免“只公开不回应”等问题，公开联系方式，畅通监督渠道，广泛听取社会各界的意见和要求，确保信息公开合法合规、保质保量。对失效、废止的政府信息定期清理，按要求完善政府信息主动公开目录建设，探索对政务信息进行全生命周期的规范管理，严格落实政府信息发布审核制度，先审后发、授权发布，确保内容准确、表述规范。</w:t>
      </w:r>
    </w:p>
    <w:p w14:paraId="3BA8A27A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lang w:eastAsia="zh-CN"/>
        </w:rPr>
        <w:t>政府信息公开</w:t>
      </w:r>
      <w:r>
        <w:rPr>
          <w:rFonts w:hint="default" w:ascii="Times New Roman" w:hAnsi="Times New Roman" w:eastAsia="楷体_GB2312" w:cs="Times New Roman"/>
          <w:bCs/>
          <w:sz w:val="32"/>
          <w:szCs w:val="32"/>
        </w:rPr>
        <w:t>平台建设。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桥头镇着力强化政府信息公开平台建设。政务公开工作实行专人专责常态化管理，定期开展业务能力培训。拓展公开载体，创新呈现形式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注重加强政府网站与“秀美桥头”新媒体平台的联动融合，提升信息发布的协同效应，不断增强公开工作的主动性、创新性与可持续性。</w:t>
      </w:r>
    </w:p>
    <w:p w14:paraId="72D0ED97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hint="default" w:ascii="Times New Roman" w:hAnsi="Times New Roman" w:eastAsia="楷体_GB2312" w:cs="Times New Roman"/>
          <w:bCs/>
          <w:sz w:val="32"/>
          <w:szCs w:val="32"/>
        </w:rPr>
        <w:t>监督保障。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严格夯实政府信息公开工作监督保障。全面执行信息公开前保密审查机制，遵循规范的信息发布审核流程，做到分类精准发布。建立健全内部监督检查机制，对公开工作的时效、内容、渠道进行定期督查与评估，及时发现并整改问题，确保政府信息公开工作规范、有序、高效运行，切实保障公众的知情权和监督权。</w:t>
      </w:r>
    </w:p>
    <w:p w14:paraId="25BAD5A4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483AF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EACD1D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7CA2A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E9F3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365F5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19EC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3FBF2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3E40B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22C501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D0814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1CE31E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76531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</w:tr>
      <w:tr w14:paraId="78FAE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9DADB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65D64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D5EB2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3CBC0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</w:tr>
      <w:tr w14:paraId="4C04E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ED6976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02517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0CC8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A301A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AADF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155DB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A4DE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0</w:t>
            </w:r>
          </w:p>
        </w:tc>
      </w:tr>
      <w:tr w14:paraId="19E4E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5C1CCC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0EFCD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FD49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8616E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07B78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EF12B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F360A1"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Cs w:val="21"/>
                <w:lang w:val="en-US" w:eastAsia="zh-CN"/>
              </w:rPr>
              <w:t>9</w:t>
            </w:r>
            <w:bookmarkStart w:id="10" w:name="_GoBack"/>
            <w:bookmarkEnd w:id="10"/>
          </w:p>
        </w:tc>
      </w:tr>
      <w:tr w14:paraId="18FC7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EFDEC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F78A4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</w:tr>
      <w:tr w14:paraId="67E7F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762B19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7999E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95A794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63554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43665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BBCD7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E1817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0</w:t>
            </w:r>
          </w:p>
        </w:tc>
      </w:tr>
    </w:tbl>
    <w:p w14:paraId="6B9D110D">
      <w:pPr>
        <w:spacing w:line="560" w:lineRule="exact"/>
        <w:ind w:firstLine="640" w:firstLineChars="200"/>
        <w:rPr>
          <w:rFonts w:hint="default" w:ascii="Times New Roman" w:hAnsi="Times New Roman" w:eastAsia="黑体" w:cs="Times New Roman"/>
          <w:color w:val="FF000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41"/>
        <w:gridCol w:w="542"/>
        <w:gridCol w:w="552"/>
        <w:gridCol w:w="719"/>
        <w:gridCol w:w="674"/>
        <w:gridCol w:w="526"/>
        <w:gridCol w:w="700"/>
      </w:tblGrid>
      <w:tr w14:paraId="305191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8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00C52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45456A1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54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029B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1CADA6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87109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2C7B8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13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E2430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31B09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111E4A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57DAF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09E55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8683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97F48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7D1E6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97E84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BA36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3B2F4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6D8276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F3A59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F297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3D17C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AF4A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ECBB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7D40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443A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DF2C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5CF28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03B5E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79DC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8941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BCD3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4BCD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E3C9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6ACE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DD94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8ADCC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4FCD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B84EA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57A6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E713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65663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915C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B606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D5C0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862C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C5F26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B464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ACB13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8EBC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9631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166E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83B5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69EA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2AAF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6C7E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96805C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B341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BE442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D133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4586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91FA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84D0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AB6A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5AA4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21317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D2C8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176A9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CF4B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8EE77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54CC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E995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BCC6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5F38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6151D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DEE1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3009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C4F4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962BC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6418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25CB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9A4D2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7EA9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6605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D6BC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33E6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862C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87B4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F0AE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7016B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E2EB4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8C131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26D5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6397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4E03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7519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309B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DBC9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F590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E15D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9F1F0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ADB9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DD41E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0E29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2638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49E9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A00D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05E5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C87E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7995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0345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55AB7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DDE3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F7ED1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D9E2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E35D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FD15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E195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88AF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A431C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B8E3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90B8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8FC0B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BB88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5A490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825A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72B0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B21C9C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0262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9A17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E568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53D3C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BF71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56C38A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E0D5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48A21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755E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9FE6C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D345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1F7B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66D9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7619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AB56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88BF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CF0C2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0E1F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0FA15F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63C0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5E4C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7057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ACF0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0554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1C17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FD9F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D949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0712C1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C700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89100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5FAA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9A62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9594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B5AA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C9A8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A558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418E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BC35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AB898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16ED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E1760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5FE5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4F5E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DE3E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9F7B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6DD9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58CC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8B00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4853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6E92BCA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E3F5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A6ECF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2E2B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C573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73AD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3B9B1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9178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F354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C6A8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9449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6D95D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6964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8544E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4CFA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AEEA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C093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FBB5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07C6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CB89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D65F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0B02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B8F95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75842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D6570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FE302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F10C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A776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F5CB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35E2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04C9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C7E7A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D85D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65658A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AFC7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95130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470AF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04E2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EDE9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772A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E4DD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B65B7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7867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1BFF8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8F649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0DF5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CAF5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C1CCC6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5C3FA842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F42A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30AA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857F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88BE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A0AF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98D0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EA50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E6EA0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24C38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0401C7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2" w:type="dxa"/>
            <w:shd w:val="clear" w:color="auto" w:fill="auto"/>
            <w:vAlign w:val="center"/>
          </w:tcPr>
          <w:p w14:paraId="5645FDB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ED42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39FFFC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7549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DB0F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01BC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555E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57AD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63A1A5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11284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B447CE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 w14:paraId="2CB64E7E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F376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2BF7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5B6EF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0D2F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A7E9E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F43B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D867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70060F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C016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5E7D2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 w14:paraId="016619C7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88FE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1A9D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E02F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FCC86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7D3F6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37C3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14725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CE075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7D0C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D8203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C174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C79D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9090D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EE783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E66E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AC2B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857CB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518C9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8B17E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1082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7FF9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97A1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61C67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140A79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B8341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DF878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</w:rPr>
              <w:t>0</w:t>
            </w:r>
          </w:p>
        </w:tc>
      </w:tr>
    </w:tbl>
    <w:p w14:paraId="6F6B9F44">
      <w:pPr>
        <w:spacing w:line="560" w:lineRule="exact"/>
        <w:ind w:firstLine="640" w:firstLineChars="200"/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AAAA9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6F73E3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94B14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4CE0C2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07406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25DAFFE5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FBFFD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57D4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1BAB0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068FB8DF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09D1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727D9B8A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D02B1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730B0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493A7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3BB09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EF7EE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AB2D4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88C8D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ABB97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5A238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82633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3D8E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20036FCB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1CB7F1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6C8839D3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C5CB4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3A8F7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05459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0F95534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A347D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D8C323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8A44E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2A566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032EFB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EBF08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056A7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26F7B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18986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10D1F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01537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5D0E3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AD030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F766E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62A6E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E17AD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D1DA1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CF716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E88E1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42B5E"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</w:tr>
    </w:tbl>
    <w:p w14:paraId="5EFDA5A3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</w:rPr>
      </w:pPr>
    </w:p>
    <w:p w14:paraId="5C5BB5AA">
      <w:pPr>
        <w:pStyle w:val="3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  <w:lang w:bidi="ar"/>
        </w:rPr>
        <w:t>存在的主要问题及改进情况</w:t>
      </w:r>
    </w:p>
    <w:p w14:paraId="5D79B5F0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  <w:lang w:val="en-US" w:eastAsia="zh-CN"/>
        </w:rPr>
        <w:t>2025年，对照国家、省、市关于政务公开工作各项部署要求，还存在一些问题和不足，主要问题和改进措施如下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  <w:lang w:eastAsia="zh-CN"/>
        </w:rPr>
        <w:t>：</w:t>
      </w:r>
    </w:p>
    <w:p w14:paraId="2FB44FD9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</w:rPr>
        <w:t>（一）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  <w:t>存在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</w:rPr>
        <w:t>问题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  <w:t>。</w:t>
      </w:r>
    </w:p>
    <w:p w14:paraId="3B5FBEE7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  <w:lang w:eastAsia="zh-CN"/>
        </w:rPr>
        <w:t>一是信息更新速度存在提升空间。部分信息特别是民生关联度高、政策调整频率快的领域信息，存在发布不够及时、更新不够迅速的情况，导致信息供给与公众实时需求之间出现时间差，影响了政府信息服务的有效性。二是公开深度与呈现方式有待优化。现有公开内容多以规范性文件和事务性告知为主，对于政策的制定考量、执行细则以及决策形成环节等深层信息开放有限。此外，信息发布形式相对单一，直观性、互动性不足，不利于公众全面把握和消化信息内容。</w:t>
      </w:r>
    </w:p>
    <w:p w14:paraId="41C83734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</w:rPr>
        <w:t>（二）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  <w:t>改进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</w:rPr>
        <w:t>措施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shd w:val="clear" w:color="auto" w:fill="FFFFFF"/>
          <w:lang w:eastAsia="zh-CN"/>
        </w:rPr>
        <w:t>。</w:t>
      </w:r>
    </w:p>
    <w:p w14:paraId="251B0A80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shd w:val="clear" w:color="auto" w:fill="FFFFFF"/>
        </w:rPr>
        <w:t>一是强化时效管理。通过压实各部门主体责任，明确信息生产、审核、发布的流程时限节点，并加强跨部门协作与信息资源共享，着力打通信息流转堵点，确保应公开信息特别是紧急、重要民生信息能够第一时间送达公众。二是重点加强政策文件的多元化、接地气解读，尝试引入图文解析、短视频说明等更易传播和理解的形式。逐步探索扩大决策过程等信息的公开范围，以更深入的公开内容和更灵活的呈现方式，增强政府工作的公开性与公信力。</w:t>
      </w:r>
    </w:p>
    <w:p w14:paraId="1D9C143D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FF0000"/>
          <w:kern w:val="2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 w14:paraId="545A8EA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（一）年度获奖情况。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无。</w:t>
      </w:r>
    </w:p>
    <w:p w14:paraId="0F7D8DD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（二）收取信息处理费情况。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年威海市环翠区桥头镇人民政府未收取政府信息公开信息处理费。</w:t>
      </w:r>
    </w:p>
    <w:p w14:paraId="11FCA8F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（三）办理人大代表建议、政协委员提案情况。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年威海市环翠区桥头镇人民政府未收取政府信息公开信息处理费。</w:t>
      </w:r>
    </w:p>
    <w:p w14:paraId="672165C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（四）落实上级年度政务公开工作要点情况。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桥头镇立足本地实际，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严格落实省、市、区政务公开工作要点要求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，对涉及重点领域、关键任务及专项工作的信息坚持全面主动公开。围绕群众关切领域，第一时间发布动态信息，便于群众掌握情况、反映诉求，持续推进政务公开工作走深走实。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QxMmI2ZGNkYTE4YmY5YmUzZjNiODY0ZWU0NGQyMTEifQ=="/>
  </w:docVars>
  <w:rsids>
    <w:rsidRoot w:val="11AF18C8"/>
    <w:rsid w:val="001B7792"/>
    <w:rsid w:val="001D0285"/>
    <w:rsid w:val="001F54FE"/>
    <w:rsid w:val="00290F1E"/>
    <w:rsid w:val="002F0A41"/>
    <w:rsid w:val="003C2747"/>
    <w:rsid w:val="00412231"/>
    <w:rsid w:val="00416D20"/>
    <w:rsid w:val="00781D77"/>
    <w:rsid w:val="007854C3"/>
    <w:rsid w:val="007B101E"/>
    <w:rsid w:val="00822400"/>
    <w:rsid w:val="00823C6F"/>
    <w:rsid w:val="00855C0F"/>
    <w:rsid w:val="0087134C"/>
    <w:rsid w:val="00913898"/>
    <w:rsid w:val="00B06023"/>
    <w:rsid w:val="00B642F2"/>
    <w:rsid w:val="00CC0223"/>
    <w:rsid w:val="00ED24A0"/>
    <w:rsid w:val="00FA0809"/>
    <w:rsid w:val="058A3E48"/>
    <w:rsid w:val="08D157AC"/>
    <w:rsid w:val="10AFA3C6"/>
    <w:rsid w:val="11AF18C8"/>
    <w:rsid w:val="14467EA4"/>
    <w:rsid w:val="1A6A77C7"/>
    <w:rsid w:val="21E9640B"/>
    <w:rsid w:val="31076556"/>
    <w:rsid w:val="361F136D"/>
    <w:rsid w:val="398355DB"/>
    <w:rsid w:val="39DD8718"/>
    <w:rsid w:val="3F7F6D07"/>
    <w:rsid w:val="408D251E"/>
    <w:rsid w:val="463D08C0"/>
    <w:rsid w:val="464F74E8"/>
    <w:rsid w:val="47796434"/>
    <w:rsid w:val="50F98BDC"/>
    <w:rsid w:val="511E6463"/>
    <w:rsid w:val="54F23AC6"/>
    <w:rsid w:val="56F344A5"/>
    <w:rsid w:val="5B2F2252"/>
    <w:rsid w:val="657F7FC2"/>
    <w:rsid w:val="68C9088B"/>
    <w:rsid w:val="6C7C7FF0"/>
    <w:rsid w:val="6F67B95E"/>
    <w:rsid w:val="73FE04EE"/>
    <w:rsid w:val="77181135"/>
    <w:rsid w:val="7B83009E"/>
    <w:rsid w:val="7BFC1E22"/>
    <w:rsid w:val="7DDEE271"/>
    <w:rsid w:val="7E2277F5"/>
    <w:rsid w:val="7E503E50"/>
    <w:rsid w:val="7EBF5E73"/>
    <w:rsid w:val="7F4BE657"/>
    <w:rsid w:val="7F5D0D7A"/>
    <w:rsid w:val="7FF3217F"/>
    <w:rsid w:val="7FF7F591"/>
    <w:rsid w:val="BFB9C9FC"/>
    <w:rsid w:val="CAFB3B81"/>
    <w:rsid w:val="CFD98EC0"/>
    <w:rsid w:val="D575BBCE"/>
    <w:rsid w:val="DCE7FFDC"/>
    <w:rsid w:val="EBFE801F"/>
    <w:rsid w:val="ED9C1555"/>
    <w:rsid w:val="EE7B37DC"/>
    <w:rsid w:val="EFBF7DEB"/>
    <w:rsid w:val="EFFBF0BB"/>
    <w:rsid w:val="EFFD3558"/>
    <w:rsid w:val="F53FFB9E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2539</Words>
  <Characters>2647</Characters>
  <Lines>23</Lines>
  <Paragraphs>6</Paragraphs>
  <TotalTime>1091</TotalTime>
  <ScaleCrop>false</ScaleCrop>
  <LinksUpToDate>false</LinksUpToDate>
  <CharactersWithSpaces>2649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2024-01-12T15:39:00Z</dcterms:created>
  <dc:creator>诗人与熊</dc:creator>
  <cp:lastModifiedBy>18763427437</cp:lastModifiedBy>
  <cp:lastPrinted>2025-01-11T08:54:00Z</cp:lastPrinted>
  <dcterms:modified xsi:type="dcterms:W3CDTF">2026-01-30T13:02:06Z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93B7DCD8C5DE438966397C697B72A7B7_43</vt:lpwstr>
  </property>
  <property fmtid="{D5CDD505-2E9C-101B-9397-08002B2CF9AE}" pid="4" name="KSOTemplateDocerSaveRecord">
    <vt:lpwstr>eyJoZGlkIjoiYWZkYWU4M2MxNjZiOWIxOWU2Mjg5NGNlNzRlZTUxMDciLCJ1c2VySWQiOiIyMDEzMDExODAifQ==</vt:lpwstr>
  </property>
</Properties>
</file>