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A41C8" w:rsidRDefault="00FA41C8">
      <w:pPr>
        <w:spacing w:line="360" w:lineRule="auto"/>
        <w:jc w:val="center"/>
        <w:rPr>
          <w:rFonts w:ascii="宋体"/>
          <w:sz w:val="44"/>
          <w:szCs w:val="44"/>
        </w:rPr>
      </w:pPr>
    </w:p>
    <w:p w:rsidR="00FA41C8" w:rsidRDefault="00FA41C8">
      <w:pPr>
        <w:spacing w:line="360" w:lineRule="auto"/>
        <w:jc w:val="center"/>
        <w:rPr>
          <w:rFonts w:ascii="宋体"/>
          <w:sz w:val="44"/>
          <w:szCs w:val="44"/>
        </w:rPr>
      </w:pPr>
    </w:p>
    <w:p w:rsidR="00FA41C8" w:rsidRDefault="00FA41C8">
      <w:pPr>
        <w:spacing w:line="360" w:lineRule="auto"/>
        <w:jc w:val="center"/>
        <w:rPr>
          <w:rFonts w:ascii="宋体"/>
          <w:sz w:val="44"/>
          <w:szCs w:val="44"/>
        </w:rPr>
      </w:pPr>
    </w:p>
    <w:p w:rsidR="00FA41C8" w:rsidRDefault="0014471E">
      <w:pPr>
        <w:spacing w:line="360" w:lineRule="auto"/>
        <w:jc w:val="center"/>
        <w:rPr>
          <w:rFonts w:ascii="宋体"/>
          <w:sz w:val="44"/>
          <w:szCs w:val="44"/>
        </w:rPr>
      </w:pPr>
      <w:r>
        <w:rPr>
          <w:rFonts w:ascii="宋体" w:hAnsi="宋体" w:hint="eastAsia"/>
          <w:sz w:val="44"/>
          <w:szCs w:val="44"/>
        </w:rPr>
        <w:t>山东省政府采购合同</w:t>
      </w:r>
    </w:p>
    <w:p w:rsidR="00FA41C8" w:rsidRDefault="0014471E">
      <w:pPr>
        <w:snapToGrid w:val="0"/>
        <w:spacing w:line="360" w:lineRule="auto"/>
        <w:jc w:val="center"/>
        <w:rPr>
          <w:rFonts w:ascii="宋体"/>
          <w:sz w:val="28"/>
          <w:szCs w:val="28"/>
        </w:rPr>
      </w:pPr>
      <w:r>
        <w:rPr>
          <w:rFonts w:ascii="宋体" w:hAnsi="宋体" w:hint="eastAsia"/>
          <w:sz w:val="28"/>
          <w:szCs w:val="28"/>
        </w:rPr>
        <w:t>（设备类）</w:t>
      </w:r>
    </w:p>
    <w:p w:rsidR="00FA41C8" w:rsidRDefault="00FA41C8">
      <w:pPr>
        <w:snapToGrid w:val="0"/>
        <w:spacing w:line="360" w:lineRule="auto"/>
        <w:jc w:val="center"/>
        <w:rPr>
          <w:rFonts w:ascii="宋体"/>
          <w:sz w:val="28"/>
          <w:szCs w:val="28"/>
        </w:rPr>
      </w:pPr>
    </w:p>
    <w:p w:rsidR="00FA41C8" w:rsidRDefault="00FA41C8">
      <w:pPr>
        <w:snapToGrid w:val="0"/>
        <w:spacing w:line="360" w:lineRule="auto"/>
        <w:jc w:val="center"/>
        <w:rPr>
          <w:rFonts w:ascii="宋体"/>
          <w:sz w:val="28"/>
          <w:szCs w:val="28"/>
        </w:rPr>
      </w:pPr>
    </w:p>
    <w:p w:rsidR="00FA41C8" w:rsidRDefault="0014471E">
      <w:pPr>
        <w:spacing w:line="360" w:lineRule="auto"/>
        <w:ind w:firstLineChars="200" w:firstLine="640"/>
        <w:rPr>
          <w:rFonts w:ascii="宋体"/>
          <w:sz w:val="32"/>
        </w:rPr>
      </w:pPr>
      <w:r>
        <w:rPr>
          <w:rFonts w:ascii="宋体" w:hAnsi="宋体" w:hint="eastAsia"/>
          <w:sz w:val="32"/>
        </w:rPr>
        <w:t>项目名称</w:t>
      </w:r>
      <w:r>
        <w:rPr>
          <w:rFonts w:ascii="宋体" w:hAnsi="宋体"/>
          <w:sz w:val="32"/>
        </w:rPr>
        <w:t>:</w:t>
      </w:r>
      <w:r w:rsidR="00DF395C">
        <w:rPr>
          <w:rFonts w:ascii="宋体" w:hAnsi="宋体"/>
          <w:sz w:val="32"/>
          <w:u w:val="single"/>
        </w:rPr>
        <w:t>体育器材项目</w:t>
      </w:r>
    </w:p>
    <w:p w:rsidR="00FA41C8" w:rsidRDefault="0014471E">
      <w:pPr>
        <w:spacing w:line="360" w:lineRule="auto"/>
        <w:ind w:firstLineChars="200" w:firstLine="640"/>
        <w:rPr>
          <w:rFonts w:ascii="宋体"/>
          <w:sz w:val="32"/>
          <w:u w:val="single"/>
        </w:rPr>
      </w:pPr>
      <w:r>
        <w:rPr>
          <w:rFonts w:ascii="宋体" w:hAnsi="宋体" w:hint="eastAsia"/>
          <w:sz w:val="32"/>
        </w:rPr>
        <w:t>合同编号</w:t>
      </w:r>
      <w:r>
        <w:rPr>
          <w:rFonts w:ascii="宋体" w:hAnsi="宋体"/>
          <w:sz w:val="32"/>
        </w:rPr>
        <w:t>:</w:t>
      </w:r>
      <w:bookmarkStart w:id="0" w:name="contractCode"/>
      <w:r w:rsidR="00D2142D">
        <w:rPr>
          <w:rFonts w:ascii="宋体" w:hAnsi="宋体"/>
          <w:sz w:val="32"/>
          <w:u w:val="single"/>
        </w:rPr>
        <w:t>SDGP371002000202302000053</w:t>
      </w:r>
      <w:r>
        <w:rPr>
          <w:rFonts w:ascii="宋体" w:hAnsi="宋体"/>
          <w:sz w:val="32"/>
          <w:u w:val="single"/>
        </w:rPr>
        <w:t>A_001</w:t>
      </w:r>
      <w:bookmarkEnd w:id="0"/>
    </w:p>
    <w:p w:rsidR="00FA41C8" w:rsidRDefault="0014471E">
      <w:pPr>
        <w:spacing w:line="360" w:lineRule="auto"/>
        <w:ind w:firstLineChars="200" w:firstLine="640"/>
        <w:rPr>
          <w:rFonts w:ascii="宋体"/>
          <w:b/>
          <w:sz w:val="32"/>
          <w:u w:val="single"/>
        </w:rPr>
      </w:pPr>
      <w:r>
        <w:rPr>
          <w:rFonts w:ascii="宋体" w:hAnsi="宋体" w:hint="eastAsia"/>
          <w:sz w:val="32"/>
        </w:rPr>
        <w:t>计划编号：</w:t>
      </w:r>
      <w:r w:rsidR="00622473" w:rsidRPr="00622473">
        <w:rPr>
          <w:rFonts w:ascii="宋体" w:hAnsi="宋体"/>
          <w:bCs/>
          <w:sz w:val="32"/>
          <w:u w:val="single"/>
        </w:rPr>
        <w:t>3710020001</w:t>
      </w:r>
      <w:r w:rsidR="004902FF">
        <w:rPr>
          <w:rFonts w:ascii="宋体" w:hAnsi="宋体" w:hint="eastAsia"/>
          <w:bCs/>
          <w:sz w:val="32"/>
          <w:u w:val="single"/>
        </w:rPr>
        <w:t>53</w:t>
      </w:r>
      <w:r w:rsidR="00622473" w:rsidRPr="00622473">
        <w:rPr>
          <w:rFonts w:ascii="宋体" w:hAnsi="宋体"/>
          <w:bCs/>
          <w:sz w:val="32"/>
          <w:u w:val="single"/>
        </w:rPr>
        <w:t>0</w:t>
      </w:r>
      <w:r w:rsidR="004902FF">
        <w:rPr>
          <w:rFonts w:ascii="宋体" w:hAnsi="宋体" w:hint="eastAsia"/>
          <w:bCs/>
          <w:sz w:val="32"/>
          <w:u w:val="single"/>
        </w:rPr>
        <w:t>68</w:t>
      </w:r>
      <w:r w:rsidR="00622473" w:rsidRPr="00622473">
        <w:rPr>
          <w:rFonts w:ascii="宋体" w:hAnsi="宋体"/>
          <w:bCs/>
          <w:sz w:val="32"/>
          <w:u w:val="single"/>
        </w:rPr>
        <w:t>2023000</w:t>
      </w:r>
      <w:r w:rsidR="004902FF">
        <w:rPr>
          <w:rFonts w:ascii="宋体" w:hAnsi="宋体" w:hint="eastAsia"/>
          <w:bCs/>
          <w:sz w:val="32"/>
          <w:u w:val="single"/>
        </w:rPr>
        <w:t>7</w:t>
      </w: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FA41C8">
      <w:pPr>
        <w:spacing w:line="360" w:lineRule="auto"/>
        <w:jc w:val="center"/>
        <w:rPr>
          <w:rFonts w:ascii="宋体"/>
          <w:b/>
          <w:sz w:val="24"/>
        </w:rPr>
      </w:pPr>
    </w:p>
    <w:p w:rsidR="00FA41C8" w:rsidRDefault="00417057">
      <w:pPr>
        <w:spacing w:line="360" w:lineRule="auto"/>
        <w:ind w:firstLineChars="700" w:firstLine="1968"/>
        <w:rPr>
          <w:rFonts w:ascii="宋体"/>
          <w:b/>
          <w:sz w:val="28"/>
        </w:rPr>
      </w:pPr>
      <w:r>
        <w:rPr>
          <w:rFonts w:ascii="宋体" w:hAnsi="宋体" w:hint="eastAsia"/>
          <w:b/>
          <w:sz w:val="28"/>
        </w:rPr>
        <w:t>甲方</w:t>
      </w:r>
      <w:r w:rsidR="0014471E">
        <w:rPr>
          <w:rFonts w:ascii="宋体" w:hAnsi="宋体"/>
          <w:b/>
          <w:sz w:val="28"/>
        </w:rPr>
        <w:t>:</w:t>
      </w:r>
      <w:r w:rsidR="00AB69B1">
        <w:rPr>
          <w:rFonts w:ascii="宋体" w:hAnsi="宋体"/>
          <w:b/>
          <w:sz w:val="28"/>
          <w:u w:val="single"/>
        </w:rPr>
        <w:t>威海市武夷路小学</w:t>
      </w:r>
    </w:p>
    <w:p w:rsidR="00FA41C8" w:rsidRDefault="0014471E">
      <w:pPr>
        <w:spacing w:line="360" w:lineRule="auto"/>
        <w:ind w:firstLineChars="700" w:firstLine="1968"/>
        <w:rPr>
          <w:rFonts w:ascii="宋体"/>
          <w:b/>
          <w:sz w:val="28"/>
          <w:u w:val="single"/>
        </w:rPr>
      </w:pPr>
      <w:r>
        <w:rPr>
          <w:rFonts w:ascii="宋体" w:hAnsi="宋体" w:hint="eastAsia"/>
          <w:b/>
          <w:sz w:val="28"/>
        </w:rPr>
        <w:t>供应商：</w:t>
      </w:r>
      <w:r w:rsidR="00D2142D">
        <w:rPr>
          <w:rFonts w:ascii="宋体" w:hAnsi="宋体"/>
          <w:b/>
          <w:sz w:val="28"/>
          <w:u w:val="single"/>
        </w:rPr>
        <w:t>威海华锐体育用品有限公司</w:t>
      </w:r>
    </w:p>
    <w:p w:rsidR="00FA41C8" w:rsidRDefault="0014471E">
      <w:pPr>
        <w:spacing w:line="360" w:lineRule="auto"/>
        <w:ind w:firstLineChars="700" w:firstLine="1968"/>
        <w:rPr>
          <w:rFonts w:ascii="宋体"/>
          <w:b/>
          <w:sz w:val="28"/>
          <w:u w:val="single"/>
        </w:rPr>
      </w:pPr>
      <w:r>
        <w:rPr>
          <w:rFonts w:ascii="宋体" w:hAnsi="宋体" w:hint="eastAsia"/>
          <w:b/>
          <w:sz w:val="28"/>
        </w:rPr>
        <w:t>采购代理机构</w:t>
      </w:r>
      <w:r>
        <w:rPr>
          <w:rFonts w:ascii="宋体" w:hAnsi="宋体"/>
          <w:b/>
          <w:sz w:val="28"/>
        </w:rPr>
        <w:t>:</w:t>
      </w:r>
      <w:bookmarkStart w:id="1" w:name="agentName"/>
      <w:r>
        <w:rPr>
          <w:rFonts w:ascii="宋体" w:hAnsi="宋体"/>
          <w:b/>
          <w:sz w:val="28"/>
          <w:u w:val="single"/>
        </w:rPr>
        <w:t>山东省鲁成招标有限公司</w:t>
      </w:r>
      <w:bookmarkEnd w:id="1"/>
    </w:p>
    <w:p w:rsidR="00FA41C8" w:rsidRDefault="00FA41C8">
      <w:pPr>
        <w:snapToGrid w:val="0"/>
        <w:spacing w:line="360" w:lineRule="auto"/>
        <w:jc w:val="center"/>
        <w:rPr>
          <w:rFonts w:ascii="宋体"/>
          <w:sz w:val="30"/>
          <w:szCs w:val="30"/>
        </w:rPr>
      </w:pPr>
    </w:p>
    <w:p w:rsidR="00FA41C8" w:rsidRDefault="00FA41C8">
      <w:pPr>
        <w:pStyle w:val="a0"/>
      </w:pPr>
    </w:p>
    <w:p w:rsidR="00DF395C" w:rsidRDefault="00DF395C">
      <w:pPr>
        <w:pStyle w:val="a0"/>
      </w:pPr>
    </w:p>
    <w:p w:rsidR="00FA41C8" w:rsidRDefault="0014471E">
      <w:pPr>
        <w:snapToGrid w:val="0"/>
        <w:spacing w:line="360" w:lineRule="auto"/>
        <w:jc w:val="center"/>
        <w:rPr>
          <w:rFonts w:ascii="宋体"/>
          <w:sz w:val="30"/>
          <w:szCs w:val="30"/>
        </w:rPr>
      </w:pPr>
      <w:r>
        <w:rPr>
          <w:rFonts w:ascii="宋体" w:hAnsi="宋体" w:hint="eastAsia"/>
          <w:sz w:val="30"/>
          <w:szCs w:val="30"/>
        </w:rPr>
        <w:t>签订时间：</w:t>
      </w:r>
      <w:bookmarkStart w:id="2" w:name="chineseContractDate"/>
      <w:r w:rsidR="00AB69B1">
        <w:rPr>
          <w:rFonts w:ascii="宋体" w:hAnsi="宋体" w:hint="eastAsia"/>
          <w:sz w:val="30"/>
          <w:szCs w:val="30"/>
        </w:rPr>
        <w:t>二〇二三年八月</w:t>
      </w:r>
      <w:r w:rsidR="003F4DD3">
        <w:rPr>
          <w:rFonts w:ascii="宋体" w:hAnsi="宋体" w:hint="eastAsia"/>
          <w:sz w:val="30"/>
          <w:szCs w:val="30"/>
        </w:rPr>
        <w:t>二十一</w:t>
      </w:r>
      <w:r>
        <w:rPr>
          <w:rFonts w:ascii="宋体" w:hAnsi="宋体" w:hint="eastAsia"/>
          <w:sz w:val="30"/>
          <w:szCs w:val="30"/>
        </w:rPr>
        <w:t>日</w:t>
      </w:r>
      <w:bookmarkEnd w:id="2"/>
    </w:p>
    <w:p w:rsidR="00D850CF" w:rsidRDefault="00D850CF">
      <w:pPr>
        <w:spacing w:line="360" w:lineRule="auto"/>
        <w:ind w:firstLineChars="200" w:firstLine="480"/>
        <w:rPr>
          <w:rFonts w:ascii="宋体" w:hAnsi="宋体" w:cs="宋体"/>
          <w:sz w:val="24"/>
        </w:rPr>
      </w:pPr>
    </w:p>
    <w:p w:rsidR="00FA41C8" w:rsidRDefault="00417057">
      <w:pPr>
        <w:spacing w:line="360" w:lineRule="auto"/>
        <w:ind w:firstLineChars="200" w:firstLine="480"/>
        <w:rPr>
          <w:rFonts w:ascii="宋体" w:cs="宋体"/>
          <w:sz w:val="24"/>
          <w:u w:val="single"/>
        </w:rPr>
      </w:pPr>
      <w:r>
        <w:rPr>
          <w:rFonts w:ascii="宋体" w:hAnsi="宋体" w:cs="宋体" w:hint="eastAsia"/>
          <w:sz w:val="24"/>
        </w:rPr>
        <w:lastRenderedPageBreak/>
        <w:t>甲方</w:t>
      </w:r>
      <w:r w:rsidR="0014471E">
        <w:rPr>
          <w:rFonts w:ascii="宋体" w:hAnsi="宋体" w:cs="宋体" w:hint="eastAsia"/>
          <w:sz w:val="24"/>
        </w:rPr>
        <w:t>（全称）：</w:t>
      </w:r>
      <w:r w:rsidR="00AB69B1">
        <w:rPr>
          <w:rFonts w:ascii="宋体" w:hAnsi="宋体" w:cs="宋体"/>
          <w:sz w:val="24"/>
          <w:u w:val="single"/>
        </w:rPr>
        <w:t>威海市武夷路小学</w:t>
      </w:r>
    </w:p>
    <w:p w:rsidR="00FA41C8" w:rsidRDefault="0014471E">
      <w:pPr>
        <w:spacing w:line="360" w:lineRule="auto"/>
        <w:ind w:firstLineChars="200" w:firstLine="480"/>
        <w:rPr>
          <w:rFonts w:ascii="宋体" w:cs="宋体"/>
          <w:sz w:val="24"/>
        </w:rPr>
      </w:pPr>
      <w:r>
        <w:rPr>
          <w:rFonts w:ascii="宋体" w:hAnsi="宋体" w:cs="宋体" w:hint="eastAsia"/>
          <w:sz w:val="24"/>
        </w:rPr>
        <w:t>供应商（全称）：</w:t>
      </w:r>
      <w:r w:rsidR="00D2142D">
        <w:rPr>
          <w:rFonts w:ascii="宋体" w:hAnsi="宋体" w:cs="宋体"/>
          <w:sz w:val="24"/>
          <w:u w:val="single"/>
        </w:rPr>
        <w:t>威海华锐体育用品有限公司</w:t>
      </w:r>
    </w:p>
    <w:p w:rsidR="00FA41C8" w:rsidRDefault="0014471E">
      <w:pPr>
        <w:widowControl/>
        <w:spacing w:line="360" w:lineRule="auto"/>
        <w:ind w:firstLineChars="200" w:firstLine="480"/>
        <w:jc w:val="left"/>
        <w:rPr>
          <w:rFonts w:ascii="宋体" w:cs="仿宋_GB2312"/>
          <w:kern w:val="0"/>
          <w:sz w:val="24"/>
        </w:rPr>
      </w:pPr>
      <w:r>
        <w:rPr>
          <w:rFonts w:ascii="宋体" w:hAnsi="宋体" w:cs="宋体" w:hint="eastAsia"/>
          <w:sz w:val="24"/>
        </w:rPr>
        <w:t>根据《中华人民共和国民法典》、《中华人民共和国产品质量法》及其他有关法律法规，双方经过友好协商，本着诚实守信、互惠互利的原则，就</w:t>
      </w:r>
      <w:r w:rsidR="00DF395C">
        <w:rPr>
          <w:rFonts w:ascii="宋体" w:hAnsi="宋体" w:cs="宋体"/>
          <w:sz w:val="24"/>
          <w:u w:val="single"/>
        </w:rPr>
        <w:t>体育器材项目</w:t>
      </w:r>
      <w:r w:rsidR="00E55597">
        <w:rPr>
          <w:rFonts w:ascii="宋体" w:hAnsi="宋体" w:cs="宋体" w:hint="eastAsia"/>
          <w:sz w:val="24"/>
          <w:u w:val="single"/>
        </w:rPr>
        <w:t xml:space="preserve"> </w:t>
      </w:r>
      <w:r>
        <w:rPr>
          <w:rFonts w:ascii="宋体" w:hAnsi="宋体" w:cs="宋体" w:hint="eastAsia"/>
          <w:sz w:val="24"/>
          <w:u w:val="single"/>
        </w:rPr>
        <w:t>(</w:t>
      </w:r>
      <w:r w:rsidR="00D2142D">
        <w:rPr>
          <w:rFonts w:ascii="宋体" w:hAnsi="宋体" w:cs="宋体" w:hint="eastAsia"/>
          <w:sz w:val="24"/>
          <w:u w:val="single"/>
        </w:rPr>
        <w:t>SDGP371002000202302000053</w:t>
      </w:r>
      <w:r>
        <w:rPr>
          <w:rFonts w:ascii="宋体" w:hAnsi="宋体" w:cs="宋体" w:hint="eastAsia"/>
          <w:sz w:val="24"/>
          <w:u w:val="single"/>
        </w:rPr>
        <w:t>)</w:t>
      </w:r>
      <w:r>
        <w:rPr>
          <w:rFonts w:ascii="宋体" w:hAnsi="宋体" w:cs="宋体" w:hint="eastAsia"/>
          <w:sz w:val="24"/>
        </w:rPr>
        <w:t>采购与供应事宜签订本合同条款，</w:t>
      </w:r>
      <w:r>
        <w:rPr>
          <w:rFonts w:ascii="宋体" w:hAnsi="宋体" w:cs="仿宋_GB2312" w:hint="eastAsia"/>
          <w:kern w:val="0"/>
          <w:sz w:val="24"/>
        </w:rPr>
        <w:t>共同达成如下协议：</w:t>
      </w:r>
    </w:p>
    <w:p w:rsidR="00FA41C8" w:rsidRDefault="0014471E">
      <w:pPr>
        <w:pStyle w:val="a4"/>
        <w:spacing w:line="360" w:lineRule="auto"/>
        <w:ind w:leftChars="0" w:left="0" w:firstLineChars="200" w:firstLine="482"/>
        <w:rPr>
          <w:rFonts w:asciiTheme="minorEastAsia" w:eastAsiaTheme="minorEastAsia" w:hAnsiTheme="minorEastAsia"/>
          <w:b/>
          <w:kern w:val="2"/>
        </w:rPr>
      </w:pPr>
      <w:r>
        <w:rPr>
          <w:rFonts w:asciiTheme="minorEastAsia" w:eastAsiaTheme="minorEastAsia" w:hAnsiTheme="minorEastAsia" w:hint="eastAsia"/>
          <w:b/>
          <w:kern w:val="2"/>
        </w:rPr>
        <w:t>一、合同的组成部分：</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1、成交通知书</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2、本合同书</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3、乙方在评审过程中补充或澄清的文件</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w:t>
      </w:r>
      <w:r w:rsidR="00D2142D">
        <w:rPr>
          <w:rFonts w:asciiTheme="minorEastAsia" w:eastAsiaTheme="minorEastAsia" w:hAnsiTheme="minorEastAsia" w:hint="eastAsia"/>
          <w:bCs/>
          <w:color w:val="000000"/>
          <w:sz w:val="24"/>
        </w:rPr>
        <w:t>SDGP371002000202302000053</w:t>
      </w:r>
      <w:r>
        <w:rPr>
          <w:rFonts w:asciiTheme="minorEastAsia" w:eastAsiaTheme="minorEastAsia" w:hAnsiTheme="minorEastAsia" w:hint="eastAsia"/>
          <w:sz w:val="24"/>
        </w:rPr>
        <w:t>竞争性磋商文件</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5、乙方的响应文件</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上述文件相互补充，合同各方必须予以遵守执行。若有不明确或不一致之处，以上列次序在先者为准。</w:t>
      </w:r>
    </w:p>
    <w:p w:rsidR="00FA41C8" w:rsidRDefault="0014471E">
      <w:pPr>
        <w:spacing w:line="360" w:lineRule="auto"/>
        <w:ind w:firstLineChars="200" w:firstLine="482"/>
        <w:rPr>
          <w:rFonts w:asciiTheme="minorEastAsia" w:eastAsiaTheme="minorEastAsia" w:hAnsiTheme="minorEastAsia"/>
          <w:b/>
          <w:sz w:val="24"/>
        </w:rPr>
      </w:pPr>
      <w:r>
        <w:rPr>
          <w:rFonts w:asciiTheme="minorEastAsia" w:eastAsiaTheme="minorEastAsia" w:hAnsiTheme="minorEastAsia" w:hint="eastAsia"/>
          <w:b/>
          <w:bCs/>
          <w:sz w:val="24"/>
        </w:rPr>
        <w:t>二、合同</w:t>
      </w:r>
      <w:r>
        <w:rPr>
          <w:rFonts w:asciiTheme="minorEastAsia" w:eastAsiaTheme="minorEastAsia" w:hAnsiTheme="minorEastAsia" w:hint="eastAsia"/>
          <w:b/>
          <w:sz w:val="24"/>
        </w:rPr>
        <w:t>标的物及数量：</w:t>
      </w:r>
    </w:p>
    <w:p w:rsidR="0078705A" w:rsidRDefault="0078705A" w:rsidP="0078705A">
      <w:pPr>
        <w:spacing w:line="360" w:lineRule="auto"/>
        <w:ind w:firstLineChars="200" w:firstLine="480"/>
        <w:rPr>
          <w:rFonts w:asciiTheme="minorEastAsia" w:eastAsiaTheme="minorEastAsia" w:hAnsiTheme="minorEastAsia"/>
          <w:sz w:val="24"/>
        </w:rPr>
      </w:pPr>
      <w:r w:rsidRPr="0078705A">
        <w:rPr>
          <w:rFonts w:asciiTheme="minorEastAsia" w:eastAsiaTheme="minorEastAsia" w:hAnsiTheme="minorEastAsia" w:hint="eastAsia"/>
          <w:sz w:val="24"/>
        </w:rPr>
        <w:t>本合同标的物为威海华锐体育用品有限公司提供的体育器材1宗。具体产品的名称、品牌、规格、详细配置、制造厂家等详见《采购项目报价表》（共</w:t>
      </w:r>
      <w:r w:rsidR="003F4DD3">
        <w:rPr>
          <w:rFonts w:asciiTheme="minorEastAsia" w:eastAsiaTheme="minorEastAsia" w:hAnsiTheme="minorEastAsia" w:hint="eastAsia"/>
          <w:sz w:val="24"/>
        </w:rPr>
        <w:t>6</w:t>
      </w:r>
      <w:r w:rsidRPr="0078705A">
        <w:rPr>
          <w:rFonts w:asciiTheme="minorEastAsia" w:eastAsiaTheme="minorEastAsia" w:hAnsiTheme="minorEastAsia" w:hint="eastAsia"/>
          <w:sz w:val="24"/>
        </w:rPr>
        <w:t>页，附后）。</w:t>
      </w:r>
    </w:p>
    <w:p w:rsidR="00FA41C8" w:rsidRPr="00F4317D" w:rsidRDefault="0014471E" w:rsidP="0078705A">
      <w:pPr>
        <w:spacing w:line="360" w:lineRule="auto"/>
        <w:ind w:firstLineChars="200" w:firstLine="482"/>
        <w:rPr>
          <w:rFonts w:asciiTheme="minorEastAsia" w:eastAsiaTheme="minorEastAsia" w:hAnsiTheme="minorEastAsia"/>
          <w:b/>
          <w:bCs/>
          <w:sz w:val="24"/>
        </w:rPr>
      </w:pPr>
      <w:r w:rsidRPr="00F4317D">
        <w:rPr>
          <w:rFonts w:asciiTheme="minorEastAsia" w:eastAsiaTheme="minorEastAsia" w:hAnsiTheme="minorEastAsia" w:hint="eastAsia"/>
          <w:b/>
          <w:bCs/>
          <w:sz w:val="24"/>
        </w:rPr>
        <w:t>三、价款：</w:t>
      </w:r>
    </w:p>
    <w:p w:rsidR="00FA41C8" w:rsidRPr="00F4317D" w:rsidRDefault="0014471E">
      <w:pPr>
        <w:spacing w:line="360" w:lineRule="auto"/>
        <w:ind w:firstLineChars="200" w:firstLine="480"/>
        <w:rPr>
          <w:rFonts w:asciiTheme="minorEastAsia" w:eastAsiaTheme="minorEastAsia" w:hAnsiTheme="minorEastAsia"/>
          <w:sz w:val="24"/>
        </w:rPr>
      </w:pPr>
      <w:r w:rsidRPr="00F4317D">
        <w:rPr>
          <w:rFonts w:asciiTheme="minorEastAsia" w:eastAsiaTheme="minorEastAsia" w:hAnsiTheme="minorEastAsia" w:hint="eastAsia"/>
          <w:sz w:val="24"/>
        </w:rPr>
        <w:t>本合同总价款为人民币</w:t>
      </w:r>
      <w:r w:rsidR="0078705A">
        <w:rPr>
          <w:rFonts w:asciiTheme="minorEastAsia" w:eastAsiaTheme="minorEastAsia" w:hAnsiTheme="minorEastAsia" w:hint="eastAsia"/>
          <w:sz w:val="24"/>
        </w:rPr>
        <w:t>肆拾叁万陆仟元零贰分</w:t>
      </w:r>
      <w:r w:rsidRPr="00F4317D">
        <w:rPr>
          <w:rFonts w:asciiTheme="minorEastAsia" w:eastAsiaTheme="minorEastAsia" w:hAnsiTheme="minorEastAsia" w:hint="eastAsia"/>
          <w:sz w:val="24"/>
        </w:rPr>
        <w:t>(￥</w:t>
      </w:r>
      <w:r w:rsidR="0078705A" w:rsidRPr="0078705A">
        <w:rPr>
          <w:rFonts w:asciiTheme="minorEastAsia" w:eastAsiaTheme="minorEastAsia" w:hAnsiTheme="minorEastAsia"/>
          <w:sz w:val="24"/>
        </w:rPr>
        <w:t>436000.02</w:t>
      </w:r>
      <w:r w:rsidRPr="00F4317D">
        <w:rPr>
          <w:rFonts w:asciiTheme="minorEastAsia" w:eastAsiaTheme="minorEastAsia" w:hAnsiTheme="minorEastAsia" w:hint="eastAsia"/>
          <w:sz w:val="24"/>
        </w:rPr>
        <w:t>元)。具体产品的分项价格详见《报价明细表》（共</w:t>
      </w:r>
      <w:r w:rsidR="003F4DD3">
        <w:rPr>
          <w:rFonts w:asciiTheme="minorEastAsia" w:eastAsiaTheme="minorEastAsia" w:hAnsiTheme="minorEastAsia" w:hint="eastAsia"/>
          <w:sz w:val="24"/>
        </w:rPr>
        <w:t>6</w:t>
      </w:r>
      <w:r w:rsidRPr="00F4317D">
        <w:rPr>
          <w:rFonts w:asciiTheme="minorEastAsia" w:eastAsiaTheme="minorEastAsia" w:hAnsiTheme="minorEastAsia" w:hint="eastAsia"/>
          <w:sz w:val="24"/>
        </w:rPr>
        <w:t>页，附后）。</w:t>
      </w:r>
    </w:p>
    <w:p w:rsidR="00FA41C8" w:rsidRPr="00F4317D" w:rsidRDefault="0014471E">
      <w:pPr>
        <w:spacing w:line="360" w:lineRule="auto"/>
        <w:ind w:firstLineChars="200" w:firstLine="482"/>
        <w:rPr>
          <w:rFonts w:asciiTheme="minorEastAsia" w:eastAsiaTheme="minorEastAsia" w:hAnsiTheme="minorEastAsia"/>
          <w:b/>
          <w:bCs/>
          <w:sz w:val="24"/>
        </w:rPr>
      </w:pPr>
      <w:r w:rsidRPr="00F4317D">
        <w:rPr>
          <w:rFonts w:asciiTheme="minorEastAsia" w:eastAsiaTheme="minorEastAsia" w:hAnsiTheme="minorEastAsia" w:hint="eastAsia"/>
          <w:b/>
          <w:bCs/>
          <w:sz w:val="24"/>
        </w:rPr>
        <w:t>四、质量及专利权：</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１、乙方所提供的产品必须是原厂生产的原装正品，其技术参数必须符合</w:t>
      </w:r>
      <w:r w:rsidR="00D2142D">
        <w:rPr>
          <w:rFonts w:asciiTheme="minorEastAsia" w:eastAsiaTheme="minorEastAsia" w:hAnsiTheme="minorEastAsia" w:hint="eastAsia"/>
          <w:bCs/>
          <w:color w:val="000000"/>
          <w:sz w:val="24"/>
        </w:rPr>
        <w:t>SDGP371002000202302000053</w:t>
      </w:r>
      <w:r>
        <w:rPr>
          <w:rFonts w:asciiTheme="minorEastAsia" w:eastAsiaTheme="minorEastAsia" w:hAnsiTheme="minorEastAsia" w:hint="eastAsia"/>
          <w:sz w:val="24"/>
        </w:rPr>
        <w:t>竞争性磋商文件的要求及乙方响应文件的承诺。</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2、乙方应保证甲方在中华人民共和国境内使用其提供的标的物或标的物的任何一部分，免受第三方提起的侵犯其专利权、商标权、著作权或其他产权纠纷，否则由乙方承担一切法律责任。</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3、质量保证期：自验收合格之日起质保</w:t>
      </w:r>
      <w:r w:rsidR="00622473">
        <w:rPr>
          <w:rFonts w:asciiTheme="minorEastAsia" w:eastAsiaTheme="minorEastAsia" w:hAnsiTheme="minorEastAsia" w:hint="eastAsia"/>
          <w:sz w:val="24"/>
        </w:rPr>
        <w:t>三</w:t>
      </w:r>
      <w:r>
        <w:rPr>
          <w:rFonts w:asciiTheme="minorEastAsia" w:eastAsiaTheme="minorEastAsia" w:hAnsiTheme="minorEastAsia" w:hint="eastAsia"/>
          <w:sz w:val="24"/>
        </w:rPr>
        <w:t>年。</w:t>
      </w:r>
    </w:p>
    <w:p w:rsidR="00FA41C8" w:rsidRDefault="0014471E">
      <w:pPr>
        <w:spacing w:line="360" w:lineRule="auto"/>
        <w:ind w:firstLineChars="200" w:firstLine="482"/>
        <w:rPr>
          <w:rFonts w:asciiTheme="minorEastAsia" w:eastAsiaTheme="minorEastAsia" w:hAnsiTheme="minorEastAsia"/>
          <w:b/>
          <w:sz w:val="24"/>
        </w:rPr>
      </w:pPr>
      <w:r>
        <w:rPr>
          <w:rFonts w:asciiTheme="minorEastAsia" w:eastAsiaTheme="minorEastAsia" w:hAnsiTheme="minorEastAsia" w:hint="eastAsia"/>
          <w:b/>
          <w:sz w:val="24"/>
        </w:rPr>
        <w:t>五、供货安装调试地点及甲方联系方式:</w:t>
      </w:r>
    </w:p>
    <w:p w:rsidR="00767F09"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供货安装调试地点：甲方指定地点。</w:t>
      </w:r>
    </w:p>
    <w:p w:rsidR="00FA41C8" w:rsidRDefault="00767F09">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甲方</w:t>
      </w:r>
      <w:r w:rsidR="0014471E">
        <w:rPr>
          <w:rFonts w:asciiTheme="minorEastAsia" w:eastAsiaTheme="minorEastAsia" w:hAnsiTheme="minorEastAsia" w:hint="eastAsia"/>
          <w:sz w:val="24"/>
        </w:rPr>
        <w:t>联系人：</w:t>
      </w:r>
      <w:r w:rsidR="00AB69B1">
        <w:rPr>
          <w:rFonts w:asciiTheme="minorEastAsia" w:eastAsiaTheme="minorEastAsia" w:hAnsiTheme="minorEastAsia" w:hint="eastAsia"/>
          <w:sz w:val="24"/>
        </w:rPr>
        <w:t>倪红梅</w:t>
      </w:r>
      <w:r w:rsidR="0014471E">
        <w:rPr>
          <w:rFonts w:asciiTheme="minorEastAsia" w:eastAsiaTheme="minorEastAsia" w:hAnsiTheme="minorEastAsia" w:hint="eastAsia"/>
          <w:sz w:val="24"/>
        </w:rPr>
        <w:t>；联系电话：</w:t>
      </w:r>
      <w:r w:rsidR="00AB69B1" w:rsidRPr="00AB69B1">
        <w:rPr>
          <w:rFonts w:asciiTheme="minorEastAsia" w:eastAsiaTheme="minorEastAsia" w:hAnsiTheme="minorEastAsia"/>
          <w:sz w:val="24"/>
        </w:rPr>
        <w:t>0631-6012598</w:t>
      </w:r>
      <w:r>
        <w:rPr>
          <w:rFonts w:asciiTheme="minorEastAsia" w:eastAsiaTheme="minorEastAsia" w:hAnsiTheme="minorEastAsia" w:hint="eastAsia"/>
          <w:sz w:val="24"/>
        </w:rPr>
        <w:t>；</w:t>
      </w:r>
    </w:p>
    <w:p w:rsidR="00767F09" w:rsidRDefault="00D90EE3" w:rsidP="000A3443">
      <w:pPr>
        <w:spacing w:line="360" w:lineRule="auto"/>
        <w:ind w:firstLineChars="200" w:firstLine="420"/>
        <w:rPr>
          <w:rFonts w:asciiTheme="minorEastAsia" w:eastAsiaTheme="minorEastAsia" w:hAnsiTheme="minorEastAsia"/>
          <w:sz w:val="24"/>
        </w:rPr>
      </w:pPr>
      <w:r>
        <w:rPr>
          <w:rFonts w:hint="eastAsia"/>
        </w:rPr>
        <w:lastRenderedPageBreak/>
        <w:t xml:space="preserve"> </w:t>
      </w:r>
      <w:r w:rsidR="00767F09" w:rsidRPr="00D90EE3">
        <w:rPr>
          <w:rFonts w:asciiTheme="minorEastAsia" w:eastAsiaTheme="minorEastAsia" w:hAnsiTheme="minorEastAsia" w:hint="eastAsia"/>
          <w:sz w:val="24"/>
        </w:rPr>
        <w:t>乙方联系人：</w:t>
      </w:r>
      <w:r w:rsidR="000A3443" w:rsidRPr="000A3443">
        <w:rPr>
          <w:rFonts w:asciiTheme="minorEastAsia" w:eastAsiaTheme="minorEastAsia" w:hAnsiTheme="minorEastAsia" w:hint="eastAsia"/>
          <w:sz w:val="24"/>
        </w:rPr>
        <w:t>刘丽云</w:t>
      </w:r>
      <w:r w:rsidR="00767F09" w:rsidRPr="00D90EE3">
        <w:rPr>
          <w:rFonts w:asciiTheme="minorEastAsia" w:eastAsiaTheme="minorEastAsia" w:hAnsiTheme="minorEastAsia" w:hint="eastAsia"/>
          <w:sz w:val="24"/>
        </w:rPr>
        <w:t>；联系电话：</w:t>
      </w:r>
      <w:r w:rsidR="009D2CFE" w:rsidRPr="00D90EE3">
        <w:rPr>
          <w:rFonts w:asciiTheme="minorEastAsia" w:eastAsiaTheme="minorEastAsia" w:hAnsiTheme="minorEastAsia"/>
          <w:sz w:val="24"/>
        </w:rPr>
        <w:t>0531-</w:t>
      </w:r>
      <w:r w:rsidR="000A3443">
        <w:rPr>
          <w:rFonts w:asciiTheme="minorEastAsia" w:eastAsiaTheme="minorEastAsia" w:hAnsiTheme="minorEastAsia" w:hint="eastAsia"/>
          <w:sz w:val="24"/>
        </w:rPr>
        <w:t>5286959</w:t>
      </w:r>
      <w:r w:rsidR="00767F09" w:rsidRPr="00D90EE3">
        <w:rPr>
          <w:rFonts w:asciiTheme="minorEastAsia" w:eastAsiaTheme="minorEastAsia" w:hAnsiTheme="minorEastAsia" w:hint="eastAsia"/>
          <w:sz w:val="24"/>
        </w:rPr>
        <w:t>。</w:t>
      </w:r>
    </w:p>
    <w:p w:rsidR="00FA41C8" w:rsidRDefault="0014471E" w:rsidP="00767F09">
      <w:pPr>
        <w:spacing w:line="360" w:lineRule="auto"/>
        <w:ind w:firstLineChars="250" w:firstLine="602"/>
        <w:rPr>
          <w:rFonts w:asciiTheme="minorEastAsia" w:eastAsiaTheme="minorEastAsia" w:hAnsiTheme="minorEastAsia"/>
          <w:b/>
          <w:sz w:val="24"/>
        </w:rPr>
      </w:pPr>
      <w:r>
        <w:rPr>
          <w:rFonts w:asciiTheme="minorEastAsia" w:eastAsiaTheme="minorEastAsia" w:hAnsiTheme="minorEastAsia" w:hint="eastAsia"/>
          <w:b/>
          <w:sz w:val="24"/>
        </w:rPr>
        <w:t>六、供货安装调试完毕时间：</w:t>
      </w:r>
    </w:p>
    <w:p w:rsidR="00FA41C8" w:rsidRDefault="0014471E">
      <w:pPr>
        <w:pStyle w:val="a5"/>
        <w:tabs>
          <w:tab w:val="left" w:pos="1080"/>
          <w:tab w:val="left" w:pos="1260"/>
        </w:tabs>
        <w:spacing w:before="0" w:beforeAutospacing="0" w:after="0" w:afterAutospacing="0" w:line="360" w:lineRule="auto"/>
        <w:ind w:firstLineChars="250" w:firstLine="600"/>
        <w:rPr>
          <w:rFonts w:asciiTheme="minorEastAsia" w:eastAsiaTheme="minorEastAsia" w:hAnsiTheme="minorEastAsia"/>
        </w:rPr>
      </w:pPr>
      <w:r>
        <w:rPr>
          <w:rFonts w:asciiTheme="minorEastAsia" w:eastAsiaTheme="minorEastAsia" w:hAnsiTheme="minorEastAsia" w:hint="eastAsia"/>
        </w:rPr>
        <w:t>合同签订</w:t>
      </w:r>
      <w:r>
        <w:rPr>
          <w:rFonts w:asciiTheme="minorEastAsia" w:eastAsiaTheme="minorEastAsia" w:hAnsiTheme="minorEastAsia" w:cs="Times New Roman" w:hint="eastAsia"/>
          <w:kern w:val="2"/>
        </w:rPr>
        <w:t>之日起</w:t>
      </w:r>
      <w:r w:rsidR="000A3443">
        <w:rPr>
          <w:rFonts w:asciiTheme="minorEastAsia" w:eastAsiaTheme="minorEastAsia" w:hAnsiTheme="minorEastAsia" w:cs="Times New Roman" w:hint="eastAsia"/>
          <w:kern w:val="2"/>
        </w:rPr>
        <w:t>7</w:t>
      </w:r>
      <w:r>
        <w:rPr>
          <w:rFonts w:asciiTheme="minorEastAsia" w:eastAsiaTheme="minorEastAsia" w:hAnsiTheme="minorEastAsia" w:cs="Times New Roman" w:hint="eastAsia"/>
          <w:kern w:val="2"/>
        </w:rPr>
        <w:t xml:space="preserve">日内。 </w:t>
      </w:r>
    </w:p>
    <w:p w:rsidR="00FA41C8" w:rsidRDefault="000A3443">
      <w:pPr>
        <w:spacing w:line="360" w:lineRule="auto"/>
        <w:ind w:firstLineChars="198" w:firstLine="477"/>
        <w:rPr>
          <w:rFonts w:asciiTheme="minorEastAsia" w:eastAsiaTheme="minorEastAsia" w:hAnsiTheme="minorEastAsia"/>
          <w:b/>
          <w:sz w:val="24"/>
        </w:rPr>
      </w:pPr>
      <w:r>
        <w:rPr>
          <w:rFonts w:asciiTheme="minorEastAsia" w:eastAsiaTheme="minorEastAsia" w:hAnsiTheme="minorEastAsia" w:hint="eastAsia"/>
          <w:b/>
          <w:bCs/>
          <w:sz w:val="24"/>
        </w:rPr>
        <w:t xml:space="preserve"> </w:t>
      </w:r>
      <w:r w:rsidR="0014471E">
        <w:rPr>
          <w:rFonts w:asciiTheme="minorEastAsia" w:eastAsiaTheme="minorEastAsia" w:hAnsiTheme="minorEastAsia" w:hint="eastAsia"/>
          <w:b/>
          <w:bCs/>
          <w:sz w:val="24"/>
        </w:rPr>
        <w:t>七、</w:t>
      </w:r>
      <w:r w:rsidR="0014471E">
        <w:rPr>
          <w:rFonts w:asciiTheme="minorEastAsia" w:eastAsiaTheme="minorEastAsia" w:hAnsiTheme="minorEastAsia" w:hint="eastAsia"/>
          <w:b/>
          <w:sz w:val="24"/>
        </w:rPr>
        <w:t>验收:</w:t>
      </w:r>
    </w:p>
    <w:p w:rsidR="00FA41C8" w:rsidRDefault="0014471E">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1、乙方提供的标的物应按照国家及有关部门的规定进行包装，以确保其安全无损地运抵供货安装调试地点。</w:t>
      </w:r>
    </w:p>
    <w:p w:rsidR="00FA41C8" w:rsidRDefault="0014471E">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2、供货安装调试前，乙方如果认为某些事项需要甲方提供必要的配合措施，应当在合理的时间内，以书面的形式通知甲方，甲方同意后，应当以书面的形式回复乙方。如果乙方未作书面通知，由此而造成的损失全部由乙方承担；反之，如果甲方未按照其承诺提供配合，则全部损失均由甲方承担。</w:t>
      </w:r>
    </w:p>
    <w:p w:rsidR="00FA41C8" w:rsidRDefault="0014471E">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3、乙方提供的标的物必须在运抵供货安装调试地点经甲方检验同意后才能开启包装。</w:t>
      </w:r>
    </w:p>
    <w:p w:rsidR="00FA41C8" w:rsidRDefault="0014471E">
      <w:pPr>
        <w:pStyle w:val="a5"/>
        <w:tabs>
          <w:tab w:val="left" w:pos="720"/>
          <w:tab w:val="left" w:pos="1080"/>
        </w:tabs>
        <w:spacing w:before="0" w:beforeAutospacing="0" w:after="0" w:afterAutospacing="0" w:line="360" w:lineRule="auto"/>
        <w:ind w:left="50" w:firstLine="597"/>
        <w:rPr>
          <w:rFonts w:asciiTheme="minorEastAsia" w:eastAsiaTheme="minorEastAsia" w:hAnsiTheme="minorEastAsia" w:cs="Times New Roman"/>
          <w:kern w:val="2"/>
        </w:rPr>
      </w:pPr>
      <w:r>
        <w:rPr>
          <w:rFonts w:asciiTheme="minorEastAsia" w:eastAsiaTheme="minorEastAsia" w:hAnsiTheme="minorEastAsia" w:cs="Times New Roman" w:hint="eastAsia"/>
          <w:kern w:val="2"/>
        </w:rPr>
        <w:t>4、乙方供货安装调试完毕向甲方发出项目验收建议后，甲方应在7个工作日内启动验收。验收严格按照鲁财采〔2021〕25号《山东省政府采购履约验收管理暂行办法》规定执行。</w:t>
      </w:r>
    </w:p>
    <w:p w:rsidR="00FA41C8" w:rsidRDefault="00B1276E" w:rsidP="00B1276E">
      <w:pPr>
        <w:pStyle w:val="a5"/>
        <w:tabs>
          <w:tab w:val="left" w:pos="720"/>
          <w:tab w:val="left" w:pos="1080"/>
        </w:tabs>
        <w:spacing w:before="0" w:beforeAutospacing="0" w:after="0" w:afterAutospacing="0" w:line="360" w:lineRule="auto"/>
        <w:ind w:left="50"/>
        <w:rPr>
          <w:rFonts w:asciiTheme="minorEastAsia" w:eastAsiaTheme="minorEastAsia" w:hAnsiTheme="minorEastAsia"/>
          <w:b/>
        </w:rPr>
      </w:pPr>
      <w:r>
        <w:rPr>
          <w:rFonts w:asciiTheme="minorEastAsia" w:eastAsiaTheme="minorEastAsia" w:hAnsiTheme="minorEastAsia" w:hint="eastAsia"/>
          <w:b/>
        </w:rPr>
        <w:t xml:space="preserve">   </w:t>
      </w:r>
      <w:r w:rsidR="0014471E">
        <w:rPr>
          <w:rFonts w:asciiTheme="minorEastAsia" w:eastAsiaTheme="minorEastAsia" w:hAnsiTheme="minorEastAsia" w:hint="eastAsia"/>
          <w:b/>
        </w:rPr>
        <w:t>八、《验收书》的签署</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1、验收后，甲方应当对验收小组出具的验收意见进行确认，并形成《验收书》。</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2、除涉密情形外，甲方在验收意见确认后3个工作日内在“中国山东政府采购网”公开验收意见。</w:t>
      </w:r>
    </w:p>
    <w:p w:rsidR="00FA41C8" w:rsidRDefault="0014471E">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九、付款：</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（1）本合同以人民币付款。</w:t>
      </w:r>
    </w:p>
    <w:p w:rsidR="00FA41C8" w:rsidRDefault="0014471E">
      <w:pPr>
        <w:spacing w:line="360" w:lineRule="auto"/>
        <w:ind w:firstLineChars="200" w:firstLine="480"/>
        <w:jc w:val="left"/>
        <w:rPr>
          <w:rFonts w:asciiTheme="minorEastAsia" w:eastAsiaTheme="minorEastAsia" w:hAnsiTheme="minorEastAsia"/>
          <w:sz w:val="24"/>
        </w:rPr>
      </w:pPr>
      <w:r>
        <w:rPr>
          <w:rFonts w:asciiTheme="minorEastAsia" w:eastAsiaTheme="minorEastAsia" w:hAnsiTheme="minorEastAsia" w:hint="eastAsia"/>
          <w:sz w:val="24"/>
        </w:rPr>
        <w:t>（2）付款方式：</w:t>
      </w:r>
      <w:r w:rsidR="00417057">
        <w:rPr>
          <w:rFonts w:asciiTheme="minorEastAsia" w:eastAsiaTheme="minorEastAsia" w:hAnsiTheme="minorEastAsia" w:hint="eastAsia"/>
          <w:sz w:val="24"/>
        </w:rPr>
        <w:t xml:space="preserve"> </w:t>
      </w:r>
    </w:p>
    <w:p w:rsidR="00417057" w:rsidRPr="00417057" w:rsidRDefault="00417057" w:rsidP="00417057">
      <w:pPr>
        <w:spacing w:line="360" w:lineRule="auto"/>
        <w:ind w:firstLineChars="200" w:firstLine="480"/>
        <w:rPr>
          <w:rFonts w:asciiTheme="minorEastAsia" w:eastAsiaTheme="minorEastAsia" w:hAnsiTheme="minorEastAsia"/>
          <w:sz w:val="24"/>
        </w:rPr>
      </w:pPr>
      <w:r w:rsidRPr="00417057">
        <w:rPr>
          <w:rFonts w:asciiTheme="minorEastAsia" w:eastAsiaTheme="minorEastAsia" w:hAnsiTheme="minorEastAsia" w:hint="eastAsia"/>
          <w:sz w:val="24"/>
        </w:rPr>
        <w:t>共分三次支付。</w:t>
      </w:r>
    </w:p>
    <w:p w:rsidR="00417057" w:rsidRPr="00417057" w:rsidRDefault="00417057" w:rsidP="00417057">
      <w:pPr>
        <w:spacing w:line="360" w:lineRule="auto"/>
        <w:ind w:firstLineChars="200" w:firstLine="480"/>
        <w:rPr>
          <w:rFonts w:asciiTheme="minorEastAsia" w:eastAsiaTheme="minorEastAsia" w:hAnsiTheme="minorEastAsia"/>
          <w:sz w:val="24"/>
        </w:rPr>
      </w:pPr>
      <w:r w:rsidRPr="00417057">
        <w:rPr>
          <w:rFonts w:asciiTheme="minorEastAsia" w:eastAsiaTheme="minorEastAsia" w:hAnsiTheme="minorEastAsia" w:hint="eastAsia"/>
          <w:sz w:val="24"/>
        </w:rPr>
        <w:t>第一次付款：合同签订并具备实施条件后，5个工作日内支付合同总金额的30%；</w:t>
      </w:r>
    </w:p>
    <w:p w:rsidR="00417057" w:rsidRPr="00417057" w:rsidRDefault="00417057" w:rsidP="00417057">
      <w:pPr>
        <w:spacing w:line="360" w:lineRule="auto"/>
        <w:ind w:firstLineChars="200" w:firstLine="480"/>
        <w:rPr>
          <w:rFonts w:asciiTheme="minorEastAsia" w:eastAsiaTheme="minorEastAsia" w:hAnsiTheme="minorEastAsia"/>
          <w:sz w:val="24"/>
        </w:rPr>
      </w:pPr>
      <w:r w:rsidRPr="00417057">
        <w:rPr>
          <w:rFonts w:asciiTheme="minorEastAsia" w:eastAsiaTheme="minorEastAsia" w:hAnsiTheme="minorEastAsia" w:hint="eastAsia"/>
          <w:sz w:val="24"/>
        </w:rPr>
        <w:t>第二次付款：供货完毕后，</w:t>
      </w:r>
      <w:r>
        <w:rPr>
          <w:rFonts w:asciiTheme="minorEastAsia" w:eastAsiaTheme="minorEastAsia" w:hAnsiTheme="minorEastAsia" w:hint="eastAsia"/>
          <w:sz w:val="24"/>
        </w:rPr>
        <w:t>甲方</w:t>
      </w:r>
      <w:r w:rsidRPr="00417057">
        <w:rPr>
          <w:rFonts w:asciiTheme="minorEastAsia" w:eastAsiaTheme="minorEastAsia" w:hAnsiTheme="minorEastAsia" w:hint="eastAsia"/>
          <w:sz w:val="24"/>
        </w:rPr>
        <w:t>组织进行验收，</w:t>
      </w:r>
      <w:r>
        <w:rPr>
          <w:rFonts w:asciiTheme="minorEastAsia" w:eastAsiaTheme="minorEastAsia" w:hAnsiTheme="minorEastAsia" w:hint="eastAsia"/>
          <w:sz w:val="24"/>
        </w:rPr>
        <w:t>甲方</w:t>
      </w:r>
      <w:r w:rsidRPr="00417057">
        <w:rPr>
          <w:rFonts w:asciiTheme="minorEastAsia" w:eastAsiaTheme="minorEastAsia" w:hAnsiTheme="minorEastAsia" w:hint="eastAsia"/>
          <w:sz w:val="24"/>
        </w:rPr>
        <w:t>出具标明“验收合格”的《验收书》核对无误后，支付合同总金额的20%；</w:t>
      </w:r>
    </w:p>
    <w:p w:rsidR="00417057" w:rsidRDefault="00417057" w:rsidP="00417057">
      <w:pPr>
        <w:spacing w:line="360" w:lineRule="auto"/>
        <w:ind w:firstLineChars="200" w:firstLine="480"/>
        <w:rPr>
          <w:rFonts w:asciiTheme="minorEastAsia" w:eastAsiaTheme="minorEastAsia" w:hAnsiTheme="minorEastAsia"/>
          <w:sz w:val="24"/>
        </w:rPr>
      </w:pPr>
      <w:r w:rsidRPr="00417057">
        <w:rPr>
          <w:rFonts w:asciiTheme="minorEastAsia" w:eastAsiaTheme="minorEastAsia" w:hAnsiTheme="minorEastAsia" w:hint="eastAsia"/>
          <w:sz w:val="24"/>
        </w:rPr>
        <w:t>第三次付款：项目验收合格交付使用一年无质量问题一次性无息付清剩余合同款，</w:t>
      </w:r>
      <w:r>
        <w:rPr>
          <w:rFonts w:asciiTheme="minorEastAsia" w:eastAsiaTheme="minorEastAsia" w:hAnsiTheme="minorEastAsia" w:hint="eastAsia"/>
          <w:sz w:val="24"/>
        </w:rPr>
        <w:t>乙方</w:t>
      </w:r>
      <w:r w:rsidRPr="00417057">
        <w:rPr>
          <w:rFonts w:asciiTheme="minorEastAsia" w:eastAsiaTheme="minorEastAsia" w:hAnsiTheme="minorEastAsia" w:hint="eastAsia"/>
          <w:sz w:val="24"/>
        </w:rPr>
        <w:t>必须在</w:t>
      </w:r>
      <w:r>
        <w:rPr>
          <w:rFonts w:asciiTheme="minorEastAsia" w:eastAsiaTheme="minorEastAsia" w:hAnsiTheme="minorEastAsia" w:hint="eastAsia"/>
          <w:sz w:val="24"/>
        </w:rPr>
        <w:t>甲方</w:t>
      </w:r>
      <w:r w:rsidRPr="00417057">
        <w:rPr>
          <w:rFonts w:asciiTheme="minorEastAsia" w:eastAsiaTheme="minorEastAsia" w:hAnsiTheme="minorEastAsia" w:hint="eastAsia"/>
          <w:sz w:val="24"/>
        </w:rPr>
        <w:t>付款前提供本单位税务发票。未能通过验收的，</w:t>
      </w:r>
      <w:r>
        <w:rPr>
          <w:rFonts w:asciiTheme="minorEastAsia" w:eastAsiaTheme="minorEastAsia" w:hAnsiTheme="minorEastAsia" w:hint="eastAsia"/>
          <w:sz w:val="24"/>
        </w:rPr>
        <w:t>甲方</w:t>
      </w:r>
      <w:r w:rsidRPr="00417057">
        <w:rPr>
          <w:rFonts w:asciiTheme="minorEastAsia" w:eastAsiaTheme="minorEastAsia" w:hAnsiTheme="minorEastAsia" w:hint="eastAsia"/>
          <w:sz w:val="24"/>
        </w:rPr>
        <w:t>不予支付相应合同价款，已经支付的，</w:t>
      </w:r>
      <w:r>
        <w:rPr>
          <w:rFonts w:asciiTheme="minorEastAsia" w:eastAsiaTheme="minorEastAsia" w:hAnsiTheme="minorEastAsia" w:hint="eastAsia"/>
          <w:sz w:val="24"/>
        </w:rPr>
        <w:t>甲方</w:t>
      </w:r>
      <w:r w:rsidRPr="00417057">
        <w:rPr>
          <w:rFonts w:asciiTheme="minorEastAsia" w:eastAsiaTheme="minorEastAsia" w:hAnsiTheme="minorEastAsia" w:hint="eastAsia"/>
          <w:sz w:val="24"/>
        </w:rPr>
        <w:t>有权要求返还。如遇财政拨款迟延，则具体付款时间相应顺延</w:t>
      </w:r>
      <w:r w:rsidRPr="00417057">
        <w:rPr>
          <w:rFonts w:asciiTheme="minorEastAsia" w:eastAsiaTheme="minorEastAsia" w:hAnsiTheme="minorEastAsia" w:hint="eastAsia"/>
          <w:sz w:val="24"/>
        </w:rPr>
        <w:lastRenderedPageBreak/>
        <w:t>至财政实际拨付时间为准。</w:t>
      </w:r>
    </w:p>
    <w:p w:rsidR="00FA41C8" w:rsidRDefault="0014471E">
      <w:pPr>
        <w:pStyle w:val="a5"/>
        <w:spacing w:before="0" w:beforeAutospacing="0" w:after="0" w:afterAutospacing="0" w:line="360" w:lineRule="auto"/>
        <w:ind w:firstLineChars="200" w:firstLine="482"/>
        <w:outlineLvl w:val="0"/>
        <w:rPr>
          <w:rFonts w:asciiTheme="minorEastAsia" w:eastAsiaTheme="minorEastAsia" w:hAnsiTheme="minorEastAsia"/>
          <w:b/>
          <w:bCs/>
        </w:rPr>
      </w:pPr>
      <w:r>
        <w:rPr>
          <w:rFonts w:asciiTheme="minorEastAsia" w:eastAsiaTheme="minorEastAsia" w:hAnsiTheme="minorEastAsia" w:hint="eastAsia"/>
          <w:b/>
          <w:bCs/>
        </w:rPr>
        <w:t>十、售后服务：</w:t>
      </w:r>
    </w:p>
    <w:p w:rsidR="00FA41C8" w:rsidRPr="00062777" w:rsidRDefault="0014471E" w:rsidP="00062777">
      <w:pPr>
        <w:spacing w:line="360" w:lineRule="auto"/>
        <w:ind w:firstLineChars="200" w:firstLine="480"/>
        <w:rPr>
          <w:rFonts w:asciiTheme="minorEastAsia" w:eastAsiaTheme="minorEastAsia" w:hAnsiTheme="minorEastAsia"/>
          <w:sz w:val="24"/>
        </w:rPr>
      </w:pPr>
      <w:r w:rsidRPr="00062777">
        <w:rPr>
          <w:rFonts w:asciiTheme="minorEastAsia" w:eastAsiaTheme="minorEastAsia" w:hAnsiTheme="minorEastAsia" w:hint="eastAsia"/>
          <w:sz w:val="24"/>
        </w:rPr>
        <w:t>1、根据甲方需要，乙方应派技术人员现场服务，处理现场出现的技术问题。</w:t>
      </w:r>
    </w:p>
    <w:p w:rsidR="00FA41C8" w:rsidRPr="00026392" w:rsidRDefault="0014471E" w:rsidP="00062777">
      <w:pPr>
        <w:spacing w:line="360" w:lineRule="auto"/>
        <w:ind w:firstLineChars="200" w:firstLine="480"/>
        <w:rPr>
          <w:rFonts w:asciiTheme="minorEastAsia" w:eastAsiaTheme="minorEastAsia" w:hAnsiTheme="minorEastAsia"/>
          <w:sz w:val="24"/>
        </w:rPr>
      </w:pPr>
      <w:r w:rsidRPr="00062777">
        <w:rPr>
          <w:rFonts w:asciiTheme="minorEastAsia" w:eastAsiaTheme="minorEastAsia" w:hAnsiTheme="minorEastAsia" w:hint="eastAsia"/>
          <w:sz w:val="24"/>
        </w:rPr>
        <w:t>2、乙方要保证提供优质的售后服务，其服务必须达到或超过标的物生产厂</w:t>
      </w:r>
      <w:r w:rsidRPr="00026392">
        <w:rPr>
          <w:rFonts w:asciiTheme="minorEastAsia" w:eastAsiaTheme="minorEastAsia" w:hAnsiTheme="minorEastAsia" w:hint="eastAsia"/>
          <w:sz w:val="24"/>
        </w:rPr>
        <w:t>提供的承诺。质保期内，乙方对不能修复的设备免费进行更换。</w:t>
      </w:r>
    </w:p>
    <w:p w:rsidR="00FA41C8" w:rsidRPr="00026392" w:rsidRDefault="0014471E" w:rsidP="00062777">
      <w:pPr>
        <w:spacing w:line="360" w:lineRule="auto"/>
        <w:ind w:firstLineChars="200" w:firstLine="480"/>
        <w:rPr>
          <w:rFonts w:asciiTheme="minorEastAsia" w:eastAsiaTheme="minorEastAsia" w:hAnsiTheme="minorEastAsia"/>
          <w:sz w:val="24"/>
        </w:rPr>
      </w:pPr>
      <w:r w:rsidRPr="00026392">
        <w:rPr>
          <w:rFonts w:asciiTheme="minorEastAsia" w:eastAsiaTheme="minorEastAsia" w:hAnsiTheme="minorEastAsia" w:hint="eastAsia"/>
          <w:sz w:val="24"/>
        </w:rPr>
        <w:t>3、</w:t>
      </w:r>
      <w:r w:rsidR="003359A7" w:rsidRPr="00026392">
        <w:rPr>
          <w:rFonts w:asciiTheme="minorEastAsia" w:eastAsiaTheme="minorEastAsia" w:hAnsiTheme="minorEastAsia" w:hint="eastAsia"/>
          <w:sz w:val="24"/>
        </w:rPr>
        <w:t>乙方保证在标的物出现问题后，无论质保期内外，乙方均需保证即时响应甲方要求，</w:t>
      </w:r>
      <w:r w:rsidR="000A3443">
        <w:rPr>
          <w:rFonts w:asciiTheme="minorEastAsia" w:eastAsiaTheme="minorEastAsia" w:hAnsiTheme="minorEastAsia" w:hint="eastAsia"/>
          <w:sz w:val="24"/>
        </w:rPr>
        <w:t>20分钟</w:t>
      </w:r>
      <w:r w:rsidR="003359A7" w:rsidRPr="00026392">
        <w:rPr>
          <w:rFonts w:asciiTheme="minorEastAsia" w:eastAsiaTheme="minorEastAsia" w:hAnsiTheme="minorEastAsia" w:hint="eastAsia"/>
          <w:sz w:val="24"/>
        </w:rPr>
        <w:t>内到达现场，</w:t>
      </w:r>
      <w:r w:rsidR="000A3443">
        <w:rPr>
          <w:rFonts w:asciiTheme="minorEastAsia" w:eastAsiaTheme="minorEastAsia" w:hAnsiTheme="minorEastAsia" w:hint="eastAsia"/>
          <w:sz w:val="24"/>
        </w:rPr>
        <w:t>30分钟</w:t>
      </w:r>
      <w:r w:rsidR="003359A7" w:rsidRPr="00026392">
        <w:rPr>
          <w:rFonts w:asciiTheme="minorEastAsia" w:eastAsiaTheme="minorEastAsia" w:hAnsiTheme="minorEastAsia" w:hint="eastAsia"/>
          <w:sz w:val="24"/>
        </w:rPr>
        <w:t>内修复完毕，</w:t>
      </w:r>
      <w:r w:rsidR="000A3443">
        <w:rPr>
          <w:rFonts w:asciiTheme="minorEastAsia" w:eastAsiaTheme="minorEastAsia" w:hAnsiTheme="minorEastAsia" w:hint="eastAsia"/>
          <w:sz w:val="24"/>
        </w:rPr>
        <w:t>不能修复的，</w:t>
      </w:r>
      <w:r w:rsidR="003359A7" w:rsidRPr="00026392">
        <w:rPr>
          <w:rFonts w:asciiTheme="minorEastAsia" w:eastAsiaTheme="minorEastAsia" w:hAnsiTheme="minorEastAsia" w:hint="eastAsia"/>
          <w:sz w:val="24"/>
        </w:rPr>
        <w:t>乙方</w:t>
      </w:r>
      <w:r w:rsidR="000A3443">
        <w:rPr>
          <w:rFonts w:asciiTheme="minorEastAsia" w:eastAsiaTheme="minorEastAsia" w:hAnsiTheme="minorEastAsia" w:hint="eastAsia"/>
          <w:sz w:val="24"/>
        </w:rPr>
        <w:t>须</w:t>
      </w:r>
      <w:r w:rsidR="003359A7" w:rsidRPr="00026392">
        <w:rPr>
          <w:rFonts w:asciiTheme="minorEastAsia" w:eastAsiaTheme="minorEastAsia" w:hAnsiTheme="minorEastAsia" w:hint="eastAsia"/>
          <w:sz w:val="24"/>
        </w:rPr>
        <w:t>提供</w:t>
      </w:r>
      <w:r w:rsidR="000A3443">
        <w:rPr>
          <w:rFonts w:asciiTheme="minorEastAsia" w:eastAsiaTheme="minorEastAsia" w:hAnsiTheme="minorEastAsia" w:hint="eastAsia"/>
          <w:sz w:val="24"/>
        </w:rPr>
        <w:t>同等</w:t>
      </w:r>
      <w:r w:rsidR="003359A7" w:rsidRPr="00026392">
        <w:rPr>
          <w:rFonts w:asciiTheme="minorEastAsia" w:eastAsiaTheme="minorEastAsia" w:hAnsiTheme="minorEastAsia" w:hint="eastAsia"/>
          <w:sz w:val="24"/>
        </w:rPr>
        <w:t>设备供</w:t>
      </w:r>
      <w:r w:rsidR="000A3443">
        <w:rPr>
          <w:rFonts w:asciiTheme="minorEastAsia" w:eastAsiaTheme="minorEastAsia" w:hAnsiTheme="minorEastAsia" w:hint="eastAsia"/>
          <w:sz w:val="24"/>
        </w:rPr>
        <w:t>甲方</w:t>
      </w:r>
      <w:r w:rsidR="003359A7" w:rsidRPr="00026392">
        <w:rPr>
          <w:rFonts w:asciiTheme="minorEastAsia" w:eastAsiaTheme="minorEastAsia" w:hAnsiTheme="minorEastAsia" w:hint="eastAsia"/>
          <w:sz w:val="24"/>
        </w:rPr>
        <w:t>替代使用，直至故障设备修复为止，以保证甲方工作的顺利进行。</w:t>
      </w:r>
    </w:p>
    <w:p w:rsidR="00FA41C8" w:rsidRDefault="0014471E">
      <w:pPr>
        <w:pStyle w:val="a5"/>
        <w:spacing w:before="0" w:beforeAutospacing="0" w:after="0" w:afterAutospacing="0" w:line="360" w:lineRule="auto"/>
        <w:ind w:firstLineChars="200" w:firstLine="482"/>
        <w:rPr>
          <w:rFonts w:asciiTheme="minorEastAsia" w:eastAsiaTheme="minorEastAsia" w:hAnsiTheme="minorEastAsia"/>
          <w:b/>
        </w:rPr>
      </w:pPr>
      <w:r>
        <w:rPr>
          <w:rFonts w:asciiTheme="minorEastAsia" w:eastAsiaTheme="minorEastAsia" w:hAnsiTheme="minorEastAsia" w:hint="eastAsia"/>
          <w:b/>
          <w:bCs/>
        </w:rPr>
        <w:t>十一、</w:t>
      </w:r>
      <w:r>
        <w:rPr>
          <w:rFonts w:asciiTheme="minorEastAsia" w:eastAsiaTheme="minorEastAsia" w:hAnsiTheme="minorEastAsia" w:hint="eastAsia"/>
          <w:b/>
        </w:rPr>
        <w:t>变更、修改及转让：</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乙方应严格按合同要求供货安装调试，未经甲方书面同意，乙方不得擅自就合同标的物的数量、质量、供货安装调试完毕时间、技术规格以及其他的合同条款进行变更、修改；不得部分或者全部转让其应履行的合同义务。在履约过程中确需变更、中止或者终止的，应当报财政部门备案后方可实施。</w:t>
      </w:r>
    </w:p>
    <w:p w:rsidR="00FA41C8" w:rsidRDefault="0014471E">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十二、合同解除：</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乙方迟延履行合同义务或者履行合同义务不符合约定以及违反其他有关规定而应解除合同的，除承担违约责任外，甲方有权解除本合同,并通知山东省鲁成招标有限公司。</w:t>
      </w:r>
    </w:p>
    <w:p w:rsidR="00FA41C8" w:rsidRDefault="0014471E">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十三、违约责任：</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乙方违反第四条质量及专利权第一款的约定而降低标准及违反第十一条变更、修改及转让的约定，甲方将责令其严格按照合同的约定履行义务。乙方无正当理由拒不履行的，纳入诚信记录，情节严重的，甲方有权解除合同。</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2、乙方违反有关的法律法规或者合同的其他约定（规定），甲方将责令其严格按照合同的约定履行义务。乙方无正当理由拒不履行的，纳入诚信记录，甲方视情节严重情况，甲方有权解除合同。</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3、乙方违反第六条供货安装调试完毕时间的约定，逾期供货或者经验收不合格而重新供货安装调试，每逾期一日按照逾期部分合同价款的3‰向甲方交纳违约金，不足一日，按一日计算（下同）。逾期超过5天的，甲方有权解除合同，乙方除支付违约金外还应另外赔偿给甲方造成的损失。</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4、甲方无正当理由延期验收的，每延期一日按照延期验收部分合同价款的3‰向乙</w:t>
      </w:r>
      <w:r>
        <w:rPr>
          <w:rFonts w:asciiTheme="minorEastAsia" w:eastAsiaTheme="minorEastAsia" w:hAnsiTheme="minorEastAsia" w:hint="eastAsia"/>
          <w:sz w:val="24"/>
        </w:rPr>
        <w:lastRenderedPageBreak/>
        <w:t>方支付违约金。</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5、由于违约而给对方造成损失，按照损失金额的100%给予赔偿。</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6、由于乙方违约而可能出现其产品等被甲方使用的情形，其所遭受的损失甲方不需要负责或者承担。</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7、上述违约责任“不可抗力”除外，“不可抗力”是指不能预见、不能避免并不能克服的客观情况，如：战争、严重火灾、洪水、台风、地震等事件。</w:t>
      </w:r>
    </w:p>
    <w:p w:rsidR="00FA41C8" w:rsidRDefault="0014471E">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十四、争议解决：</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1、合同各方应通过友好协商，解决执行本合同中所发生的或与本合同有关的一切争议，如协商不成，可向威海市环翠区人民法院提起诉讼。</w:t>
      </w:r>
    </w:p>
    <w:p w:rsidR="00FA41C8" w:rsidRDefault="0014471E">
      <w:pPr>
        <w:spacing w:line="360" w:lineRule="auto"/>
        <w:ind w:firstLineChars="200" w:firstLine="480"/>
        <w:rPr>
          <w:rFonts w:asciiTheme="minorEastAsia" w:eastAsiaTheme="minorEastAsia" w:hAnsiTheme="minorEastAsia"/>
          <w:sz w:val="24"/>
        </w:rPr>
      </w:pPr>
      <w:r>
        <w:rPr>
          <w:rFonts w:asciiTheme="minorEastAsia" w:eastAsiaTheme="minorEastAsia" w:hAnsiTheme="minorEastAsia" w:hint="eastAsia"/>
          <w:sz w:val="24"/>
        </w:rPr>
        <w:t>2、在诉讼期间，本合同无争议的部分应继续执行。</w:t>
      </w:r>
    </w:p>
    <w:p w:rsidR="00FA41C8" w:rsidRDefault="0014471E">
      <w:pPr>
        <w:spacing w:line="360" w:lineRule="auto"/>
        <w:ind w:firstLineChars="200" w:firstLine="482"/>
        <w:rPr>
          <w:rFonts w:asciiTheme="minorEastAsia" w:eastAsiaTheme="minorEastAsia" w:hAnsiTheme="minorEastAsia"/>
          <w:b/>
          <w:bCs/>
          <w:sz w:val="24"/>
        </w:rPr>
      </w:pPr>
      <w:r>
        <w:rPr>
          <w:rFonts w:asciiTheme="minorEastAsia" w:eastAsiaTheme="minorEastAsia" w:hAnsiTheme="minorEastAsia" w:hint="eastAsia"/>
          <w:b/>
          <w:bCs/>
          <w:sz w:val="24"/>
        </w:rPr>
        <w:t>十五、合同生效：</w:t>
      </w:r>
    </w:p>
    <w:p w:rsidR="00FA41C8" w:rsidRDefault="0014471E">
      <w:pPr>
        <w:pStyle w:val="2"/>
        <w:spacing w:after="0" w:line="360" w:lineRule="auto"/>
        <w:ind w:firstLineChars="250" w:firstLine="600"/>
        <w:rPr>
          <w:rFonts w:asciiTheme="minorEastAsia" w:eastAsiaTheme="minorEastAsia" w:hAnsiTheme="minorEastAsia"/>
          <w:sz w:val="24"/>
        </w:rPr>
      </w:pPr>
      <w:r>
        <w:rPr>
          <w:rFonts w:asciiTheme="minorEastAsia" w:eastAsiaTheme="minorEastAsia" w:hAnsiTheme="minorEastAsia" w:hint="eastAsia"/>
          <w:sz w:val="24"/>
        </w:rPr>
        <w:t>本合同由各方代表签字并加盖各方公章或合同章后生效。</w:t>
      </w:r>
    </w:p>
    <w:p w:rsidR="00FA41C8" w:rsidRDefault="0014471E">
      <w:pPr>
        <w:spacing w:line="360" w:lineRule="auto"/>
        <w:ind w:firstLineChars="200" w:firstLine="482"/>
        <w:rPr>
          <w:rFonts w:asciiTheme="minorEastAsia" w:eastAsiaTheme="minorEastAsia" w:hAnsiTheme="minorEastAsia"/>
          <w:sz w:val="24"/>
        </w:rPr>
      </w:pPr>
      <w:r>
        <w:rPr>
          <w:rFonts w:asciiTheme="minorEastAsia" w:eastAsiaTheme="minorEastAsia" w:hAnsiTheme="minorEastAsia" w:hint="eastAsia"/>
          <w:b/>
          <w:bCs/>
          <w:sz w:val="24"/>
        </w:rPr>
        <w:t>十六、签约地点：</w:t>
      </w:r>
      <w:r>
        <w:rPr>
          <w:rFonts w:asciiTheme="minorEastAsia" w:eastAsiaTheme="minorEastAsia" w:hAnsiTheme="minorEastAsia" w:hint="eastAsia"/>
          <w:sz w:val="24"/>
        </w:rPr>
        <w:t xml:space="preserve">山东省威海市环翠区。 </w:t>
      </w:r>
    </w:p>
    <w:p w:rsidR="00FA41C8" w:rsidRDefault="0014471E">
      <w:pPr>
        <w:spacing w:line="360" w:lineRule="auto"/>
        <w:ind w:firstLineChars="200" w:firstLine="482"/>
        <w:rPr>
          <w:rFonts w:asciiTheme="minorEastAsia" w:eastAsiaTheme="minorEastAsia" w:hAnsiTheme="minorEastAsia"/>
          <w:b/>
          <w:bCs/>
          <w:color w:val="000000"/>
          <w:sz w:val="24"/>
        </w:rPr>
      </w:pPr>
      <w:r>
        <w:rPr>
          <w:rFonts w:asciiTheme="minorEastAsia" w:eastAsiaTheme="minorEastAsia" w:hAnsiTheme="minorEastAsia" w:hint="eastAsia"/>
          <w:b/>
          <w:bCs/>
          <w:color w:val="000000"/>
          <w:sz w:val="24"/>
        </w:rPr>
        <w:t>十七、合同签订时间：</w:t>
      </w:r>
    </w:p>
    <w:p w:rsidR="00FA41C8" w:rsidRDefault="0014471E">
      <w:pPr>
        <w:spacing w:line="360" w:lineRule="auto"/>
        <w:ind w:firstLineChars="200" w:firstLine="480"/>
        <w:rPr>
          <w:rFonts w:asciiTheme="minorEastAsia" w:eastAsiaTheme="minorEastAsia" w:hAnsiTheme="minorEastAsia"/>
          <w:bCs/>
          <w:color w:val="000000"/>
          <w:sz w:val="24"/>
        </w:rPr>
      </w:pPr>
      <w:r>
        <w:rPr>
          <w:rFonts w:asciiTheme="minorEastAsia" w:eastAsiaTheme="minorEastAsia" w:hAnsiTheme="minorEastAsia" w:hint="eastAsia"/>
          <w:bCs/>
          <w:color w:val="000000"/>
          <w:sz w:val="24"/>
        </w:rPr>
        <w:t>202</w:t>
      </w:r>
      <w:r w:rsidR="00AB69B1">
        <w:rPr>
          <w:rFonts w:asciiTheme="minorEastAsia" w:eastAsiaTheme="minorEastAsia" w:hAnsiTheme="minorEastAsia" w:hint="eastAsia"/>
          <w:bCs/>
          <w:color w:val="000000"/>
          <w:sz w:val="24"/>
        </w:rPr>
        <w:t>3</w:t>
      </w:r>
      <w:r>
        <w:rPr>
          <w:rFonts w:asciiTheme="minorEastAsia" w:eastAsiaTheme="minorEastAsia" w:hAnsiTheme="minorEastAsia" w:hint="eastAsia"/>
          <w:bCs/>
          <w:color w:val="000000"/>
          <w:sz w:val="24"/>
        </w:rPr>
        <w:t>年</w:t>
      </w:r>
      <w:r w:rsidR="003F4DD3">
        <w:rPr>
          <w:rFonts w:asciiTheme="minorEastAsia" w:eastAsiaTheme="minorEastAsia" w:hAnsiTheme="minorEastAsia" w:hint="eastAsia"/>
          <w:bCs/>
          <w:color w:val="000000"/>
          <w:sz w:val="24"/>
        </w:rPr>
        <w:t>8</w:t>
      </w:r>
      <w:r>
        <w:rPr>
          <w:rFonts w:asciiTheme="minorEastAsia" w:eastAsiaTheme="minorEastAsia" w:hAnsiTheme="minorEastAsia" w:hint="eastAsia"/>
          <w:bCs/>
          <w:color w:val="000000"/>
          <w:sz w:val="24"/>
        </w:rPr>
        <w:t>月</w:t>
      </w:r>
      <w:r w:rsidR="003F4DD3">
        <w:rPr>
          <w:rFonts w:asciiTheme="minorEastAsia" w:eastAsiaTheme="minorEastAsia" w:hAnsiTheme="minorEastAsia" w:hint="eastAsia"/>
          <w:bCs/>
          <w:color w:val="000000"/>
          <w:sz w:val="24"/>
        </w:rPr>
        <w:t>21</w:t>
      </w:r>
      <w:r>
        <w:rPr>
          <w:rFonts w:asciiTheme="minorEastAsia" w:eastAsiaTheme="minorEastAsia" w:hAnsiTheme="minorEastAsia" w:hint="eastAsia"/>
          <w:bCs/>
          <w:color w:val="000000"/>
          <w:sz w:val="24"/>
        </w:rPr>
        <w:t>日。</w:t>
      </w:r>
    </w:p>
    <w:p w:rsidR="00FA41C8" w:rsidRPr="00E015B8" w:rsidRDefault="0014471E" w:rsidP="00E015B8">
      <w:pPr>
        <w:spacing w:line="360" w:lineRule="auto"/>
        <w:ind w:firstLineChars="200" w:firstLine="482"/>
        <w:rPr>
          <w:rFonts w:asciiTheme="minorEastAsia" w:eastAsiaTheme="minorEastAsia" w:hAnsiTheme="minorEastAsia"/>
          <w:b/>
          <w:bCs/>
          <w:color w:val="000000" w:themeColor="text1"/>
          <w:sz w:val="24"/>
        </w:rPr>
      </w:pPr>
      <w:r>
        <w:rPr>
          <w:rFonts w:asciiTheme="minorEastAsia" w:eastAsiaTheme="minorEastAsia" w:hAnsiTheme="minorEastAsia" w:hint="eastAsia"/>
          <w:b/>
          <w:color w:val="000000" w:themeColor="text1"/>
          <w:sz w:val="24"/>
        </w:rPr>
        <w:t>十八、通知和送达：</w:t>
      </w:r>
      <w:r>
        <w:rPr>
          <w:rFonts w:asciiTheme="minorEastAsia" w:eastAsiaTheme="minorEastAsia" w:hAnsiTheme="minorEastAsia" w:hint="eastAsia"/>
          <w:color w:val="000000" w:themeColor="text1"/>
          <w:sz w:val="24"/>
        </w:rPr>
        <w:t>本合同所列明的地址、电子邮箱是协议各方相互寄递文件、通知的指定地址、电子邮箱，如有变更及时通知对方，否则由此引起的文件、通知不能送达，由责任方自负。凡一方按此地址、电子邮箱寄递的文件、通知，均视为该方已完成了有关文件、通知的送达义务。</w:t>
      </w:r>
    </w:p>
    <w:p w:rsidR="00FA41C8" w:rsidRDefault="0014471E">
      <w:pPr>
        <w:tabs>
          <w:tab w:val="left" w:pos="4500"/>
        </w:tabs>
        <w:spacing w:line="360" w:lineRule="auto"/>
        <w:ind w:left="5160" w:hangingChars="2150" w:hanging="5160"/>
        <w:rPr>
          <w:rFonts w:asciiTheme="minorEastAsia" w:eastAsiaTheme="minorEastAsia" w:hAnsiTheme="minorEastAsia"/>
          <w:sz w:val="24"/>
        </w:rPr>
      </w:pPr>
      <w:r>
        <w:rPr>
          <w:rFonts w:asciiTheme="minorEastAsia" w:eastAsiaTheme="minorEastAsia" w:hAnsiTheme="minorEastAsia" w:hint="eastAsia"/>
          <w:sz w:val="24"/>
        </w:rPr>
        <w:t>甲   方：</w:t>
      </w:r>
      <w:r w:rsidR="00AB69B1" w:rsidRPr="00AB69B1">
        <w:rPr>
          <w:rFonts w:asciiTheme="minorEastAsia" w:eastAsiaTheme="minorEastAsia" w:hAnsiTheme="minorEastAsia" w:hint="eastAsia"/>
          <w:sz w:val="24"/>
        </w:rPr>
        <w:t>威海市武夷路小学</w:t>
      </w:r>
      <w:r>
        <w:rPr>
          <w:rFonts w:asciiTheme="minorEastAsia" w:eastAsiaTheme="minorEastAsia" w:hAnsiTheme="minorEastAsia" w:hint="eastAsia"/>
          <w:sz w:val="24"/>
        </w:rPr>
        <w:t xml:space="preserve">      </w:t>
      </w:r>
      <w:r w:rsidR="00417057">
        <w:rPr>
          <w:rFonts w:asciiTheme="minorEastAsia" w:eastAsiaTheme="minorEastAsia" w:hAnsiTheme="minorEastAsia" w:hint="eastAsia"/>
          <w:sz w:val="24"/>
        </w:rPr>
        <w:t xml:space="preserve"> </w:t>
      </w:r>
      <w:r>
        <w:rPr>
          <w:rFonts w:asciiTheme="minorEastAsia" w:eastAsiaTheme="minorEastAsia" w:hAnsiTheme="minorEastAsia" w:hint="eastAsia"/>
          <w:sz w:val="24"/>
        </w:rPr>
        <w:t xml:space="preserve">  </w:t>
      </w:r>
      <w:r w:rsidR="00D6153C">
        <w:rPr>
          <w:rFonts w:asciiTheme="minorEastAsia" w:eastAsiaTheme="minorEastAsia" w:hAnsiTheme="minorEastAsia" w:hint="eastAsia"/>
          <w:sz w:val="24"/>
        </w:rPr>
        <w:t xml:space="preserve">      </w:t>
      </w:r>
      <w:r>
        <w:rPr>
          <w:rFonts w:asciiTheme="minorEastAsia" w:eastAsiaTheme="minorEastAsia" w:hAnsiTheme="minorEastAsia" w:hint="eastAsia"/>
          <w:sz w:val="24"/>
        </w:rPr>
        <w:t>乙   方：</w:t>
      </w:r>
      <w:r w:rsidR="00D2142D">
        <w:rPr>
          <w:rFonts w:asciiTheme="minorEastAsia" w:eastAsiaTheme="minorEastAsia" w:hAnsiTheme="minorEastAsia" w:hint="eastAsia"/>
          <w:sz w:val="24"/>
        </w:rPr>
        <w:t>威海华锐体育用品有限公司</w:t>
      </w:r>
    </w:p>
    <w:p w:rsidR="00FA41C8" w:rsidRDefault="00AB69B1">
      <w:pPr>
        <w:tabs>
          <w:tab w:val="left" w:pos="4500"/>
        </w:tabs>
        <w:spacing w:line="360" w:lineRule="auto"/>
        <w:ind w:leftChars="550" w:left="4995" w:hangingChars="1600" w:hanging="3840"/>
        <w:rPr>
          <w:rFonts w:asciiTheme="minorEastAsia" w:eastAsiaTheme="minorEastAsia" w:hAnsiTheme="minorEastAsia"/>
          <w:sz w:val="24"/>
        </w:rPr>
      </w:pPr>
      <w:r>
        <w:rPr>
          <w:rFonts w:asciiTheme="minorEastAsia" w:eastAsiaTheme="minorEastAsia" w:hAnsiTheme="minorEastAsia" w:hint="eastAsia"/>
          <w:sz w:val="24"/>
        </w:rPr>
        <w:t xml:space="preserve"> </w:t>
      </w:r>
      <w:r w:rsidR="0014471E">
        <w:rPr>
          <w:rFonts w:asciiTheme="minorEastAsia" w:eastAsiaTheme="minorEastAsia" w:hAnsiTheme="minorEastAsia" w:hint="eastAsia"/>
          <w:sz w:val="24"/>
        </w:rPr>
        <w:t xml:space="preserve">                         </w:t>
      </w:r>
      <w:r>
        <w:rPr>
          <w:rFonts w:asciiTheme="minorEastAsia" w:eastAsiaTheme="minorEastAsia" w:hAnsiTheme="minorEastAsia" w:hint="eastAsia"/>
          <w:sz w:val="24"/>
        </w:rPr>
        <w:t xml:space="preserve">    </w:t>
      </w:r>
    </w:p>
    <w:p w:rsidR="00417057" w:rsidRDefault="0014471E">
      <w:pPr>
        <w:tabs>
          <w:tab w:val="left" w:pos="4500"/>
          <w:tab w:val="left" w:pos="4680"/>
          <w:tab w:val="left" w:pos="4860"/>
        </w:tabs>
        <w:spacing w:line="360" w:lineRule="auto"/>
        <w:ind w:leftChars="5" w:left="4930" w:hangingChars="2050" w:hanging="4920"/>
        <w:rPr>
          <w:rFonts w:asciiTheme="minorEastAsia" w:eastAsiaTheme="minorEastAsia" w:hAnsiTheme="minorEastAsia"/>
          <w:sz w:val="24"/>
        </w:rPr>
      </w:pPr>
      <w:r>
        <w:rPr>
          <w:rFonts w:asciiTheme="minorEastAsia" w:eastAsiaTheme="minorEastAsia" w:hAnsiTheme="minorEastAsia" w:hint="eastAsia"/>
          <w:sz w:val="24"/>
        </w:rPr>
        <w:t>地   址：</w:t>
      </w:r>
      <w:r w:rsidR="00417057" w:rsidRPr="00417057">
        <w:rPr>
          <w:rFonts w:asciiTheme="minorEastAsia" w:eastAsiaTheme="minorEastAsia" w:hAnsiTheme="minorEastAsia" w:hint="eastAsia"/>
          <w:sz w:val="24"/>
        </w:rPr>
        <w:t>威海市环翠区张村镇</w:t>
      </w:r>
      <w:r w:rsidR="00D6153C" w:rsidRPr="00417057">
        <w:rPr>
          <w:rFonts w:asciiTheme="minorEastAsia" w:eastAsiaTheme="minorEastAsia" w:hAnsiTheme="minorEastAsia" w:hint="eastAsia"/>
          <w:sz w:val="24"/>
        </w:rPr>
        <w:t>，九华路以</w:t>
      </w:r>
      <w:r>
        <w:rPr>
          <w:rFonts w:asciiTheme="minorEastAsia" w:eastAsiaTheme="minorEastAsia" w:hAnsiTheme="minorEastAsia" w:hint="eastAsia"/>
          <w:sz w:val="24"/>
        </w:rPr>
        <w:t xml:space="preserve">   </w:t>
      </w:r>
      <w:r w:rsidR="00D6153C">
        <w:rPr>
          <w:rFonts w:asciiTheme="minorEastAsia" w:eastAsiaTheme="minorEastAsia" w:hAnsiTheme="minorEastAsia" w:hint="eastAsia"/>
          <w:sz w:val="24"/>
        </w:rPr>
        <w:t xml:space="preserve"> </w:t>
      </w:r>
      <w:r>
        <w:rPr>
          <w:rFonts w:asciiTheme="minorEastAsia" w:eastAsiaTheme="minorEastAsia" w:hAnsiTheme="minorEastAsia" w:hint="eastAsia"/>
          <w:sz w:val="24"/>
        </w:rPr>
        <w:t>地   址：</w:t>
      </w:r>
      <w:r w:rsidR="00CB73F2" w:rsidRPr="00CB73F2">
        <w:rPr>
          <w:rFonts w:asciiTheme="minorEastAsia" w:eastAsiaTheme="minorEastAsia" w:hAnsiTheme="minorEastAsia" w:hint="eastAsia"/>
          <w:sz w:val="24"/>
        </w:rPr>
        <w:t>威海高区西河北村（威海九中）</w:t>
      </w:r>
    </w:p>
    <w:p w:rsidR="00D6153C" w:rsidRPr="00417057" w:rsidRDefault="00417057" w:rsidP="00D6153C">
      <w:pPr>
        <w:pStyle w:val="a0"/>
        <w:ind w:firstLineChars="350" w:firstLine="840"/>
      </w:pPr>
      <w:r w:rsidRPr="00417057">
        <w:rPr>
          <w:rFonts w:asciiTheme="minorEastAsia" w:eastAsiaTheme="minorEastAsia" w:hAnsiTheme="minorEastAsia" w:hint="eastAsia"/>
          <w:sz w:val="24"/>
        </w:rPr>
        <w:t>东淮河街以南，</w:t>
      </w:r>
      <w:r w:rsidR="00D6153C" w:rsidRPr="00417057">
        <w:rPr>
          <w:rFonts w:asciiTheme="minorEastAsia" w:eastAsiaTheme="minorEastAsia" w:hAnsiTheme="minorEastAsia" w:hint="eastAsia"/>
          <w:sz w:val="24"/>
        </w:rPr>
        <w:t>长江街以北</w:t>
      </w:r>
    </w:p>
    <w:p w:rsidR="00FA41C8" w:rsidRDefault="00417057">
      <w:pPr>
        <w:tabs>
          <w:tab w:val="left" w:pos="4500"/>
          <w:tab w:val="left" w:pos="4680"/>
          <w:tab w:val="left" w:pos="4860"/>
        </w:tabs>
        <w:spacing w:line="360" w:lineRule="auto"/>
        <w:ind w:leftChars="5" w:left="4930" w:hangingChars="2050" w:hanging="4920"/>
        <w:rPr>
          <w:rFonts w:asciiTheme="minorEastAsia" w:eastAsiaTheme="minorEastAsia" w:hAnsiTheme="minorEastAsia"/>
          <w:sz w:val="24"/>
        </w:rPr>
      </w:pPr>
      <w:r>
        <w:rPr>
          <w:rFonts w:asciiTheme="minorEastAsia" w:eastAsiaTheme="minorEastAsia" w:hAnsiTheme="minorEastAsia" w:hint="eastAsia"/>
          <w:sz w:val="24"/>
        </w:rPr>
        <w:t xml:space="preserve">              </w:t>
      </w:r>
      <w:r w:rsidR="00CB73F2">
        <w:rPr>
          <w:rFonts w:asciiTheme="minorEastAsia" w:eastAsiaTheme="minorEastAsia" w:hAnsiTheme="minorEastAsia" w:hint="eastAsia"/>
          <w:sz w:val="24"/>
        </w:rPr>
        <w:t xml:space="preserve"> </w:t>
      </w:r>
    </w:p>
    <w:p w:rsidR="003359A7" w:rsidRDefault="003359A7" w:rsidP="003359A7">
      <w:pPr>
        <w:tabs>
          <w:tab w:val="left" w:pos="4500"/>
          <w:tab w:val="left" w:pos="4680"/>
          <w:tab w:val="left" w:pos="4860"/>
        </w:tabs>
        <w:spacing w:line="360" w:lineRule="auto"/>
        <w:rPr>
          <w:rFonts w:asciiTheme="minorEastAsia" w:eastAsiaTheme="minorEastAsia" w:hAnsiTheme="minorEastAsia"/>
          <w:color w:val="000000" w:themeColor="text1"/>
          <w:sz w:val="24"/>
        </w:rPr>
      </w:pPr>
      <w:r>
        <w:rPr>
          <w:rFonts w:asciiTheme="minorEastAsia" w:eastAsiaTheme="minorEastAsia" w:hAnsiTheme="minorEastAsia" w:hint="eastAsia"/>
          <w:sz w:val="24"/>
        </w:rPr>
        <w:t>电子邮箱：</w:t>
      </w:r>
      <w:r w:rsidR="001A7DA7">
        <w:rPr>
          <w:rFonts w:asciiTheme="minorEastAsia" w:eastAsiaTheme="minorEastAsia" w:hAnsiTheme="minorEastAsia" w:hint="eastAsia"/>
          <w:color w:val="000000" w:themeColor="text1"/>
          <w:sz w:val="24"/>
        </w:rPr>
        <w:t xml:space="preserve"> </w:t>
      </w:r>
      <w:r>
        <w:rPr>
          <w:rFonts w:asciiTheme="minorEastAsia" w:eastAsiaTheme="minorEastAsia" w:hAnsiTheme="minorEastAsia" w:hint="eastAsia"/>
          <w:sz w:val="24"/>
        </w:rPr>
        <w:t xml:space="preserve">          </w:t>
      </w:r>
      <w:r w:rsidR="001A7DA7">
        <w:rPr>
          <w:rFonts w:asciiTheme="minorEastAsia" w:eastAsiaTheme="minorEastAsia" w:hAnsiTheme="minorEastAsia" w:hint="eastAsia"/>
          <w:sz w:val="24"/>
        </w:rPr>
        <w:t xml:space="preserve">             </w:t>
      </w:r>
      <w:r w:rsidR="003F4DD3">
        <w:rPr>
          <w:rFonts w:asciiTheme="minorEastAsia" w:eastAsiaTheme="minorEastAsia" w:hAnsiTheme="minorEastAsia" w:hint="eastAsia"/>
          <w:sz w:val="24"/>
        </w:rPr>
        <w:t xml:space="preserve">      </w:t>
      </w:r>
      <w:r>
        <w:rPr>
          <w:rFonts w:asciiTheme="minorEastAsia" w:eastAsiaTheme="minorEastAsia" w:hAnsiTheme="minorEastAsia" w:hint="eastAsia"/>
          <w:sz w:val="24"/>
        </w:rPr>
        <w:t>电子邮箱：</w:t>
      </w:r>
      <w:r w:rsidR="00CB73F2" w:rsidRPr="00CB73F2">
        <w:rPr>
          <w:rFonts w:asciiTheme="minorEastAsia" w:eastAsiaTheme="minorEastAsia" w:hAnsiTheme="minorEastAsia"/>
          <w:sz w:val="24"/>
        </w:rPr>
        <w:t>chenggongtiyu@163.com</w:t>
      </w:r>
    </w:p>
    <w:p w:rsidR="003359A7" w:rsidRDefault="001A7DA7" w:rsidP="00F4317D">
      <w:pPr>
        <w:tabs>
          <w:tab w:val="left" w:pos="4500"/>
          <w:tab w:val="left" w:pos="4680"/>
          <w:tab w:val="left" w:pos="4860"/>
        </w:tabs>
        <w:spacing w:line="360" w:lineRule="auto"/>
        <w:ind w:firstLineChars="500" w:firstLine="1200"/>
        <w:rPr>
          <w:rFonts w:asciiTheme="minorEastAsia" w:eastAsiaTheme="minorEastAsia" w:hAnsiTheme="minorEastAsia"/>
          <w:sz w:val="24"/>
        </w:rPr>
      </w:pPr>
      <w:r>
        <w:rPr>
          <w:rFonts w:asciiTheme="minorEastAsia" w:eastAsiaTheme="minorEastAsia" w:hAnsiTheme="minorEastAsia" w:hint="eastAsia"/>
          <w:sz w:val="24"/>
        </w:rPr>
        <w:t xml:space="preserve"> </w:t>
      </w:r>
    </w:p>
    <w:p w:rsidR="003359A7" w:rsidRDefault="003359A7" w:rsidP="003359A7">
      <w:pPr>
        <w:tabs>
          <w:tab w:val="left" w:pos="4500"/>
          <w:tab w:val="left" w:pos="4680"/>
          <w:tab w:val="left" w:pos="4860"/>
        </w:tabs>
        <w:spacing w:line="360" w:lineRule="auto"/>
        <w:rPr>
          <w:rFonts w:asciiTheme="minorEastAsia" w:eastAsiaTheme="minorEastAsia" w:hAnsiTheme="minorEastAsia"/>
          <w:sz w:val="24"/>
        </w:rPr>
      </w:pPr>
      <w:r>
        <w:rPr>
          <w:rFonts w:asciiTheme="minorEastAsia" w:eastAsiaTheme="minorEastAsia" w:hAnsiTheme="minorEastAsia" w:hint="eastAsia"/>
          <w:sz w:val="24"/>
        </w:rPr>
        <w:t xml:space="preserve">单位盖章:  　　　　　　           </w:t>
      </w:r>
      <w:r w:rsidR="003F4DD3">
        <w:rPr>
          <w:rFonts w:asciiTheme="minorEastAsia" w:eastAsiaTheme="minorEastAsia" w:hAnsiTheme="minorEastAsia" w:hint="eastAsia"/>
          <w:sz w:val="24"/>
        </w:rPr>
        <w:t xml:space="preserve">      </w:t>
      </w:r>
      <w:r>
        <w:rPr>
          <w:rFonts w:asciiTheme="minorEastAsia" w:eastAsiaTheme="minorEastAsia" w:hAnsiTheme="minorEastAsia" w:hint="eastAsia"/>
          <w:sz w:val="24"/>
        </w:rPr>
        <w:t>单位盖章：</w:t>
      </w:r>
    </w:p>
    <w:p w:rsidR="003359A7" w:rsidRDefault="003359A7" w:rsidP="003359A7">
      <w:pPr>
        <w:spacing w:line="360" w:lineRule="auto"/>
        <w:rPr>
          <w:rFonts w:asciiTheme="minorEastAsia" w:eastAsiaTheme="minorEastAsia" w:hAnsiTheme="minorEastAsia"/>
          <w:sz w:val="24"/>
        </w:rPr>
      </w:pPr>
    </w:p>
    <w:p w:rsidR="00FA41C8" w:rsidRDefault="003359A7" w:rsidP="00D6153C">
      <w:pPr>
        <w:spacing w:line="360" w:lineRule="auto"/>
        <w:sectPr w:rsidR="00FA41C8" w:rsidSect="00D6153C">
          <w:headerReference w:type="even" r:id="rId7"/>
          <w:headerReference w:type="default" r:id="rId8"/>
          <w:footerReference w:type="default" r:id="rId9"/>
          <w:headerReference w:type="first" r:id="rId10"/>
          <w:pgSz w:w="11906" w:h="16838"/>
          <w:pgMar w:top="1440" w:right="1418" w:bottom="1440" w:left="1418" w:header="851" w:footer="992" w:gutter="0"/>
          <w:cols w:space="425"/>
          <w:docGrid w:type="lines" w:linePitch="312"/>
        </w:sectPr>
      </w:pPr>
      <w:r>
        <w:rPr>
          <w:rFonts w:asciiTheme="minorEastAsia" w:eastAsiaTheme="minorEastAsia" w:hAnsiTheme="minorEastAsia" w:hint="eastAsia"/>
          <w:sz w:val="24"/>
        </w:rPr>
        <w:t xml:space="preserve">代表签章:  　　　　　　           </w:t>
      </w:r>
      <w:r w:rsidR="003F4DD3">
        <w:rPr>
          <w:rFonts w:asciiTheme="minorEastAsia" w:eastAsiaTheme="minorEastAsia" w:hAnsiTheme="minorEastAsia" w:hint="eastAsia"/>
          <w:sz w:val="24"/>
        </w:rPr>
        <w:t xml:space="preserve">      </w:t>
      </w:r>
      <w:r>
        <w:rPr>
          <w:rFonts w:asciiTheme="minorEastAsia" w:eastAsiaTheme="minorEastAsia" w:hAnsiTheme="minorEastAsia" w:hint="eastAsia"/>
          <w:sz w:val="24"/>
        </w:rPr>
        <w:t>代表签章：</w:t>
      </w:r>
    </w:p>
    <w:p w:rsidR="00FA41C8" w:rsidRDefault="0014471E">
      <w:pPr>
        <w:ind w:firstLine="640"/>
        <w:jc w:val="center"/>
        <w:rPr>
          <w:rFonts w:asciiTheme="minorEastAsia" w:eastAsiaTheme="minorEastAsia" w:hAnsiTheme="minorEastAsia"/>
          <w:b/>
          <w:sz w:val="32"/>
          <w:szCs w:val="32"/>
        </w:rPr>
      </w:pPr>
      <w:r>
        <w:rPr>
          <w:rFonts w:asciiTheme="minorEastAsia" w:eastAsiaTheme="minorEastAsia" w:hAnsiTheme="minorEastAsia" w:hint="eastAsia"/>
          <w:b/>
          <w:sz w:val="32"/>
          <w:szCs w:val="32"/>
        </w:rPr>
        <w:lastRenderedPageBreak/>
        <w:t>报价明细表</w:t>
      </w:r>
    </w:p>
    <w:p w:rsidR="00FA41C8" w:rsidRPr="00132AE0" w:rsidRDefault="0014471E" w:rsidP="00132AE0">
      <w:pPr>
        <w:ind w:firstLineChars="5250" w:firstLine="12600"/>
        <w:rPr>
          <w:rFonts w:asciiTheme="minorEastAsia" w:eastAsiaTheme="minorEastAsia" w:hAnsiTheme="minorEastAsia"/>
          <w:bCs/>
          <w:sz w:val="24"/>
        </w:rPr>
      </w:pPr>
      <w:r>
        <w:rPr>
          <w:rFonts w:asciiTheme="minorEastAsia" w:eastAsiaTheme="minorEastAsia" w:hAnsiTheme="minorEastAsia" w:hint="eastAsia"/>
          <w:bCs/>
          <w:sz w:val="24"/>
        </w:rPr>
        <w:t>单位：元</w:t>
      </w:r>
    </w:p>
    <w:tbl>
      <w:tblPr>
        <w:tblW w:w="14885" w:type="dxa"/>
        <w:tblInd w:w="-2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tblPr>
      <w:tblGrid>
        <w:gridCol w:w="458"/>
        <w:gridCol w:w="1094"/>
        <w:gridCol w:w="1094"/>
        <w:gridCol w:w="6569"/>
        <w:gridCol w:w="708"/>
        <w:gridCol w:w="993"/>
        <w:gridCol w:w="1275"/>
        <w:gridCol w:w="851"/>
        <w:gridCol w:w="992"/>
        <w:gridCol w:w="851"/>
      </w:tblGrid>
      <w:tr w:rsidR="00D0176B" w:rsidRPr="007415E1" w:rsidTr="007B392B">
        <w:trPr>
          <w:cantSplit/>
          <w:trHeight w:val="493"/>
        </w:trPr>
        <w:tc>
          <w:tcPr>
            <w:tcW w:w="458" w:type="dxa"/>
            <w:vAlign w:val="center"/>
          </w:tcPr>
          <w:p w:rsidR="00CB73F2" w:rsidRPr="007415E1" w:rsidRDefault="00CB73F2" w:rsidP="00CB73F2">
            <w:pPr>
              <w:spacing w:line="520" w:lineRule="exact"/>
              <w:jc w:val="center"/>
              <w:rPr>
                <w:rFonts w:asciiTheme="minorEastAsia" w:eastAsiaTheme="minorEastAsia" w:hAnsiTheme="minorEastAsia"/>
                <w:szCs w:val="21"/>
              </w:rPr>
            </w:pPr>
            <w:bookmarkStart w:id="3" w:name="_GoBack"/>
            <w:bookmarkEnd w:id="3"/>
            <w:r w:rsidRPr="007415E1">
              <w:rPr>
                <w:rFonts w:asciiTheme="minorEastAsia" w:eastAsiaTheme="minorEastAsia" w:hAnsiTheme="minorEastAsia" w:hint="eastAsia"/>
                <w:szCs w:val="21"/>
              </w:rPr>
              <w:t>序号</w:t>
            </w:r>
          </w:p>
        </w:tc>
        <w:tc>
          <w:tcPr>
            <w:tcW w:w="1094" w:type="dxa"/>
            <w:vAlign w:val="center"/>
          </w:tcPr>
          <w:p w:rsidR="00CB73F2" w:rsidRPr="007415E1" w:rsidRDefault="00CB73F2"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名称</w:t>
            </w:r>
          </w:p>
        </w:tc>
        <w:tc>
          <w:tcPr>
            <w:tcW w:w="1094" w:type="dxa"/>
            <w:vAlign w:val="center"/>
          </w:tcPr>
          <w:p w:rsidR="00CB73F2" w:rsidRPr="007415E1" w:rsidRDefault="00CB73F2"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品牌、规格</w:t>
            </w:r>
          </w:p>
        </w:tc>
        <w:tc>
          <w:tcPr>
            <w:tcW w:w="6569" w:type="dxa"/>
            <w:vAlign w:val="center"/>
          </w:tcPr>
          <w:p w:rsidR="00CB73F2" w:rsidRPr="007415E1" w:rsidRDefault="00CB73F2" w:rsidP="00CB73F2">
            <w:pPr>
              <w:spacing w:line="520" w:lineRule="exact"/>
              <w:ind w:right="-212"/>
              <w:rPr>
                <w:rFonts w:asciiTheme="minorEastAsia" w:eastAsiaTheme="minorEastAsia" w:hAnsiTheme="minorEastAsia"/>
                <w:szCs w:val="21"/>
              </w:rPr>
            </w:pPr>
            <w:r w:rsidRPr="007415E1">
              <w:rPr>
                <w:rFonts w:asciiTheme="minorEastAsia" w:eastAsiaTheme="minorEastAsia" w:hAnsiTheme="minorEastAsia" w:hint="eastAsia"/>
                <w:szCs w:val="21"/>
              </w:rPr>
              <w:t xml:space="preserve">       详细技术说明</w:t>
            </w:r>
          </w:p>
        </w:tc>
        <w:tc>
          <w:tcPr>
            <w:tcW w:w="708" w:type="dxa"/>
            <w:vAlign w:val="center"/>
          </w:tcPr>
          <w:p w:rsidR="00CB73F2" w:rsidRPr="007415E1" w:rsidRDefault="00CB73F2" w:rsidP="00CB73F2">
            <w:pPr>
              <w:spacing w:line="520" w:lineRule="exact"/>
              <w:ind w:right="-212"/>
              <w:rPr>
                <w:rFonts w:asciiTheme="minorEastAsia" w:eastAsiaTheme="minorEastAsia" w:hAnsiTheme="minorEastAsia"/>
                <w:szCs w:val="21"/>
              </w:rPr>
            </w:pPr>
            <w:r w:rsidRPr="007415E1">
              <w:rPr>
                <w:rFonts w:asciiTheme="minorEastAsia" w:eastAsiaTheme="minorEastAsia" w:hAnsiTheme="minorEastAsia" w:hint="eastAsia"/>
                <w:szCs w:val="21"/>
              </w:rPr>
              <w:t xml:space="preserve"> 数量</w:t>
            </w:r>
          </w:p>
        </w:tc>
        <w:tc>
          <w:tcPr>
            <w:tcW w:w="993" w:type="dxa"/>
            <w:vAlign w:val="center"/>
          </w:tcPr>
          <w:p w:rsidR="00CB73F2" w:rsidRPr="007415E1" w:rsidRDefault="00CB73F2" w:rsidP="00CB73F2">
            <w:pPr>
              <w:spacing w:line="520" w:lineRule="exact"/>
              <w:ind w:right="-107"/>
              <w:jc w:val="center"/>
              <w:rPr>
                <w:rFonts w:asciiTheme="minorEastAsia" w:eastAsiaTheme="minorEastAsia" w:hAnsiTheme="minorEastAsia"/>
                <w:szCs w:val="21"/>
              </w:rPr>
            </w:pPr>
            <w:r w:rsidRPr="007415E1">
              <w:rPr>
                <w:rFonts w:asciiTheme="minorEastAsia" w:eastAsiaTheme="minorEastAsia" w:hAnsiTheme="minorEastAsia" w:hint="eastAsia"/>
                <w:szCs w:val="21"/>
              </w:rPr>
              <w:t>产地</w:t>
            </w:r>
          </w:p>
        </w:tc>
        <w:tc>
          <w:tcPr>
            <w:tcW w:w="1275" w:type="dxa"/>
            <w:vAlign w:val="center"/>
          </w:tcPr>
          <w:p w:rsidR="00CB73F2" w:rsidRPr="007415E1" w:rsidRDefault="00CB73F2" w:rsidP="00CB73F2">
            <w:pPr>
              <w:spacing w:line="520" w:lineRule="exact"/>
              <w:ind w:right="-107"/>
              <w:jc w:val="center"/>
              <w:rPr>
                <w:rFonts w:asciiTheme="minorEastAsia" w:eastAsiaTheme="minorEastAsia" w:hAnsiTheme="minorEastAsia"/>
                <w:szCs w:val="21"/>
              </w:rPr>
            </w:pPr>
            <w:r w:rsidRPr="007415E1">
              <w:rPr>
                <w:rFonts w:asciiTheme="minorEastAsia" w:eastAsiaTheme="minorEastAsia" w:hAnsiTheme="minorEastAsia" w:hint="eastAsia"/>
                <w:szCs w:val="21"/>
              </w:rPr>
              <w:t>制造厂家</w:t>
            </w:r>
          </w:p>
        </w:tc>
        <w:tc>
          <w:tcPr>
            <w:tcW w:w="851" w:type="dxa"/>
            <w:vAlign w:val="center"/>
          </w:tcPr>
          <w:p w:rsidR="00CB73F2" w:rsidRPr="007415E1" w:rsidRDefault="00CB73F2"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单价</w:t>
            </w:r>
          </w:p>
        </w:tc>
        <w:tc>
          <w:tcPr>
            <w:tcW w:w="992" w:type="dxa"/>
            <w:vAlign w:val="center"/>
          </w:tcPr>
          <w:p w:rsidR="00CB73F2" w:rsidRPr="007415E1" w:rsidRDefault="00CB73F2"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合价</w:t>
            </w:r>
          </w:p>
        </w:tc>
        <w:tc>
          <w:tcPr>
            <w:tcW w:w="851" w:type="dxa"/>
            <w:vAlign w:val="center"/>
          </w:tcPr>
          <w:p w:rsidR="00CB73F2" w:rsidRPr="007415E1" w:rsidRDefault="00CB73F2"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质保期</w:t>
            </w:r>
          </w:p>
        </w:tc>
      </w:tr>
      <w:tr w:rsidR="00D0176B" w:rsidRPr="007415E1" w:rsidTr="007B392B">
        <w:trPr>
          <w:cantSplit/>
          <w:trHeight w:val="3488"/>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羽毛球架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金陵ZYZ-1A</w:t>
            </w:r>
          </w:p>
        </w:tc>
        <w:tc>
          <w:tcPr>
            <w:tcW w:w="6569" w:type="dxa"/>
            <w:tcBorders>
              <w:bottom w:val="single" w:sz="4" w:space="0" w:color="auto"/>
            </w:tcBorders>
          </w:tcPr>
          <w:p w:rsidR="00D0176B" w:rsidRDefault="00D0176B" w:rsidP="00CB73F2">
            <w:pPr>
              <w:rPr>
                <w:rFonts w:asciiTheme="minorEastAsia" w:eastAsiaTheme="minorEastAsia" w:hAnsiTheme="minorEastAsia"/>
                <w:szCs w:val="21"/>
              </w:rPr>
            </w:pPr>
          </w:p>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1.移动式羽毛球柱由底座、立柱、锁紧装置组成。2. 二立柱选用Φ40×5mm无缝管制作，且一根立柱外侧置有一系绳柱，另一立柱外侧置有棘轮、棘爪紧线机构装置，该机构紧线灵活，锁紧可靠，不会产生卡滞或自动反松现象。通过调节锁紧手柄，可调节拉网绳的松紧，确保拉网绳牢固拉紧，并实现网的高度要求：1550mm。3. 球网被拉紧时，网柱能稳固地与地面保持垂直，立柱轴线对水平面的垂直公差≤1/500，且网柱各部位均不侵入场地内边线的垂直线内。4. 羽毛球底座采用铸件，底部配有防滑、防震垫，增强底座的稳定性。5 .羽毛球柱底座装有PU滚轮，移动方便且不损伤地板。响应文件中提供羽毛球架检验报告扫描件。</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1付</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张家港</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江苏金陵体育器材股份有限公司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3172.94</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3172.94</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lastRenderedPageBreak/>
              <w:t>2</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羽毛球地胶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英利奥Y-23150S</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羽毛球地胶面积108平方米。PVC运动地板总厚度5.5mm，耐磨层1.3mm，幅宽1.8米，长无限；材质为原生料制品，产品结构从上至下依次为水晶沙PVC耐磨层、PET聚酯编织布、PVC加强层、玻璃纤维网格布稳定夹带、绿色发泡层（无钙粉发泡技术）、防移动吸附式背板。要求如下：1、硬度（邵A）：55-90（度）；2、焊接强度，平均值≥500N/50mm；最小值≥400N/50mm；3、加热尺寸变化率（纵向，横向）≤0.4%；4、耐磨性T级，体积损失≤2.0mm</w:t>
            </w:r>
            <w:r w:rsidRPr="007415E1">
              <w:rPr>
                <w:rFonts w:asciiTheme="minorEastAsia" w:eastAsiaTheme="minorEastAsia" w:hAnsiTheme="minorEastAsia" w:cs="宋体" w:hint="eastAsia"/>
                <w:szCs w:val="21"/>
              </w:rPr>
              <w:t>³</w:t>
            </w:r>
            <w:r w:rsidRPr="007415E1">
              <w:rPr>
                <w:rFonts w:asciiTheme="minorEastAsia" w:eastAsiaTheme="minorEastAsia" w:hAnsiTheme="minorEastAsia" w:cs="仿宋_GB2312" w:hint="eastAsia"/>
                <w:szCs w:val="21"/>
              </w:rPr>
              <w:t>；</w:t>
            </w:r>
            <w:r w:rsidRPr="007415E1">
              <w:rPr>
                <w:rFonts w:asciiTheme="minorEastAsia" w:eastAsiaTheme="minorEastAsia" w:hAnsiTheme="minorEastAsia" w:hint="eastAsia"/>
                <w:szCs w:val="21"/>
              </w:rPr>
              <w:t>5、防滑性(湿法)≥0.6；6、提供28天后甲苯、乙苯释放量≤50μg/m</w:t>
            </w:r>
            <w:r w:rsidRPr="007415E1">
              <w:rPr>
                <w:rFonts w:asciiTheme="minorEastAsia" w:eastAsiaTheme="minorEastAsia" w:hAnsiTheme="minorEastAsia" w:cs="宋体" w:hint="eastAsia"/>
                <w:szCs w:val="21"/>
              </w:rPr>
              <w:t>³</w:t>
            </w:r>
            <w:r w:rsidRPr="007415E1">
              <w:rPr>
                <w:rFonts w:asciiTheme="minorEastAsia" w:eastAsiaTheme="minorEastAsia" w:hAnsiTheme="minorEastAsia" w:cs="仿宋_GB2312" w:hint="eastAsia"/>
                <w:szCs w:val="21"/>
              </w:rPr>
              <w:t>的检测报告；</w:t>
            </w:r>
            <w:r w:rsidRPr="007415E1">
              <w:rPr>
                <w:rFonts w:asciiTheme="minorEastAsia" w:eastAsiaTheme="minorEastAsia" w:hAnsiTheme="minorEastAsia" w:hint="eastAsia"/>
                <w:szCs w:val="21"/>
              </w:rPr>
              <w:t>7、抗菌性能检测（大肠杆菌、金色葡萄球菌等5种以上细菌），抗菌率≥99.5%。；8、耐酸耐碱老化≥995h，符合抗滑值平均值≥105，可溶性铅未检出。9、耐环境应力开裂检测≥985h，达到破裂率0%；10、耐人工气候（透过玻璃）老化≥2980h，外观不准许有裂纹，达到耐污染性0级。11、要求和PVC地板同品牌的胶粘剂中苯，甲苯、二甲苯和可溶性铅全部未检出。以上要求需要提供国家权威机构出具的检验报告扫描件。带羽毛球地胶收卷器1套。</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石家庄</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河北英利奥体育用品有限公司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23328.10</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23328.10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3</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羽毛球拍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鹰牌E425</w:t>
            </w:r>
          </w:p>
        </w:tc>
        <w:tc>
          <w:tcPr>
            <w:tcW w:w="6569" w:type="dxa"/>
            <w:tcBorders>
              <w:bottom w:val="single" w:sz="4" w:space="0" w:color="auto"/>
            </w:tcBorders>
            <w:vAlign w:val="center"/>
          </w:tcPr>
          <w:p w:rsidR="007415E1" w:rsidRPr="007415E1" w:rsidRDefault="007415E1" w:rsidP="00CB73F2">
            <w:pPr>
              <w:spacing w:line="320" w:lineRule="exact"/>
              <w:rPr>
                <w:rFonts w:asciiTheme="minorEastAsia" w:eastAsiaTheme="minorEastAsia" w:hAnsiTheme="minorEastAsia"/>
                <w:szCs w:val="21"/>
              </w:rPr>
            </w:pPr>
            <w:r w:rsidRPr="007415E1">
              <w:rPr>
                <w:rFonts w:asciiTheme="minorEastAsia" w:eastAsiaTheme="minorEastAsia" w:hAnsiTheme="minorEastAsia" w:hint="eastAsia"/>
                <w:szCs w:val="21"/>
              </w:rPr>
              <w:t>碳素一体，牛津布拍套。</w:t>
            </w:r>
          </w:p>
        </w:tc>
        <w:tc>
          <w:tcPr>
            <w:tcW w:w="708" w:type="dxa"/>
            <w:tcBorders>
              <w:bottom w:val="single" w:sz="4" w:space="0" w:color="auto"/>
            </w:tcBorders>
            <w:vAlign w:val="center"/>
          </w:tcPr>
          <w:p w:rsidR="007415E1" w:rsidRPr="007415E1" w:rsidRDefault="007415E1" w:rsidP="00CB73F2">
            <w:pPr>
              <w:widowControl/>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110支</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24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广州鹰皇体育用品有限公司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107.76</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11853.60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4</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羽毛球</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鹰牌E841</w:t>
            </w:r>
          </w:p>
        </w:tc>
        <w:tc>
          <w:tcPr>
            <w:tcW w:w="6569" w:type="dxa"/>
            <w:tcBorders>
              <w:bottom w:val="single" w:sz="4" w:space="0" w:color="auto"/>
            </w:tcBorders>
            <w:vAlign w:val="center"/>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比赛训练羽毛球，1筒12个</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10筒</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24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广州鹰皇体育用品有限公司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64.86</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648.60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5</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乒乓球翻分牌</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双鱼02-106B</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翻分牌为台式，主要由翻分牌框架和翻分牌组成。2、翻分牌框架采用塑料件制成。3、翻分牌记分牌采用深蓝色PVC板制作，共2组，每组共52张，号码0-50，为白色。4、翻分牌局分牌为深蓝色PVC板，共2组，每组9张，号码0-7号，为白色。</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24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广州双鱼体育用品集团有限公司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219.51</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439.02</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6</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乒乓球拍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双鱼K6</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横拍25、直拍25只，底板是高级碳素纤维。</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50只</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24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广州双鱼体育用品集团有限公司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89.80</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4490.00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lastRenderedPageBreak/>
              <w:t>7</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球类推车</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吉诺尔JNE-1028</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不锈钢球类推车，长*宽*高:660*620*608mm,带高级耐用转向轮，带锁扣， 20*20*2.0mm不锈钢方管焊接而成。可盛20个篮球或足球。</w:t>
            </w:r>
          </w:p>
        </w:tc>
        <w:tc>
          <w:tcPr>
            <w:tcW w:w="708" w:type="dxa"/>
            <w:tcBorders>
              <w:bottom w:val="single" w:sz="4" w:space="0" w:color="auto"/>
            </w:tcBorders>
            <w:vAlign w:val="center"/>
          </w:tcPr>
          <w:p w:rsidR="007415E1" w:rsidRPr="007415E1" w:rsidRDefault="007415E1" w:rsidP="00CB73F2">
            <w:pPr>
              <w:spacing w:line="360" w:lineRule="exact"/>
              <w:jc w:val="center"/>
              <w:textAlignment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2个</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878.05</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1756.10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88"/>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8</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高低单杠</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吉诺尔JNE-9029</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杠面高度：1800mm和2000mm，两立柱支点中心距：1480mm，横杠材料：弹簧钢，立柱材料：114钢管 。需要施工安装。</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3付</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2843.67</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8531.01</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9</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室外综合训练器</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吉诺尔JNE-6298</w:t>
            </w:r>
          </w:p>
        </w:tc>
        <w:tc>
          <w:tcPr>
            <w:tcW w:w="6569" w:type="dxa"/>
            <w:tcBorders>
              <w:bottom w:val="single" w:sz="4" w:space="0" w:color="auto"/>
            </w:tcBorders>
            <w:vAlign w:val="center"/>
          </w:tcPr>
          <w:p w:rsidR="007415E1" w:rsidRPr="007415E1" w:rsidRDefault="00BA7A22" w:rsidP="00CB73F2">
            <w:pPr>
              <w:spacing w:line="240" w:lineRule="atLeast"/>
              <w:jc w:val="left"/>
              <w:rPr>
                <w:rFonts w:asciiTheme="minorEastAsia" w:eastAsiaTheme="minorEastAsia" w:hAnsiTheme="minorEastAsia"/>
                <w:szCs w:val="21"/>
              </w:rPr>
            </w:pPr>
            <w:hyperlink r:id="rId11" w:history="1">
              <w:r w:rsidR="007415E1" w:rsidRPr="007415E1">
                <w:rPr>
                  <w:rFonts w:asciiTheme="minorEastAsia" w:eastAsiaTheme="minorEastAsia" w:hAnsiTheme="minorEastAsia" w:hint="eastAsia"/>
                  <w:szCs w:val="21"/>
                </w:rPr>
                <w:t>1.器械安装后尺寸5728mm(长)×114mm（宽）×3500mm（高）； 2.器械由2根立柱、1根横杆、2根爬杆、2根爬绳、1组软梯、1组吊环组成；3.立柱和横杆采用Ф114mm×2.75mm圆管制作,通过M10螺栓连接。立柱埋入地下部分长度约800mm;4.爬杆采用Φ42mm×3mm焊管制作,埋入地下部分长度约为400mm ;5.爬绳采用棉纶绳制成,应强度高,耐老化； 6.钢制件均应经除锈、磷化后喷塑处理。</w:t>
              </w:r>
            </w:hyperlink>
            <w:r w:rsidR="007415E1" w:rsidRPr="007415E1">
              <w:rPr>
                <w:rFonts w:asciiTheme="minorEastAsia" w:eastAsiaTheme="minorEastAsia" w:hAnsiTheme="minorEastAsia" w:hint="eastAsia"/>
                <w:szCs w:val="21"/>
              </w:rPr>
              <w:t>需要施工安装。</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5837.01</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5837.01</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10</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肋木</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吉诺尔JNE-9015</w:t>
            </w:r>
          </w:p>
        </w:tc>
        <w:tc>
          <w:tcPr>
            <w:tcW w:w="6569" w:type="dxa"/>
            <w:tcBorders>
              <w:bottom w:val="single" w:sz="4" w:space="0" w:color="auto"/>
            </w:tcBorders>
            <w:vAlign w:val="center"/>
          </w:tcPr>
          <w:p w:rsidR="007415E1" w:rsidRPr="007415E1" w:rsidRDefault="00BA7A22" w:rsidP="00CB73F2">
            <w:pPr>
              <w:spacing w:line="240" w:lineRule="atLeast"/>
              <w:jc w:val="left"/>
              <w:rPr>
                <w:rFonts w:asciiTheme="minorEastAsia" w:eastAsiaTheme="minorEastAsia" w:hAnsiTheme="minorEastAsia"/>
                <w:szCs w:val="21"/>
              </w:rPr>
            </w:pPr>
            <w:hyperlink r:id="rId12" w:history="1">
              <w:r w:rsidR="007415E1" w:rsidRPr="007415E1">
                <w:rPr>
                  <w:rFonts w:asciiTheme="minorEastAsia" w:eastAsiaTheme="minorEastAsia" w:hAnsiTheme="minorEastAsia" w:hint="eastAsia"/>
                  <w:szCs w:val="21"/>
                </w:rPr>
                <w:t>宜三柱二间，使用宽度800mm,最高使用高度2200mm横肋间距250mm，握持直径28mm立柱为φ75mm钢管，材质为普通钢管，钢管经抛丸喷砂除锈，表面静电喷涂</w:t>
              </w:r>
            </w:hyperlink>
            <w:r w:rsidR="007415E1" w:rsidRPr="007415E1">
              <w:rPr>
                <w:rFonts w:asciiTheme="minorEastAsia" w:eastAsiaTheme="minorEastAsia" w:hAnsiTheme="minorEastAsia" w:hint="eastAsia"/>
                <w:szCs w:val="21"/>
              </w:rPr>
              <w:t>。需要施工安装。</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2付</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1786.03</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3572.06</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11</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平梯</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吉诺尔JNE-9013</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长4m×宽0.75m×高2.3m,无缝钢管,立柱114mm,进口漆，静电喷涂，颜色，立柱绿色，爬梯黄色。立柱和爬梯之间连接丝采用防盗装置。需要施工安装。</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2付</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3172.94</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6345.88</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12</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哑铃</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布莱特威TM56</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2.5、5公斤各4只、7.5、10、12.5、15公斤各2只</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120公斤</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德州</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山东布莱特威健身器材有限公司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27.94</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3352.80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9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13</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哑铃架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布莱特威TM50</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尺寸：2480×750×805mm WT: 66 kg。管材采用50*100mm的矩形管，使得产品稳重中更显灵秀，钢材厚度高达2.5mm。</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德州</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山东布莱特威健身器材有限公司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2574.27</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2574.27</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609"/>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lastRenderedPageBreak/>
              <w:t>14</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杠铃</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布莱特威TM58</w:t>
            </w:r>
          </w:p>
        </w:tc>
        <w:tc>
          <w:tcPr>
            <w:tcW w:w="6569" w:type="dxa"/>
            <w:tcBorders>
              <w:bottom w:val="single" w:sz="4" w:space="0" w:color="auto"/>
            </w:tcBorders>
            <w:vAlign w:val="center"/>
          </w:tcPr>
          <w:p w:rsidR="007415E1" w:rsidRPr="007415E1" w:rsidRDefault="007415E1" w:rsidP="00CB73F2">
            <w:pPr>
              <w:pStyle w:val="ac"/>
              <w:spacing w:beforeAutospacing="0" w:afterAutospacing="0" w:line="240" w:lineRule="atLeast"/>
              <w:rPr>
                <w:rFonts w:asciiTheme="minorEastAsia" w:eastAsiaTheme="minorEastAsia" w:hAnsiTheme="minorEastAsia" w:cs="Times New Roman"/>
                <w:color w:val="auto"/>
                <w:kern w:val="2"/>
                <w:sz w:val="21"/>
                <w:szCs w:val="21"/>
              </w:rPr>
            </w:pPr>
            <w:r w:rsidRPr="007415E1">
              <w:rPr>
                <w:rFonts w:asciiTheme="minorEastAsia" w:eastAsiaTheme="minorEastAsia" w:hAnsiTheme="minorEastAsia" w:cs="Times New Roman" w:hint="eastAsia"/>
                <w:color w:val="auto"/>
                <w:kern w:val="2"/>
                <w:sz w:val="21"/>
                <w:szCs w:val="21"/>
              </w:rPr>
              <w:t>100公斤杠铃，标准杠铃，杠铃片是包胶三孔手抓片。</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德州</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山东布莱特威健身器材有限公司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2773.83</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5547.66</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1115"/>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15</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卧推架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布莱特威TM38</w:t>
            </w:r>
          </w:p>
        </w:tc>
        <w:tc>
          <w:tcPr>
            <w:tcW w:w="6569" w:type="dxa"/>
            <w:tcBorders>
              <w:bottom w:val="single" w:sz="4" w:space="0" w:color="auto"/>
            </w:tcBorders>
            <w:vAlign w:val="center"/>
          </w:tcPr>
          <w:p w:rsidR="007415E1" w:rsidRPr="007415E1" w:rsidRDefault="007415E1" w:rsidP="00CB73F2">
            <w:pPr>
              <w:pStyle w:val="ac"/>
              <w:spacing w:beforeAutospacing="0" w:afterAutospacing="0" w:line="240" w:lineRule="atLeast"/>
              <w:rPr>
                <w:rFonts w:asciiTheme="minorEastAsia" w:eastAsiaTheme="minorEastAsia" w:hAnsiTheme="minorEastAsia" w:cs="Times New Roman"/>
                <w:color w:val="auto"/>
                <w:kern w:val="2"/>
                <w:sz w:val="21"/>
                <w:szCs w:val="21"/>
              </w:rPr>
            </w:pPr>
            <w:r w:rsidRPr="007415E1">
              <w:rPr>
                <w:rFonts w:asciiTheme="minorEastAsia" w:eastAsiaTheme="minorEastAsia" w:hAnsiTheme="minorEastAsia" w:cs="Times New Roman" w:hint="eastAsia"/>
                <w:color w:val="auto"/>
                <w:kern w:val="2"/>
                <w:sz w:val="21"/>
                <w:szCs w:val="21"/>
              </w:rPr>
              <w:t>力量训练用，尺寸：1670*1660*1230cm，净重/毛重：307/327KG，最大承重：600KG，烤漆件颜色：亮黑色。</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1台</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德州</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山东布莱特威健身器材有限公司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2793.78</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2793.78</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16</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深蹲架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布莱特威TM31</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深蹲架采用Q235B材质50*100*3mm椭圆形精密焊管,支撑架可承重至少400公斤以上，采用直线光轴固定杠铃，让杠铃运动平滑稳定安全，保险支撑加长到400mm，最大限度的保证训练者的安全，稳固实用。支撑杆和保护杆调整非常方便；13档高度任意调整。规格：1780*1680*1790mm.</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1台</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德州</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山东布莱特威健身器材有限公司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3841.45</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3841.45</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17</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电动活动看台</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金陵HKT-2A</w:t>
            </w:r>
          </w:p>
        </w:tc>
        <w:tc>
          <w:tcPr>
            <w:tcW w:w="6569" w:type="dxa"/>
            <w:tcBorders>
              <w:bottom w:val="single" w:sz="4" w:space="0" w:color="auto"/>
            </w:tcBorders>
            <w:vAlign w:val="center"/>
          </w:tcPr>
          <w:p w:rsidR="007415E1" w:rsidRPr="007415E1" w:rsidRDefault="007415E1" w:rsidP="00CB73F2">
            <w:pPr>
              <w:spacing w:line="240" w:lineRule="atLeast"/>
              <w:jc w:val="left"/>
              <w:textAlignment w:val="center"/>
              <w:rPr>
                <w:rFonts w:asciiTheme="minorEastAsia" w:eastAsiaTheme="minorEastAsia" w:hAnsiTheme="minorEastAsia"/>
                <w:szCs w:val="21"/>
              </w:rPr>
            </w:pPr>
            <w:r w:rsidRPr="007415E1">
              <w:rPr>
                <w:rFonts w:asciiTheme="minorEastAsia" w:eastAsiaTheme="minorEastAsia" w:hAnsiTheme="minorEastAsia" w:hint="eastAsia"/>
                <w:szCs w:val="21"/>
              </w:rPr>
              <w:t>电动活动可伸缩看台，座椅带靠背，可做观众208人，（1）看台在满足承载座椅本身重量外，还满足承受下述载荷：每平方米动载荷为450kg；每米长可承受左右摆动负载36kg。（2）护栏设计满足承受水平力如下：顶端满足承受每米65kg，护栏中间满足承受每米135kg。（3）活动看台构架强度为：每座静载≥200㎏；床架耐冲击强度为：每座静载200㎏，每层中间加载≥80㎏、300㎜高度冲击，不产生永久变形。（4）看台两边及前沿有安全防护栏杆，表面喷塑。（5）看台前沿外表美观，且有看台踏步上装有防滑条，避免观众上下时滑倒。</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208座</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张家港</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江苏金陵体育器材股份有限公司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1272.17</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264611.36</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18</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足球比赛服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路克士12019</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100%聚酯纤维面料（双色阳离子提花），透气性好，穿着舒适。需要印字印号，颜色鲜艳体现活力感和速度感。</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40套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路克士（中国）有限公司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144.68</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5787.20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19</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篮球比赛服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路克士23145</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100%聚酯纤维面料（双色阳离子提花），透气性好，穿着舒适。需要印字印号，颜色鲜艳体现活力感和速度感。</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48套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路克士（中国）有限公司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139.69</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6705.12</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20</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排球比赛服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路克士31068</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100%聚酯纤维面料（双色阳离子提花），透气性好，穿着舒适。需要印字印号，颜色鲜艳体现活力感和速度感。</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40套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广州</w:t>
            </w:r>
          </w:p>
        </w:tc>
        <w:tc>
          <w:tcPr>
            <w:tcW w:w="1275"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路克士（中国）有限公司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144.68</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5787.20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lastRenderedPageBreak/>
              <w:t>21</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田径比赛服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多威811203</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100%聚酯纤维面料，透气性好，穿着舒适。需要印字。前胸使用撞色印花，腰侧做撞色渐变条纹拼接，后背采用反光印花，提升运动安全性。</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20套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昆山</w:t>
            </w:r>
          </w:p>
        </w:tc>
        <w:tc>
          <w:tcPr>
            <w:tcW w:w="1275" w:type="dxa"/>
            <w:tcBorders>
              <w:bottom w:val="single" w:sz="4" w:space="0" w:color="auto"/>
            </w:tcBorders>
            <w:vAlign w:val="center"/>
          </w:tcPr>
          <w:p w:rsidR="007415E1" w:rsidRPr="007415E1" w:rsidRDefault="007415E1" w:rsidP="00CB73F2">
            <w:pPr>
              <w:spacing w:line="2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昆山多威体育用品有限公司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98.78</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1975.60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484"/>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22</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钉鞋</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多威PD2508</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田径比赛专用跑钉鞋，36号-41号各5双，合计30双。</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30双</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昆山</w:t>
            </w:r>
          </w:p>
        </w:tc>
        <w:tc>
          <w:tcPr>
            <w:tcW w:w="1275" w:type="dxa"/>
            <w:tcBorders>
              <w:bottom w:val="single" w:sz="4" w:space="0" w:color="auto"/>
            </w:tcBorders>
            <w:vAlign w:val="center"/>
          </w:tcPr>
          <w:p w:rsidR="007415E1" w:rsidRPr="007415E1" w:rsidRDefault="007415E1" w:rsidP="00CB73F2">
            <w:pPr>
              <w:spacing w:line="2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昆山多威体育用品有限公司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174.61</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5238.30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1717"/>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23</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运动员入场服</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建侬5198</w:t>
            </w:r>
          </w:p>
        </w:tc>
        <w:tc>
          <w:tcPr>
            <w:tcW w:w="6569" w:type="dxa"/>
            <w:tcBorders>
              <w:bottom w:val="single" w:sz="4" w:space="0" w:color="auto"/>
            </w:tcBorders>
          </w:tcPr>
          <w:p w:rsidR="007415E1" w:rsidRPr="007415E1" w:rsidRDefault="007415E1" w:rsidP="00CB73F2">
            <w:pPr>
              <w:rPr>
                <w:rFonts w:asciiTheme="minorEastAsia" w:eastAsiaTheme="minorEastAsia" w:hAnsiTheme="minorEastAsia"/>
                <w:szCs w:val="21"/>
              </w:rPr>
            </w:pPr>
            <w:r w:rsidRPr="007415E1">
              <w:rPr>
                <w:rFonts w:asciiTheme="minorEastAsia" w:eastAsiaTheme="minorEastAsia" w:hAnsiTheme="minorEastAsia" w:hint="eastAsia"/>
                <w:szCs w:val="21"/>
              </w:rPr>
              <w:t>运动员入场服，“牛奶丝”磨毛面料，成分：91.3%聚酯纤维，8.7%氨纶。手感柔软亲肤，舒适、色泽亮丽，悬垂感强，具有良好的弹性，运动无拘束。采用数码印花技术，使鲜亮的红色衣身，结合抽象的图案，穿着更加有运动感。经典立领设计，白色运动裤，镶嵌红色条纹，增加了服装的灵动感与时尚感。胸前彩印校徽，响应文件中提供国家纺织制品质量监督检验中心的GB/T22853-2009针织运动服的检验报告扫描件。</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48套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北京</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北京建侬体育用品有限公司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478.93</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22988.64</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24</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color w:val="000000"/>
                <w:szCs w:val="21"/>
              </w:rPr>
              <w:t>铅球回送器</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金陵HSQ-1</w:t>
            </w:r>
          </w:p>
        </w:tc>
        <w:tc>
          <w:tcPr>
            <w:tcW w:w="6569" w:type="dxa"/>
            <w:tcBorders>
              <w:bottom w:val="single" w:sz="4" w:space="0" w:color="auto"/>
            </w:tcBorders>
            <w:vAlign w:val="center"/>
          </w:tcPr>
          <w:p w:rsidR="007415E1" w:rsidRPr="007415E1" w:rsidRDefault="007415E1" w:rsidP="00CB73F2">
            <w:pPr>
              <w:spacing w:line="240" w:lineRule="atLeast"/>
              <w:jc w:val="left"/>
              <w:textAlignment w:val="center"/>
              <w:rPr>
                <w:rFonts w:asciiTheme="minorEastAsia" w:eastAsiaTheme="minorEastAsia" w:hAnsiTheme="minorEastAsia"/>
                <w:szCs w:val="21"/>
              </w:rPr>
            </w:pPr>
            <w:r w:rsidRPr="007415E1">
              <w:rPr>
                <w:rFonts w:asciiTheme="minorEastAsia" w:eastAsiaTheme="minorEastAsia" w:hAnsiTheme="minorEastAsia" w:hint="eastAsia"/>
                <w:szCs w:val="21"/>
              </w:rPr>
              <w:t>1、基本尺寸：长×宽×高=18850×525×700（㎜）；2、铅球回送器分四段组成，前三段为直段，由高往低，每段长5950㎜，第四段呈弯曲状，长1000㎜，确保铅球凭借第一、二、三段从上而下的冲力再缓缓由下而上到达终点。3、回送器底座采用2mm铁板经一次冲压成型，美观大方，上支架主要采用φ30×1.5焊管和φ10×1焊管拼焊组成，铅球轨道下沿焊有加强扁铁，呈半圆弧状，造型美观。</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张家港</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江苏金陵体育器材股份有限公司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2873.61</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2873.61</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25</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田径场终点裁判台</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金陵CPT-4</w:t>
            </w:r>
          </w:p>
        </w:tc>
        <w:tc>
          <w:tcPr>
            <w:tcW w:w="6569" w:type="dxa"/>
            <w:tcBorders>
              <w:bottom w:val="single" w:sz="4" w:space="0" w:color="auto"/>
            </w:tcBorders>
          </w:tcPr>
          <w:p w:rsidR="007415E1" w:rsidRPr="007415E1" w:rsidRDefault="007415E1" w:rsidP="007B392B">
            <w:pPr>
              <w:spacing w:line="260" w:lineRule="exact"/>
              <w:rPr>
                <w:rFonts w:asciiTheme="minorEastAsia" w:eastAsiaTheme="minorEastAsia" w:hAnsiTheme="minorEastAsia"/>
                <w:szCs w:val="21"/>
              </w:rPr>
            </w:pPr>
            <w:r w:rsidRPr="007415E1">
              <w:rPr>
                <w:rFonts w:asciiTheme="minorEastAsia" w:eastAsiaTheme="minorEastAsia" w:hAnsiTheme="minorEastAsia" w:hint="eastAsia"/>
                <w:szCs w:val="21"/>
              </w:rPr>
              <w:t>终点裁判台由三部分组成，可以自由伸缩。当不用时，裁判台收缩，此时，占地面积为长×宽×高=3100×1850×2900（㎜）；当采用时，裁判台拉伸， 此时占地面积为长×宽×高=5100×1850×2900（㎜）。裁判台主要采用槽钢和方管拼焊而成，同时装有轨道槽与滚轮，使裁判台能无滞碍的伸缩。裁判台上设有扶手栏杆，扶手栏杆采用Φ32、Φ25圆管拼焊制作。裁判台上10个踏步，踏步规格：长×宽×高=1600×500×250（㎜）。第一踏步采用方管与花纹铁板，能够防滑；其余踏步上装有长条椅，长条椅经过特殊的材料配方，可使座椅经常年风吹日晒后仍无褪色老化现象。裁判台上装有支撑脚与走轮，通过手动泵控制，移动时，走轮接触地面，简单方便；固定时，由支撑脚接触地面，不易移动。</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1套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张家港</w:t>
            </w:r>
          </w:p>
        </w:tc>
        <w:tc>
          <w:tcPr>
            <w:tcW w:w="1275"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江苏金陵体育器材股份有限公司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27818.11</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27818.11</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lastRenderedPageBreak/>
              <w:t>26</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敏栏架</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世达SA520</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材质：ABS，高15CM、30CM，40CM，跳跃及跳格训练用各20个，合计60个。</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60个</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青岛</w:t>
            </w:r>
          </w:p>
        </w:tc>
        <w:tc>
          <w:tcPr>
            <w:tcW w:w="1275" w:type="dxa"/>
            <w:tcBorders>
              <w:bottom w:val="single" w:sz="4" w:space="0" w:color="auto"/>
            </w:tcBorders>
            <w:vAlign w:val="center"/>
          </w:tcPr>
          <w:p w:rsidR="007415E1" w:rsidRPr="007415E1" w:rsidRDefault="007415E1" w:rsidP="00CB73F2">
            <w:pPr>
              <w:spacing w:line="26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青岛新新体育用品有限公司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29.93</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1795.80</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27</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沙包</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吉诺尔JNE-96380</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外包装帆布材料，重量130克，柔软耐磨，结实耐用。</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60个</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7.982</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478.92</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800"/>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28</w:t>
            </w:r>
          </w:p>
        </w:tc>
        <w:tc>
          <w:tcPr>
            <w:tcW w:w="1094" w:type="dxa"/>
            <w:vAlign w:val="center"/>
          </w:tcPr>
          <w:p w:rsidR="007415E1" w:rsidRPr="007415E1" w:rsidRDefault="007415E1" w:rsidP="00CB73F2">
            <w:pPr>
              <w:spacing w:line="360" w:lineRule="exact"/>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体适能跳箱</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吉诺尔JNE-6655</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体能训练组合跳箱，加厚PVC表皮，高密度海绵内胆，便于拆装，不同组合。尺寸：90*75*150（cm）。</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2套</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778.27</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1556.54</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D0176B" w:rsidRPr="007415E1" w:rsidTr="007B392B">
        <w:trPr>
          <w:cantSplit/>
          <w:trHeight w:val="913"/>
        </w:trPr>
        <w:tc>
          <w:tcPr>
            <w:tcW w:w="45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29</w:t>
            </w:r>
          </w:p>
        </w:tc>
        <w:tc>
          <w:tcPr>
            <w:tcW w:w="1094" w:type="dxa"/>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平衡球</w:t>
            </w:r>
          </w:p>
        </w:tc>
        <w:tc>
          <w:tcPr>
            <w:tcW w:w="1094"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吉诺尔JNE-6398</w:t>
            </w:r>
          </w:p>
        </w:tc>
        <w:tc>
          <w:tcPr>
            <w:tcW w:w="6569" w:type="dxa"/>
            <w:tcBorders>
              <w:bottom w:val="single" w:sz="4" w:space="0" w:color="auto"/>
            </w:tcBorders>
            <w:vAlign w:val="center"/>
          </w:tcPr>
          <w:p w:rsidR="007415E1" w:rsidRPr="007415E1" w:rsidRDefault="007415E1" w:rsidP="00CB73F2">
            <w:pPr>
              <w:spacing w:line="240" w:lineRule="atLeast"/>
              <w:jc w:val="left"/>
              <w:rPr>
                <w:rFonts w:asciiTheme="minorEastAsia" w:eastAsiaTheme="minorEastAsia" w:hAnsiTheme="minorEastAsia"/>
                <w:szCs w:val="21"/>
              </w:rPr>
            </w:pPr>
            <w:r w:rsidRPr="007415E1">
              <w:rPr>
                <w:rFonts w:asciiTheme="minorEastAsia" w:eastAsiaTheme="minorEastAsia" w:hAnsiTheme="minorEastAsia" w:hint="eastAsia"/>
                <w:szCs w:val="21"/>
              </w:rPr>
              <w:t>材质：优质PU材料，环保无味，直径580mm，加厚ABS底座。半圆形平衡球，进行核心力量训练，提升平衡感，体适能训练器材。</w:t>
            </w:r>
          </w:p>
        </w:tc>
        <w:tc>
          <w:tcPr>
            <w:tcW w:w="708" w:type="dxa"/>
            <w:tcBorders>
              <w:bottom w:val="single" w:sz="4" w:space="0" w:color="auto"/>
            </w:tcBorders>
            <w:vAlign w:val="center"/>
          </w:tcPr>
          <w:p w:rsidR="007415E1" w:rsidRPr="007415E1" w:rsidRDefault="007415E1" w:rsidP="00CB73F2">
            <w:pPr>
              <w:spacing w:line="360" w:lineRule="exact"/>
              <w:jc w:val="center"/>
              <w:rPr>
                <w:rFonts w:asciiTheme="minorEastAsia" w:eastAsiaTheme="minorEastAsia" w:hAnsiTheme="minorEastAsia" w:cs="宋体"/>
                <w:color w:val="000000"/>
                <w:szCs w:val="21"/>
              </w:rPr>
            </w:pPr>
            <w:r w:rsidRPr="007415E1">
              <w:rPr>
                <w:rFonts w:asciiTheme="minorEastAsia" w:eastAsiaTheme="minorEastAsia" w:hAnsiTheme="minorEastAsia" w:cs="宋体" w:hint="eastAsia"/>
                <w:color w:val="000000"/>
                <w:szCs w:val="21"/>
              </w:rPr>
              <w:t>2个</w:t>
            </w:r>
          </w:p>
        </w:tc>
        <w:tc>
          <w:tcPr>
            <w:tcW w:w="993"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临沂</w:t>
            </w:r>
          </w:p>
        </w:tc>
        <w:tc>
          <w:tcPr>
            <w:tcW w:w="1275" w:type="dxa"/>
            <w:tcBorders>
              <w:bottom w:val="single" w:sz="4" w:space="0" w:color="auto"/>
            </w:tcBorders>
            <w:vAlign w:val="center"/>
          </w:tcPr>
          <w:p w:rsidR="007415E1" w:rsidRPr="007415E1" w:rsidRDefault="007415E1" w:rsidP="00CB73F2">
            <w:pPr>
              <w:spacing w:line="3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山东吉诺尔体育器材有限公司</w:t>
            </w:r>
          </w:p>
        </w:tc>
        <w:tc>
          <w:tcPr>
            <w:tcW w:w="851"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149.67</w:t>
            </w:r>
          </w:p>
        </w:tc>
        <w:tc>
          <w:tcPr>
            <w:tcW w:w="992" w:type="dxa"/>
            <w:tcBorders>
              <w:bottom w:val="single" w:sz="4" w:space="0" w:color="auto"/>
            </w:tcBorders>
            <w:vAlign w:val="center"/>
          </w:tcPr>
          <w:p w:rsidR="007415E1" w:rsidRPr="007415E1" w:rsidRDefault="007415E1" w:rsidP="00920F96">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cs="FangSong" w:hint="eastAsia"/>
                <w:kern w:val="0"/>
                <w:szCs w:val="21"/>
              </w:rPr>
              <w:t>299.34</w:t>
            </w:r>
          </w:p>
        </w:tc>
        <w:tc>
          <w:tcPr>
            <w:tcW w:w="851" w:type="dxa"/>
            <w:tcBorders>
              <w:bottom w:val="single" w:sz="4" w:space="0" w:color="auto"/>
            </w:tcBorders>
            <w:vAlign w:val="center"/>
          </w:tcPr>
          <w:p w:rsidR="007415E1" w:rsidRPr="007415E1" w:rsidRDefault="007415E1" w:rsidP="00CB73F2">
            <w:pPr>
              <w:spacing w:line="520" w:lineRule="exact"/>
              <w:jc w:val="center"/>
              <w:rPr>
                <w:rFonts w:asciiTheme="minorEastAsia" w:eastAsiaTheme="minorEastAsia" w:hAnsiTheme="minorEastAsia"/>
                <w:szCs w:val="21"/>
              </w:rPr>
            </w:pPr>
            <w:r w:rsidRPr="007415E1">
              <w:rPr>
                <w:rFonts w:asciiTheme="minorEastAsia" w:eastAsiaTheme="minorEastAsia" w:hAnsiTheme="minorEastAsia" w:hint="eastAsia"/>
                <w:szCs w:val="21"/>
              </w:rPr>
              <w:t>3年</w:t>
            </w:r>
          </w:p>
        </w:tc>
      </w:tr>
      <w:tr w:rsidR="00CB73F2" w:rsidRPr="007415E1" w:rsidTr="00D6153C">
        <w:trPr>
          <w:cantSplit/>
          <w:trHeight w:val="347"/>
        </w:trPr>
        <w:tc>
          <w:tcPr>
            <w:tcW w:w="14885" w:type="dxa"/>
            <w:gridSpan w:val="10"/>
            <w:tcBorders>
              <w:bottom w:val="single" w:sz="4" w:space="0" w:color="auto"/>
            </w:tcBorders>
            <w:vAlign w:val="center"/>
          </w:tcPr>
          <w:p w:rsidR="00CB73F2" w:rsidRPr="007415E1" w:rsidRDefault="00CB73F2" w:rsidP="007415E1">
            <w:pPr>
              <w:spacing w:line="520" w:lineRule="exact"/>
              <w:jc w:val="left"/>
              <w:rPr>
                <w:rFonts w:asciiTheme="minorEastAsia" w:eastAsiaTheme="minorEastAsia" w:hAnsiTheme="minorEastAsia"/>
                <w:szCs w:val="21"/>
              </w:rPr>
            </w:pPr>
            <w:r w:rsidRPr="007415E1">
              <w:rPr>
                <w:rFonts w:asciiTheme="minorEastAsia" w:eastAsiaTheme="minorEastAsia" w:hAnsiTheme="minorEastAsia" w:hint="eastAsia"/>
                <w:szCs w:val="21"/>
              </w:rPr>
              <w:t>合计：人民币</w:t>
            </w:r>
            <w:r w:rsidR="00D0176B" w:rsidRPr="00D0176B">
              <w:rPr>
                <w:rFonts w:asciiTheme="minorEastAsia" w:eastAsiaTheme="minorEastAsia" w:hAnsiTheme="minorEastAsia"/>
                <w:szCs w:val="21"/>
              </w:rPr>
              <w:t>436000.02</w:t>
            </w:r>
            <w:r w:rsidRPr="007415E1">
              <w:rPr>
                <w:rFonts w:asciiTheme="minorEastAsia" w:eastAsiaTheme="minorEastAsia" w:hAnsiTheme="minorEastAsia" w:hint="eastAsia"/>
                <w:szCs w:val="21"/>
              </w:rPr>
              <w:t>元。</w:t>
            </w:r>
          </w:p>
        </w:tc>
      </w:tr>
    </w:tbl>
    <w:p w:rsidR="00FA41C8" w:rsidRDefault="00FA41C8">
      <w:pPr>
        <w:rPr>
          <w:rFonts w:asciiTheme="minorEastAsia" w:eastAsiaTheme="minorEastAsia" w:hAnsiTheme="minorEastAsia"/>
          <w:b/>
          <w:bCs/>
          <w:sz w:val="5"/>
          <w:szCs w:val="5"/>
        </w:rPr>
      </w:pPr>
    </w:p>
    <w:p w:rsidR="00FA41C8" w:rsidRDefault="0014471E">
      <w:pPr>
        <w:ind w:firstLineChars="2100" w:firstLine="5880"/>
        <w:rPr>
          <w:rFonts w:asciiTheme="minorEastAsia" w:eastAsiaTheme="minorEastAsia" w:hAnsiTheme="minorEastAsia"/>
          <w:sz w:val="28"/>
          <w:szCs w:val="28"/>
        </w:rPr>
      </w:pPr>
      <w:r>
        <w:rPr>
          <w:rFonts w:asciiTheme="minorEastAsia" w:eastAsiaTheme="minorEastAsia" w:hAnsiTheme="minorEastAsia" w:hint="eastAsia"/>
          <w:sz w:val="28"/>
          <w:szCs w:val="28"/>
        </w:rPr>
        <w:t>报价单位(盖章) ：</w:t>
      </w:r>
      <w:r w:rsidR="00D2142D">
        <w:rPr>
          <w:rFonts w:asciiTheme="minorEastAsia" w:eastAsiaTheme="minorEastAsia" w:hAnsiTheme="minorEastAsia" w:hint="eastAsia"/>
          <w:sz w:val="28"/>
          <w:szCs w:val="28"/>
          <w:u w:val="single"/>
        </w:rPr>
        <w:t>威海华锐体育用品有限公司</w:t>
      </w:r>
    </w:p>
    <w:p w:rsidR="00FA41C8" w:rsidRDefault="0014471E" w:rsidP="007B392B">
      <w:pPr>
        <w:rPr>
          <w:rFonts w:ascii="宋体" w:cs="宋体"/>
          <w:sz w:val="24"/>
        </w:rPr>
      </w:pPr>
      <w:r>
        <w:rPr>
          <w:rFonts w:asciiTheme="minorEastAsia" w:eastAsiaTheme="minorEastAsia" w:hAnsiTheme="minorEastAsia" w:hint="eastAsia"/>
          <w:sz w:val="28"/>
          <w:szCs w:val="28"/>
        </w:rPr>
        <w:t xml:space="preserve">                                          法定代表人签章：</w:t>
      </w:r>
      <w:r w:rsidR="000F3433" w:rsidRPr="000F3433">
        <w:rPr>
          <w:rFonts w:asciiTheme="minorEastAsia" w:eastAsiaTheme="minorEastAsia" w:hAnsiTheme="minorEastAsia" w:hint="eastAsia"/>
          <w:sz w:val="28"/>
          <w:szCs w:val="28"/>
          <w:u w:val="single"/>
        </w:rPr>
        <w:t xml:space="preserve">                        </w:t>
      </w:r>
    </w:p>
    <w:sectPr w:rsidR="00FA41C8" w:rsidSect="00FA41C8">
      <w:headerReference w:type="even" r:id="rId13"/>
      <w:headerReference w:type="default" r:id="rId14"/>
      <w:footerReference w:type="even" r:id="rId15"/>
      <w:footerReference w:type="default" r:id="rId16"/>
      <w:headerReference w:type="first" r:id="rId17"/>
      <w:footerReference w:type="first" r:id="rId18"/>
      <w:pgSz w:w="16838" w:h="11906" w:orient="landscape"/>
      <w:pgMar w:top="1800" w:right="1440" w:bottom="1800" w:left="144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CB73F2" w:rsidRDefault="00CB73F2" w:rsidP="00FA41C8">
      <w:r>
        <w:separator/>
      </w:r>
    </w:p>
  </w:endnote>
  <w:endnote w:type="continuationSeparator" w:id="1">
    <w:p w:rsidR="00CB73F2" w:rsidRDefault="00CB73F2" w:rsidP="00FA41C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ì."/>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00002FF" w:usb1="4000ACFF" w:usb2="00000001" w:usb3="00000000" w:csb0="0000019F" w:csb1="00000000"/>
  </w:font>
  <w:font w:name="等线">
    <w:altName w:val="Arial Unicode MS"/>
    <w:charset w:val="86"/>
    <w:family w:val="auto"/>
    <w:pitch w:val="variable"/>
    <w:sig w:usb0="00000000" w:usb1="38CF7CFA" w:usb2="00000016" w:usb3="00000000" w:csb0="0004000F" w:csb1="00000000"/>
  </w:font>
  <w:font w:name="仿宋_GB2312">
    <w:panose1 w:val="02010609030101010101"/>
    <w:charset w:val="86"/>
    <w:family w:val="modern"/>
    <w:pitch w:val="fixed"/>
    <w:sig w:usb0="00000001" w:usb1="080E0000" w:usb2="00000010" w:usb3="00000000" w:csb0="00040000" w:csb1="00000000"/>
  </w:font>
  <w:font w:name="FangSong">
    <w:altName w:val="·..."/>
    <w:panose1 w:val="00000000000000000000"/>
    <w:charset w:val="86"/>
    <w:family w:val="swiss"/>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BA7A22">
    <w:pPr>
      <w:pStyle w:val="a7"/>
      <w:jc w:val="center"/>
    </w:pPr>
    <w:r w:rsidRPr="00BA7A22">
      <w:fldChar w:fldCharType="begin"/>
    </w:r>
    <w:r w:rsidR="00CB73F2">
      <w:instrText>PAGE   \* MERGEFORMAT</w:instrText>
    </w:r>
    <w:r w:rsidRPr="00BA7A22">
      <w:fldChar w:fldCharType="separate"/>
    </w:r>
    <w:r w:rsidR="003F4DD3" w:rsidRPr="003F4DD3">
      <w:rPr>
        <w:noProof/>
        <w:lang w:val="zh-CN"/>
      </w:rPr>
      <w:t>2</w:t>
    </w:r>
    <w:r>
      <w:rPr>
        <w:lang w:val="zh-CN"/>
      </w:rPr>
      <w:fldChar w:fldCharType="end"/>
    </w:r>
  </w:p>
  <w:p w:rsidR="00CB73F2" w:rsidRDefault="00CB73F2">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CB73F2">
    <w:pPr>
      <w:pStyle w:val="a7"/>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BA7A22">
    <w:pPr>
      <w:pStyle w:val="a7"/>
      <w:jc w:val="center"/>
    </w:pPr>
    <w:r w:rsidRPr="00BA7A22">
      <w:fldChar w:fldCharType="begin"/>
    </w:r>
    <w:r w:rsidR="00CB73F2">
      <w:instrText>PAGE   \* MERGEFORMAT</w:instrText>
    </w:r>
    <w:r w:rsidRPr="00BA7A22">
      <w:fldChar w:fldCharType="separate"/>
    </w:r>
    <w:r w:rsidR="003F4DD3" w:rsidRPr="003F4DD3">
      <w:rPr>
        <w:noProof/>
        <w:lang w:val="zh-CN"/>
      </w:rPr>
      <w:t>6</w:t>
    </w:r>
    <w:r>
      <w:rPr>
        <w:lang w:val="zh-CN"/>
      </w:rPr>
      <w:fldChar w:fldCharType="end"/>
    </w:r>
  </w:p>
  <w:p w:rsidR="00CB73F2" w:rsidRDefault="00CB73F2">
    <w:pPr>
      <w:pStyle w:val="a7"/>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CB73F2">
    <w:pPr>
      <w:pStyle w:val="a7"/>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CB73F2" w:rsidRDefault="00CB73F2" w:rsidP="00FA41C8">
      <w:r>
        <w:separator/>
      </w:r>
    </w:p>
  </w:footnote>
  <w:footnote w:type="continuationSeparator" w:id="1">
    <w:p w:rsidR="00CB73F2" w:rsidRDefault="00CB73F2" w:rsidP="00FA41C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CB73F2">
    <w:pPr>
      <w:pStyle w:val="a8"/>
    </w:pPr>
    <w:r>
      <w:rPr>
        <w:noProof/>
      </w:rPr>
      <w:drawing>
        <wp:anchor distT="0" distB="0" distL="114300" distR="114300" simplePos="0" relativeHeight="251656192" behindDoc="1" locked="0" layoutInCell="0" allowOverlap="1">
          <wp:simplePos x="0" y="0"/>
          <wp:positionH relativeFrom="margin">
            <wp:align>center</wp:align>
          </wp:positionH>
          <wp:positionV relativeFrom="margin">
            <wp:align>center</wp:align>
          </wp:positionV>
          <wp:extent cx="11087100" cy="8801100"/>
          <wp:effectExtent l="0" t="0" r="0" b="0"/>
          <wp:wrapNone/>
          <wp:docPr id="1" name="WordPictureWatermark5615172"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WordPictureWatermark5615172"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CB73F2">
    <w:pPr>
      <w:pStyle w:val="a8"/>
    </w:pPr>
    <w:r>
      <w:rPr>
        <w:noProof/>
      </w:rPr>
      <w:drawing>
        <wp:anchor distT="0" distB="0" distL="114300" distR="114300" simplePos="0" relativeHeight="251657216" behindDoc="1" locked="0" layoutInCell="0" allowOverlap="1">
          <wp:simplePos x="0" y="0"/>
          <wp:positionH relativeFrom="margin">
            <wp:align>center</wp:align>
          </wp:positionH>
          <wp:positionV relativeFrom="margin">
            <wp:align>center</wp:align>
          </wp:positionV>
          <wp:extent cx="11087100" cy="8801100"/>
          <wp:effectExtent l="0" t="0" r="0" b="0"/>
          <wp:wrapNone/>
          <wp:docPr id="2" name="WordPictureWatermark5615173"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WordPictureWatermark5615173"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CB73F2">
    <w:pPr>
      <w:pStyle w:val="a8"/>
    </w:pPr>
    <w:r>
      <w:rPr>
        <w:noProof/>
      </w:rPr>
      <w:drawing>
        <wp:anchor distT="0" distB="0" distL="114300" distR="114300" simplePos="0" relativeHeight="251655168" behindDoc="1" locked="0" layoutInCell="0" allowOverlap="1">
          <wp:simplePos x="0" y="0"/>
          <wp:positionH relativeFrom="margin">
            <wp:align>center</wp:align>
          </wp:positionH>
          <wp:positionV relativeFrom="margin">
            <wp:align>center</wp:align>
          </wp:positionV>
          <wp:extent cx="11087100" cy="8801100"/>
          <wp:effectExtent l="0" t="0" r="0" b="0"/>
          <wp:wrapNone/>
          <wp:docPr id="3" name="WordPictureWatermark5615171" descr="shuiy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WordPictureWatermark5615171" descr="shuiyin"/>
                  <pic:cNvPicPr>
                    <a:picLocks noChangeAspect="1"/>
                  </pic:cNvPicPr>
                </pic:nvPicPr>
                <pic:blipFill>
                  <a:blip r:embed="rId1"/>
                  <a:stretch>
                    <a:fillRect/>
                  </a:stretch>
                </pic:blipFill>
                <pic:spPr>
                  <a:xfrm>
                    <a:off x="0" y="0"/>
                    <a:ext cx="11087100" cy="8801100"/>
                  </a:xfrm>
                  <a:prstGeom prst="rect">
                    <a:avLst/>
                  </a:prstGeom>
                  <a:noFill/>
                  <a:ln>
                    <a:noFill/>
                  </a:ln>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BA7A22">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2" o:spid="_x0000_s4099" type="#_x0000_t75" style="position:absolute;left:0;text-align:left;margin-left:0;margin-top:0;width:873pt;height:693pt;z-index:-251657216;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BA7A22">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3" o:spid="_x0000_s4098" type="#_x0000_t75" style="position:absolute;left:0;text-align:left;margin-left:0;margin-top:0;width:873pt;height:693pt;z-index:-251656192;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B73F2" w:rsidRDefault="00BA7A22">
    <w:pPr>
      <w:pStyle w:val="a8"/>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5615171" o:spid="_x0000_s4097" type="#_x0000_t75" style="position:absolute;left:0;text-align:left;margin-left:0;margin-top:0;width:873pt;height:693pt;z-index:-251658240;mso-position-horizontal:center;mso-position-horizontal-relative:margin;mso-position-vertical:center;mso-position-vertical-relative:margin;mso-width-relative:page;mso-height-relative:page" o:allowincell="f">
          <v:imagedata r:id="rId1" o:title="shuiyin"/>
          <w10:wrap anchorx="margin" anchory="margin"/>
        </v:shape>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bordersDoNotSurroundHeader/>
  <w:bordersDoNotSurroundFooter/>
  <w:proofState w:spelling="clean"/>
  <w:defaultTabStop w:val="420"/>
  <w:drawingGridVerticalSpacing w:val="156"/>
  <w:noPunctuationKerning/>
  <w:characterSpacingControl w:val="compressPunctuation"/>
  <w:noLineBreaksAfter w:lang="zh-CN" w:val="$([{£¥·‘“〈《「『【〔〖〝﹙﹛﹝＄（．［｛￡￥"/>
  <w:noLineBreaksBefore w:lang="zh-CN" w:val="!%),.:;&gt;?]}¢¨°·ˇˉ―‖’”…‰′″›℃∶、。〃〉》」』】〕〗〞︶︺︾﹀﹄﹚﹜﹞！＂％＇），．：；？］｀｜｝～￠"/>
  <w:hdrShapeDefaults>
    <o:shapedefaults v:ext="edit" spidmax="5122"/>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underlineTabInNumList/>
  </w:compat>
  <w:rsids>
    <w:rsidRoot w:val="00884B6E"/>
    <w:rsid w:val="000066DA"/>
    <w:rsid w:val="00026392"/>
    <w:rsid w:val="00062777"/>
    <w:rsid w:val="000A3443"/>
    <w:rsid w:val="000E3E80"/>
    <w:rsid w:val="000F3433"/>
    <w:rsid w:val="001126FB"/>
    <w:rsid w:val="00132AE0"/>
    <w:rsid w:val="0014471E"/>
    <w:rsid w:val="001566BA"/>
    <w:rsid w:val="00167E8F"/>
    <w:rsid w:val="001749F1"/>
    <w:rsid w:val="001A75EB"/>
    <w:rsid w:val="001A7DA7"/>
    <w:rsid w:val="001D17DD"/>
    <w:rsid w:val="002255E3"/>
    <w:rsid w:val="00237492"/>
    <w:rsid w:val="00250814"/>
    <w:rsid w:val="00282ECC"/>
    <w:rsid w:val="00320BDE"/>
    <w:rsid w:val="00323393"/>
    <w:rsid w:val="003359A7"/>
    <w:rsid w:val="0036133E"/>
    <w:rsid w:val="00365F42"/>
    <w:rsid w:val="003D0E78"/>
    <w:rsid w:val="003D1D07"/>
    <w:rsid w:val="003F42E1"/>
    <w:rsid w:val="003F4DD3"/>
    <w:rsid w:val="00417057"/>
    <w:rsid w:val="004902FF"/>
    <w:rsid w:val="005107B4"/>
    <w:rsid w:val="00532041"/>
    <w:rsid w:val="005D4BF9"/>
    <w:rsid w:val="005F656C"/>
    <w:rsid w:val="00622473"/>
    <w:rsid w:val="006541B9"/>
    <w:rsid w:val="00665317"/>
    <w:rsid w:val="00692DE8"/>
    <w:rsid w:val="00696DB0"/>
    <w:rsid w:val="006B6775"/>
    <w:rsid w:val="00730122"/>
    <w:rsid w:val="007415E1"/>
    <w:rsid w:val="00767F09"/>
    <w:rsid w:val="00781930"/>
    <w:rsid w:val="0078705A"/>
    <w:rsid w:val="007B392B"/>
    <w:rsid w:val="007C336A"/>
    <w:rsid w:val="007E30EC"/>
    <w:rsid w:val="00803275"/>
    <w:rsid w:val="00823046"/>
    <w:rsid w:val="008328B6"/>
    <w:rsid w:val="00884B6E"/>
    <w:rsid w:val="008A425A"/>
    <w:rsid w:val="008C1199"/>
    <w:rsid w:val="008D75E6"/>
    <w:rsid w:val="008F5F56"/>
    <w:rsid w:val="0091531A"/>
    <w:rsid w:val="009735A2"/>
    <w:rsid w:val="009B58AA"/>
    <w:rsid w:val="009D2CFE"/>
    <w:rsid w:val="009E429E"/>
    <w:rsid w:val="00A353C6"/>
    <w:rsid w:val="00A4248E"/>
    <w:rsid w:val="00A71361"/>
    <w:rsid w:val="00AA1FD6"/>
    <w:rsid w:val="00AA30ED"/>
    <w:rsid w:val="00AB69B1"/>
    <w:rsid w:val="00AD50C3"/>
    <w:rsid w:val="00B1276E"/>
    <w:rsid w:val="00B9405C"/>
    <w:rsid w:val="00BA3543"/>
    <w:rsid w:val="00BA7A22"/>
    <w:rsid w:val="00BB3638"/>
    <w:rsid w:val="00C81974"/>
    <w:rsid w:val="00CB73F2"/>
    <w:rsid w:val="00CC0BC4"/>
    <w:rsid w:val="00CE3418"/>
    <w:rsid w:val="00CF3485"/>
    <w:rsid w:val="00CF4BF6"/>
    <w:rsid w:val="00D0176B"/>
    <w:rsid w:val="00D166A9"/>
    <w:rsid w:val="00D2142D"/>
    <w:rsid w:val="00D42E2B"/>
    <w:rsid w:val="00D52A5E"/>
    <w:rsid w:val="00D6153C"/>
    <w:rsid w:val="00D745AF"/>
    <w:rsid w:val="00D7582A"/>
    <w:rsid w:val="00D850CF"/>
    <w:rsid w:val="00D90EE3"/>
    <w:rsid w:val="00DA3BFB"/>
    <w:rsid w:val="00DA4E7E"/>
    <w:rsid w:val="00DA727E"/>
    <w:rsid w:val="00DE4242"/>
    <w:rsid w:val="00DF395C"/>
    <w:rsid w:val="00E015B8"/>
    <w:rsid w:val="00E168BE"/>
    <w:rsid w:val="00E17CA4"/>
    <w:rsid w:val="00E55597"/>
    <w:rsid w:val="00E577FE"/>
    <w:rsid w:val="00E600F9"/>
    <w:rsid w:val="00E65194"/>
    <w:rsid w:val="00EA1886"/>
    <w:rsid w:val="00EE357E"/>
    <w:rsid w:val="00F13DAA"/>
    <w:rsid w:val="00F4317D"/>
    <w:rsid w:val="00F66F3A"/>
    <w:rsid w:val="00FA41C8"/>
    <w:rsid w:val="00FF02BA"/>
    <w:rsid w:val="0C4F6244"/>
    <w:rsid w:val="138E156E"/>
    <w:rsid w:val="1C2A448C"/>
    <w:rsid w:val="1D1D130D"/>
    <w:rsid w:val="1D560B10"/>
    <w:rsid w:val="1FE52741"/>
    <w:rsid w:val="288D5570"/>
    <w:rsid w:val="2D3C6786"/>
    <w:rsid w:val="355F480C"/>
    <w:rsid w:val="38D40B52"/>
    <w:rsid w:val="396D59ED"/>
    <w:rsid w:val="3CBD4A50"/>
    <w:rsid w:val="3DAD0927"/>
    <w:rsid w:val="41B54F8A"/>
    <w:rsid w:val="4F760A6B"/>
    <w:rsid w:val="54484342"/>
    <w:rsid w:val="58066D7C"/>
    <w:rsid w:val="6EDE3B8E"/>
    <w:rsid w:val="74FB0933"/>
    <w:rsid w:val="7DE420A2"/>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5122"/>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semiHidden="0" w:unhideWhenUsed="0" w:qFormat="1"/>
    <w:lsdException w:name="footer" w:semiHidden="0" w:unhideWhenUsed="0" w:qFormat="1"/>
    <w:lsdException w:name="caption" w:locked="1" w:uiPriority="0" w:qFormat="1"/>
    <w:lsdException w:name="Title" w:locked="1" w:semiHidden="0" w:uiPriority="0" w:unhideWhenUsed="0" w:qFormat="1"/>
    <w:lsdException w:name="Default Paragraph Font" w:uiPriority="1"/>
    <w:lsdException w:name="Body Text" w:semiHidden="0" w:uiPriority="0" w:unhideWhenUsed="0" w:qFormat="1"/>
    <w:lsdException w:name="Body Text Indent" w:semiHidden="0" w:unhideWhenUsed="0" w:qFormat="1"/>
    <w:lsdException w:name="Subtitle" w:locked="1" w:semiHidden="0" w:uiPriority="0" w:unhideWhenUsed="0" w:qFormat="1"/>
    <w:lsdException w:name="Body Text Indent 2" w:semiHidden="0" w:uiPriority="0"/>
    <w:lsdException w:name="Hyperlink" w:semiHidden="0" w:unhideWhenUsed="0" w:qFormat="1"/>
    <w:lsdException w:name="Strong" w:locked="1" w:semiHidden="0" w:uiPriority="0" w:unhideWhenUsed="0" w:qFormat="1"/>
    <w:lsdException w:name="Emphasis" w:locked="1" w:semiHidden="0" w:uiPriority="0" w:unhideWhenUsed="0" w:qFormat="1"/>
    <w:lsdException w:name="Plain Text" w:semiHidden="0" w:uiPriority="0" w:qFormat="1"/>
    <w:lsdException w:name="Normal (Web)" w:uiPriority="0" w:qFormat="1"/>
    <w:lsdException w:name="HTML Preformatted" w:qFormat="1"/>
    <w:lsdException w:name="Balloon Text" w:unhideWhenUsed="0" w:qFormat="1"/>
    <w:lsdException w:name="Table Grid" w:locked="1"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FA41C8"/>
    <w:pPr>
      <w:widowControl w:val="0"/>
      <w:jc w:val="both"/>
    </w:pPr>
    <w:rPr>
      <w:rFonts w:ascii="Calibri" w:hAnsi="Calibri"/>
      <w:kern w:val="2"/>
      <w:sz w:val="21"/>
      <w:szCs w:val="24"/>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Body Text"/>
    <w:basedOn w:val="a"/>
    <w:qFormat/>
    <w:rsid w:val="00FA41C8"/>
    <w:pPr>
      <w:widowControl/>
      <w:spacing w:after="120"/>
    </w:pPr>
    <w:rPr>
      <w:kern w:val="0"/>
      <w:sz w:val="20"/>
      <w:szCs w:val="20"/>
    </w:rPr>
  </w:style>
  <w:style w:type="paragraph" w:styleId="a4">
    <w:name w:val="Body Text Indent"/>
    <w:basedOn w:val="a"/>
    <w:link w:val="Char"/>
    <w:uiPriority w:val="99"/>
    <w:qFormat/>
    <w:rsid w:val="00FA41C8"/>
    <w:pPr>
      <w:spacing w:line="500" w:lineRule="exact"/>
      <w:ind w:leftChars="832" w:left="1588" w:firstLineChars="196" w:firstLine="433"/>
    </w:pPr>
    <w:rPr>
      <w:rFonts w:ascii="等线" w:hAnsi="等线"/>
      <w:kern w:val="0"/>
      <w:sz w:val="24"/>
    </w:rPr>
  </w:style>
  <w:style w:type="paragraph" w:styleId="a5">
    <w:name w:val="Plain Text"/>
    <w:basedOn w:val="a"/>
    <w:unhideWhenUsed/>
    <w:qFormat/>
    <w:rsid w:val="00FA41C8"/>
    <w:pPr>
      <w:widowControl/>
      <w:spacing w:before="100" w:beforeAutospacing="1" w:after="100" w:afterAutospacing="1"/>
      <w:jc w:val="left"/>
    </w:pPr>
    <w:rPr>
      <w:rFonts w:ascii="宋体" w:hAnsi="宋体" w:cs="宋体"/>
      <w:kern w:val="0"/>
      <w:sz w:val="24"/>
    </w:rPr>
  </w:style>
  <w:style w:type="paragraph" w:styleId="2">
    <w:name w:val="Body Text Indent 2"/>
    <w:basedOn w:val="a"/>
    <w:unhideWhenUsed/>
    <w:rsid w:val="00FA41C8"/>
    <w:pPr>
      <w:spacing w:after="120" w:line="480" w:lineRule="auto"/>
      <w:ind w:leftChars="200" w:left="420"/>
    </w:pPr>
  </w:style>
  <w:style w:type="paragraph" w:styleId="a6">
    <w:name w:val="Balloon Text"/>
    <w:basedOn w:val="a"/>
    <w:link w:val="Char0"/>
    <w:uiPriority w:val="99"/>
    <w:semiHidden/>
    <w:qFormat/>
    <w:rsid w:val="00FA41C8"/>
    <w:rPr>
      <w:rFonts w:ascii="宋体"/>
      <w:sz w:val="18"/>
      <w:szCs w:val="18"/>
    </w:rPr>
  </w:style>
  <w:style w:type="paragraph" w:styleId="a7">
    <w:name w:val="footer"/>
    <w:basedOn w:val="a"/>
    <w:link w:val="Char1"/>
    <w:uiPriority w:val="99"/>
    <w:qFormat/>
    <w:rsid w:val="00FA41C8"/>
    <w:pPr>
      <w:tabs>
        <w:tab w:val="center" w:pos="4153"/>
        <w:tab w:val="right" w:pos="8306"/>
      </w:tabs>
      <w:snapToGrid w:val="0"/>
      <w:jc w:val="left"/>
    </w:pPr>
    <w:rPr>
      <w:rFonts w:ascii="等线" w:eastAsia="等线" w:hAnsi="等线"/>
      <w:sz w:val="18"/>
      <w:szCs w:val="18"/>
    </w:rPr>
  </w:style>
  <w:style w:type="paragraph" w:styleId="a8">
    <w:name w:val="header"/>
    <w:basedOn w:val="a"/>
    <w:link w:val="Char2"/>
    <w:uiPriority w:val="99"/>
    <w:qFormat/>
    <w:rsid w:val="00FA41C8"/>
    <w:pPr>
      <w:pBdr>
        <w:bottom w:val="single" w:sz="6" w:space="1" w:color="auto"/>
      </w:pBdr>
      <w:tabs>
        <w:tab w:val="center" w:pos="4153"/>
        <w:tab w:val="right" w:pos="8306"/>
      </w:tabs>
      <w:snapToGrid w:val="0"/>
      <w:jc w:val="center"/>
    </w:pPr>
    <w:rPr>
      <w:rFonts w:ascii="等线" w:eastAsia="等线" w:hAnsi="等线"/>
      <w:sz w:val="18"/>
      <w:szCs w:val="18"/>
    </w:rPr>
  </w:style>
  <w:style w:type="paragraph" w:styleId="HTML">
    <w:name w:val="HTML Preformatted"/>
    <w:basedOn w:val="a"/>
    <w:uiPriority w:val="99"/>
    <w:semiHidden/>
    <w:unhideWhenUsed/>
    <w:qFormat/>
    <w:rsid w:val="00FA41C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hint="eastAsia"/>
      <w:kern w:val="0"/>
      <w:sz w:val="24"/>
    </w:rPr>
  </w:style>
  <w:style w:type="table" w:styleId="a9">
    <w:name w:val="Table Grid"/>
    <w:basedOn w:val="a2"/>
    <w:uiPriority w:val="59"/>
    <w:qFormat/>
    <w:locked/>
    <w:rsid w:val="00FA41C8"/>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Hyperlink"/>
    <w:basedOn w:val="a1"/>
    <w:uiPriority w:val="99"/>
    <w:qFormat/>
    <w:rsid w:val="00FA41C8"/>
    <w:rPr>
      <w:rFonts w:cs="Times New Roman"/>
      <w:color w:val="0563C1"/>
      <w:u w:val="single"/>
    </w:rPr>
  </w:style>
  <w:style w:type="character" w:customStyle="1" w:styleId="Char2">
    <w:name w:val="页眉 Char"/>
    <w:basedOn w:val="a1"/>
    <w:link w:val="a8"/>
    <w:uiPriority w:val="99"/>
    <w:qFormat/>
    <w:locked/>
    <w:rsid w:val="00FA41C8"/>
    <w:rPr>
      <w:rFonts w:cs="Times New Roman"/>
      <w:sz w:val="18"/>
      <w:szCs w:val="18"/>
    </w:rPr>
  </w:style>
  <w:style w:type="character" w:customStyle="1" w:styleId="Char1">
    <w:name w:val="页脚 Char"/>
    <w:basedOn w:val="a1"/>
    <w:link w:val="a7"/>
    <w:uiPriority w:val="99"/>
    <w:qFormat/>
    <w:locked/>
    <w:rsid w:val="00FA41C8"/>
    <w:rPr>
      <w:rFonts w:cs="Times New Roman"/>
      <w:sz w:val="18"/>
      <w:szCs w:val="18"/>
    </w:rPr>
  </w:style>
  <w:style w:type="character" w:customStyle="1" w:styleId="BodyTextIndentChar">
    <w:name w:val="Body Text Indent Char"/>
    <w:uiPriority w:val="99"/>
    <w:qFormat/>
    <w:locked/>
    <w:rsid w:val="00FA41C8"/>
    <w:rPr>
      <w:rFonts w:eastAsia="宋体"/>
      <w:sz w:val="24"/>
    </w:rPr>
  </w:style>
  <w:style w:type="character" w:customStyle="1" w:styleId="Char">
    <w:name w:val="正文文本缩进 Char"/>
    <w:basedOn w:val="a1"/>
    <w:link w:val="a4"/>
    <w:uiPriority w:val="99"/>
    <w:semiHidden/>
    <w:qFormat/>
    <w:rsid w:val="00FA41C8"/>
    <w:rPr>
      <w:rFonts w:ascii="Calibri" w:eastAsia="宋体" w:hAnsi="Calibri"/>
      <w:szCs w:val="24"/>
    </w:rPr>
  </w:style>
  <w:style w:type="character" w:customStyle="1" w:styleId="ab">
    <w:name w:val="正文文本缩进 字符"/>
    <w:basedOn w:val="a1"/>
    <w:uiPriority w:val="99"/>
    <w:semiHidden/>
    <w:qFormat/>
    <w:rsid w:val="00FA41C8"/>
    <w:rPr>
      <w:rFonts w:ascii="Calibri" w:eastAsia="宋体" w:hAnsi="Calibri" w:cs="Times New Roman"/>
      <w:sz w:val="24"/>
      <w:szCs w:val="24"/>
    </w:rPr>
  </w:style>
  <w:style w:type="character" w:customStyle="1" w:styleId="Char0">
    <w:name w:val="批注框文本 Char"/>
    <w:basedOn w:val="a1"/>
    <w:link w:val="a6"/>
    <w:uiPriority w:val="99"/>
    <w:semiHidden/>
    <w:qFormat/>
    <w:locked/>
    <w:rsid w:val="00FA41C8"/>
    <w:rPr>
      <w:rFonts w:ascii="宋体" w:eastAsia="宋体" w:hAnsi="Calibri" w:cs="Times New Roman"/>
      <w:sz w:val="18"/>
      <w:szCs w:val="18"/>
    </w:rPr>
  </w:style>
  <w:style w:type="paragraph" w:styleId="ac">
    <w:name w:val="Normal (Web)"/>
    <w:basedOn w:val="a"/>
    <w:qFormat/>
    <w:rsid w:val="00CB73F2"/>
    <w:pPr>
      <w:widowControl/>
      <w:spacing w:before="100" w:beforeAutospacing="1" w:after="100" w:afterAutospacing="1"/>
      <w:jc w:val="left"/>
    </w:pPr>
    <w:rPr>
      <w:rFonts w:ascii="宋体" w:hAnsi="宋体" w:cs="宋体"/>
      <w:color w:val="000000"/>
      <w:kern w:val="0"/>
      <w:sz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4.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http://www.spsp.gov.cn/page/FO/1986/KS%20G5737-1986.shtml" TargetMode="Externa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yperlink" Target="http://www.spsp.gov.cn/page/FO/1986/KS%20G5737-1986.shtml" TargetMode="External"/><Relationship Id="rId5" Type="http://schemas.openxmlformats.org/officeDocument/2006/relationships/footnotes" Target="footnotes.xml"/><Relationship Id="rId15" Type="http://schemas.openxmlformats.org/officeDocument/2006/relationships/footer" Target="footer2.xml"/><Relationship Id="rId10" Type="http://schemas.openxmlformats.org/officeDocument/2006/relationships/header" Target="header3.xm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header" Target="header5.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_rels/header4.xml.rels><?xml version="1.0" encoding="UTF-8" standalone="yes"?>
<Relationships xmlns="http://schemas.openxmlformats.org/package/2006/relationships"><Relationship Id="rId1" Type="http://schemas.openxmlformats.org/officeDocument/2006/relationships/image" Target="media/image2.jpeg"/></Relationships>
</file>

<file path=word/_rels/header5.xml.rels><?xml version="1.0" encoding="UTF-8" standalone="yes"?>
<Relationships xmlns="http://schemas.openxmlformats.org/package/2006/relationships"><Relationship Id="rId1" Type="http://schemas.openxmlformats.org/officeDocument/2006/relationships/image" Target="media/image2.jpeg"/></Relationships>
</file>

<file path=word/_rels/header6.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4098"/>
    <customShpInfo spid="_x0000_s4099"/>
    <customShpInfo spid="_x0000_s4097"/>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112</TotalTime>
  <Pages>11</Pages>
  <Words>1249</Words>
  <Characters>7124</Characters>
  <Application>Microsoft Office Word</Application>
  <DocSecurity>0</DocSecurity>
  <Lines>59</Lines>
  <Paragraphs>16</Paragraphs>
  <ScaleCrop>false</ScaleCrop>
  <Company>WRGHO.COM</Company>
  <LinksUpToDate>false</LinksUpToDate>
  <CharactersWithSpaces>8357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ljzh1999</dc:creator>
  <cp:lastModifiedBy>WRGHO</cp:lastModifiedBy>
  <cp:revision>79</cp:revision>
  <dcterms:created xsi:type="dcterms:W3CDTF">2020-12-23T11:21:00Z</dcterms:created>
  <dcterms:modified xsi:type="dcterms:W3CDTF">2023-08-21T00:42:00Z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B62B94847DFD447B8C6EDDC15FA9FA6B</vt:lpwstr>
  </property>
</Properties>
</file>