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703614">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环翠楼街道关于是否组织开展</w:t>
      </w:r>
    </w:p>
    <w:p w14:paraId="6B16CBC7">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重大行政决策后评估工作的自查报告</w:t>
      </w:r>
    </w:p>
    <w:p w14:paraId="04260679">
      <w:pPr>
        <w:keepNext w:val="0"/>
        <w:keepLines w:val="0"/>
        <w:pageBreakBefore w:val="0"/>
        <w:widowControl w:val="0"/>
        <w:kinsoku/>
        <w:wordWrap/>
        <w:overflowPunct/>
        <w:topLinePunct w:val="0"/>
        <w:autoSpaceDE/>
        <w:autoSpaceDN/>
        <w:bidi w:val="0"/>
        <w:adjustRightInd/>
        <w:snapToGrid/>
        <w:spacing w:line="570" w:lineRule="exact"/>
        <w:textAlignment w:val="auto"/>
        <w:rPr>
          <w:rFonts w:hint="eastAsia" w:ascii="方正小标宋简体" w:hAnsi="方正小标宋简体" w:eastAsia="方正小标宋简体" w:cs="方正小标宋简体"/>
          <w:sz w:val="44"/>
          <w:szCs w:val="44"/>
          <w:lang w:val="en-US" w:eastAsia="zh-CN"/>
        </w:rPr>
      </w:pPr>
    </w:p>
    <w:p w14:paraId="5678E120">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为了规范重大行政决策后评估程序，加强对重大行政决策实施情况的监督管理，环翠楼街道对承办的</w:t>
      </w:r>
      <w:r>
        <w:rPr>
          <w:rFonts w:hint="default" w:ascii="Times New Roman" w:hAnsi="Times New Roman" w:eastAsia="仿宋_GB2312" w:cs="Times New Roman"/>
          <w:sz w:val="32"/>
          <w:szCs w:val="32"/>
          <w:lang w:val="en-US" w:eastAsia="zh-CN"/>
        </w:rPr>
        <w:t>2021</w:t>
      </w:r>
      <w:r>
        <w:rPr>
          <w:rFonts w:hint="eastAsia" w:ascii="仿宋_GB2312" w:hAnsi="仿宋_GB2312" w:eastAsia="仿宋_GB2312" w:cs="仿宋_GB2312"/>
          <w:sz w:val="32"/>
          <w:szCs w:val="32"/>
          <w:lang w:val="en-US" w:eastAsia="zh-CN"/>
        </w:rPr>
        <w:t>年以来的区政府重大行政决策事项进行了梳理，自查是否存在需要开展重大行政决策后评估工作的情形，现将自查情况总结如下：</w:t>
      </w:r>
    </w:p>
    <w:p w14:paraId="15008FB4">
      <w:pPr>
        <w:keepNext w:val="0"/>
        <w:keepLines w:val="0"/>
        <w:pageBreakBefore w:val="0"/>
        <w:widowControl w:val="0"/>
        <w:numPr>
          <w:ilvl w:val="0"/>
          <w:numId w:val="1"/>
        </w:numPr>
        <w:kinsoku/>
        <w:wordWrap/>
        <w:overflowPunct/>
        <w:topLinePunct w:val="0"/>
        <w:autoSpaceDE/>
        <w:autoSpaceDN/>
        <w:bidi w:val="0"/>
        <w:adjustRightInd/>
        <w:snapToGrid/>
        <w:spacing w:line="570" w:lineRule="exact"/>
        <w:ind w:left="800" w:leftChars="0" w:firstLine="0" w:firstLineChars="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重大行政决策基本情况</w:t>
      </w:r>
    </w:p>
    <w:p w14:paraId="19C8AFDB">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仿宋_GB2312" w:hAnsi="仿宋_GB2312" w:eastAsia="仿宋_GB2312" w:cs="仿宋_GB2312"/>
          <w:sz w:val="32"/>
          <w:szCs w:val="32"/>
          <w:lang w:val="en-US" w:eastAsia="zh-CN"/>
        </w:rPr>
      </w:pPr>
      <w:r>
        <w:rPr>
          <w:rFonts w:hint="default" w:ascii="Times New Roman" w:hAnsi="Times New Roman" w:eastAsia="仿宋_GB2312" w:cs="Times New Roman"/>
          <w:color w:val="auto"/>
          <w:sz w:val="32"/>
          <w:szCs w:val="32"/>
        </w:rPr>
        <w:t>为进一步提升社区服务管理效能，推进社区管理体制创新，整合社区资源，更好地服务社区居民</w:t>
      </w:r>
      <w:r>
        <w:rPr>
          <w:rFonts w:hint="eastAsia" w:ascii="仿宋_GB2312" w:hAnsi="仿宋_GB2312" w:eastAsia="仿宋_GB2312" w:cs="仿宋_GB2312"/>
          <w:sz w:val="32"/>
          <w:szCs w:val="32"/>
          <w:lang w:val="en-US" w:eastAsia="zh-CN"/>
        </w:rPr>
        <w:t>，环翠楼街道办事处自</w:t>
      </w:r>
      <w:r>
        <w:rPr>
          <w:rFonts w:hint="default" w:ascii="Times New Roman" w:hAnsi="Times New Roman" w:eastAsia="仿宋_GB2312" w:cs="Times New Roman"/>
          <w:sz w:val="32"/>
          <w:szCs w:val="32"/>
          <w:lang w:val="en-US" w:eastAsia="zh-CN"/>
        </w:rPr>
        <w:t>2021</w:t>
      </w:r>
      <w:r>
        <w:rPr>
          <w:rFonts w:hint="eastAsia" w:ascii="仿宋_GB2312" w:hAnsi="仿宋_GB2312" w:eastAsia="仿宋_GB2312" w:cs="仿宋_GB2312"/>
          <w:sz w:val="32"/>
          <w:szCs w:val="32"/>
          <w:lang w:val="en-US" w:eastAsia="zh-CN"/>
        </w:rPr>
        <w:t>年以来，共实施</w:t>
      </w:r>
      <w:r>
        <w:rPr>
          <w:rFonts w:hint="eastAsia" w:ascii="Times New Roman" w:hAnsi="Times New Roman" w:eastAsia="仿宋_GB2312" w:cs="Times New Roman"/>
          <w:sz w:val="32"/>
          <w:szCs w:val="32"/>
          <w:lang w:val="en-US" w:eastAsia="zh-CN"/>
        </w:rPr>
        <w:t>1</w:t>
      </w:r>
      <w:r>
        <w:rPr>
          <w:rFonts w:hint="eastAsia" w:ascii="仿宋_GB2312" w:hAnsi="仿宋_GB2312" w:eastAsia="仿宋_GB2312" w:cs="仿宋_GB2312"/>
          <w:sz w:val="32"/>
          <w:szCs w:val="32"/>
          <w:lang w:val="en-US" w:eastAsia="zh-CN"/>
        </w:rPr>
        <w:t>条重大行政决策，决策事项名称为环翠区环翠楼街道办事处前进社区更名西南村社区居委会项目，上述重大行政决策已经实施两年，暂无明       显风险因素。</w:t>
      </w:r>
    </w:p>
    <w:p w14:paraId="5F533B15">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二、开展自查工作</w:t>
      </w:r>
    </w:p>
    <w:p w14:paraId="5A717A87">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一是查找了解决策依据的《山东省实施&lt;中华人民共和国村民委员会组织法&gt;办法》第三条、《山东省地名管理办法》第七条等相关的法律、法规、规章、政策及其他客观情况都并未发生重大变化。</w:t>
      </w:r>
    </w:p>
    <w:p w14:paraId="7B5180E9">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二是</w:t>
      </w:r>
      <w:r>
        <w:rPr>
          <w:rFonts w:hint="eastAsia" w:ascii="Times New Roman" w:hAnsi="Times New Roman" w:eastAsia="仿宋_GB2312" w:cs="Times New Roman"/>
          <w:sz w:val="32"/>
          <w:szCs w:val="32"/>
          <w:lang w:eastAsia="zh-CN"/>
        </w:rPr>
        <w:t>决策实施后达到了更好的</w:t>
      </w:r>
      <w:r>
        <w:rPr>
          <w:rFonts w:hint="default" w:ascii="Times New Roman" w:hAnsi="Times New Roman" w:eastAsia="仿宋_GB2312" w:cs="Times New Roman"/>
          <w:sz w:val="32"/>
          <w:szCs w:val="32"/>
          <w:lang w:eastAsia="zh-CN"/>
        </w:rPr>
        <w:t>追溯社区历史，</w:t>
      </w:r>
      <w:r>
        <w:rPr>
          <w:rFonts w:hint="eastAsia" w:ascii="Times New Roman" w:hAnsi="Times New Roman" w:eastAsia="仿宋_GB2312" w:cs="Times New Roman"/>
          <w:sz w:val="32"/>
          <w:szCs w:val="32"/>
          <w:lang w:eastAsia="zh-CN"/>
        </w:rPr>
        <w:t>进一步</w:t>
      </w:r>
      <w:r>
        <w:rPr>
          <w:rFonts w:hint="default" w:ascii="Times New Roman" w:hAnsi="Times New Roman" w:eastAsia="仿宋_GB2312" w:cs="Times New Roman"/>
          <w:sz w:val="32"/>
          <w:szCs w:val="32"/>
          <w:lang w:eastAsia="zh-CN"/>
        </w:rPr>
        <w:t>保护好卫城文化，进一步</w:t>
      </w:r>
      <w:r>
        <w:rPr>
          <w:rFonts w:hint="default" w:ascii="Times New Roman" w:hAnsi="Times New Roman" w:eastAsia="仿宋_GB2312" w:cs="Times New Roman"/>
          <w:sz w:val="32"/>
          <w:szCs w:val="32"/>
        </w:rPr>
        <w:t>规范社区名称管理，更好地为辖区居民群众服务</w:t>
      </w:r>
      <w:r>
        <w:rPr>
          <w:rFonts w:hint="eastAsia" w:ascii="Times New Roman" w:hAnsi="Times New Roman" w:eastAsia="仿宋_GB2312" w:cs="Times New Roman"/>
          <w:sz w:val="32"/>
          <w:szCs w:val="32"/>
          <w:lang w:eastAsia="zh-CN"/>
        </w:rPr>
        <w:t>的目的</w:t>
      </w:r>
      <w:r>
        <w:rPr>
          <w:rFonts w:hint="eastAsia" w:ascii="仿宋_GB2312" w:hAnsi="仿宋_GB2312" w:eastAsia="仿宋_GB2312" w:cs="仿宋_GB2312"/>
          <w:sz w:val="32"/>
          <w:szCs w:val="32"/>
          <w:lang w:val="en-US" w:eastAsia="zh-CN"/>
        </w:rPr>
        <w:t>。</w:t>
      </w:r>
    </w:p>
    <w:p w14:paraId="53A088D2">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三是决策实施后，未收到居民、法人及其他组织提出的意见或建议。</w:t>
      </w:r>
    </w:p>
    <w:p w14:paraId="05318128">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三、自查结果</w:t>
      </w:r>
    </w:p>
    <w:p w14:paraId="02F040D8">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仿宋_GB2312" w:hAnsi="仿宋_GB2312" w:eastAsia="仿宋_GB2312" w:cs="仿宋_GB2312"/>
          <w:sz w:val="32"/>
          <w:szCs w:val="32"/>
          <w:lang w:eastAsia="zh-CN"/>
          <w:woUserID w:val="1"/>
        </w:rPr>
      </w:pPr>
      <w:r>
        <w:rPr>
          <w:rFonts w:hint="eastAsia" w:ascii="仿宋_GB2312" w:hAnsi="仿宋_GB2312" w:eastAsia="仿宋_GB2312" w:cs="仿宋_GB2312"/>
          <w:sz w:val="32"/>
          <w:szCs w:val="32"/>
          <w:lang w:val="en-US" w:eastAsia="zh-CN"/>
        </w:rPr>
        <w:t>综上，决策所依据的法律、法规、规章、政策等未发生重大变化，不存在</w:t>
      </w:r>
      <w:r>
        <w:rPr>
          <w:rFonts w:hint="default" w:ascii="仿宋_GB2312" w:hAnsi="仿宋_GB2312" w:eastAsia="仿宋_GB2312" w:cs="仿宋_GB2312"/>
          <w:sz w:val="32"/>
          <w:szCs w:val="32"/>
          <w:lang w:eastAsia="zh-CN"/>
          <w:woUserID w:val="1"/>
        </w:rPr>
        <w:t>《山东省重大行政决策后评估办法》第四条所列情形。因此环翠楼街道办事处决定对上述重大行政决策暂不开展重大行政决策后评估工作。</w:t>
      </w:r>
    </w:p>
    <w:p w14:paraId="3BCA58C3">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下一步，环翠楼街道将进一步广泛听取群众意见，认真分析总结，随时关注是否产生需要进行评估的情形，确保重大行政决策能够合理、合法、合规，确保执行到位，达到预期效果。</w:t>
      </w:r>
    </w:p>
    <w:p w14:paraId="06FCC95F">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sz w:val="32"/>
          <w:szCs w:val="32"/>
          <w:lang w:val="en-US" w:eastAsia="zh-CN"/>
        </w:rPr>
      </w:pPr>
    </w:p>
    <w:p w14:paraId="5BD4DB0E">
      <w:pPr>
        <w:pStyle w:val="2"/>
        <w:keepNext w:val="0"/>
        <w:keepLines w:val="0"/>
        <w:pageBreakBefore w:val="0"/>
        <w:widowControl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lang w:val="en-US" w:eastAsia="zh-CN"/>
        </w:rPr>
      </w:pPr>
    </w:p>
    <w:p w14:paraId="799F0876">
      <w:pPr>
        <w:keepNext w:val="0"/>
        <w:keepLines w:val="0"/>
        <w:pageBreakBefore w:val="0"/>
        <w:widowControl w:val="0"/>
        <w:kinsoku/>
        <w:wordWrap/>
        <w:overflowPunct/>
        <w:topLinePunct w:val="0"/>
        <w:autoSpaceDE/>
        <w:autoSpaceDN/>
        <w:bidi w:val="0"/>
        <w:spacing w:line="570" w:lineRule="exact"/>
        <w:textAlignment w:val="auto"/>
        <w:rPr>
          <w:rFonts w:hint="eastAsia"/>
          <w:lang w:val="en-US" w:eastAsia="zh-CN"/>
        </w:rPr>
      </w:pPr>
    </w:p>
    <w:p w14:paraId="3A3D99F4">
      <w:pPr>
        <w:keepNext w:val="0"/>
        <w:keepLines w:val="0"/>
        <w:pageBreakBefore w:val="0"/>
        <w:widowControl w:val="0"/>
        <w:kinsoku/>
        <w:wordWrap/>
        <w:overflowPunct/>
        <w:topLinePunct w:val="0"/>
        <w:autoSpaceDE/>
        <w:autoSpaceDN/>
        <w:bidi w:val="0"/>
        <w:adjustRightInd w:val="0"/>
        <w:snapToGrid w:val="0"/>
        <w:spacing w:after="0" w:line="570" w:lineRule="exact"/>
        <w:ind w:left="0" w:leftChars="0" w:right="0" w:rightChars="0" w:firstLine="640" w:firstLineChars="200"/>
        <w:jc w:val="center"/>
        <w:textAlignment w:val="auto"/>
        <w:rPr>
          <w:rFonts w:hint="default"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威海市环翠区</w:t>
      </w:r>
      <w:r>
        <w:rPr>
          <w:rFonts w:hint="default" w:ascii="Times New Roman" w:hAnsi="Times New Roman" w:eastAsia="仿宋_GB2312" w:cs="Times New Roman"/>
          <w:sz w:val="32"/>
          <w:szCs w:val="32"/>
          <w:lang w:eastAsia="zh-CN"/>
        </w:rPr>
        <w:t>环翠楼街道办事处</w:t>
      </w:r>
    </w:p>
    <w:p w14:paraId="05353347">
      <w:pPr>
        <w:keepNext w:val="0"/>
        <w:keepLines w:val="0"/>
        <w:pageBreakBefore w:val="0"/>
        <w:widowControl w:val="0"/>
        <w:kinsoku/>
        <w:wordWrap/>
        <w:overflowPunct/>
        <w:topLinePunct w:val="0"/>
        <w:autoSpaceDE/>
        <w:autoSpaceDN/>
        <w:bidi w:val="0"/>
        <w:adjustRightInd w:val="0"/>
        <w:snapToGrid w:val="0"/>
        <w:spacing w:after="0" w:line="570" w:lineRule="exact"/>
        <w:ind w:left="0" w:leftChars="0" w:right="0" w:rightChars="0" w:firstLine="640" w:firstLineChars="200"/>
        <w:jc w:val="center"/>
        <w:textAlignment w:val="auto"/>
        <w:rPr>
          <w:rFonts w:hint="default" w:ascii="仿宋_GB2312" w:hAnsi="仿宋_GB2312" w:eastAsia="仿宋_GB2312" w:cs="仿宋_GB2312"/>
          <w:sz w:val="32"/>
          <w:szCs w:val="32"/>
          <w:lang w:val="en-US" w:eastAsia="zh-CN"/>
        </w:rPr>
      </w:pP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2024</w:t>
      </w:r>
      <w:bookmarkStart w:id="0" w:name="_GoBack"/>
      <w:bookmarkEnd w:id="0"/>
      <w:r>
        <w:rPr>
          <w:rFonts w:hint="eastAsia" w:ascii="仿宋_GB2312" w:hAnsi="仿宋_GB2312" w:eastAsia="仿宋_GB2312" w:cs="仿宋_GB2312"/>
          <w:sz w:val="32"/>
          <w:szCs w:val="32"/>
          <w:lang w:val="en-US" w:eastAsia="zh-CN"/>
        </w:rPr>
        <w:t>年</w:t>
      </w:r>
      <w:r>
        <w:rPr>
          <w:rFonts w:hint="default" w:ascii="Times New Roman" w:hAnsi="Times New Roman" w:eastAsia="仿宋_GB2312" w:cs="Times New Roman"/>
          <w:sz w:val="32"/>
          <w:szCs w:val="32"/>
          <w:lang w:val="en-US" w:eastAsia="zh-CN"/>
        </w:rPr>
        <w:t>10</w:t>
      </w:r>
      <w:r>
        <w:rPr>
          <w:rFonts w:hint="eastAsia" w:ascii="仿宋_GB2312" w:hAnsi="仿宋_GB2312" w:eastAsia="仿宋_GB2312" w:cs="仿宋_GB2312"/>
          <w:sz w:val="32"/>
          <w:szCs w:val="32"/>
          <w:lang w:val="en-US" w:eastAsia="zh-CN"/>
        </w:rPr>
        <w:t>月</w:t>
      </w:r>
      <w:r>
        <w:rPr>
          <w:rFonts w:hint="default" w:ascii="Times New Roman" w:hAnsi="Times New Roman" w:eastAsia="仿宋_GB2312" w:cs="Times New Roman"/>
          <w:sz w:val="32"/>
          <w:szCs w:val="32"/>
          <w:lang w:val="en-US" w:eastAsia="zh-CN"/>
        </w:rPr>
        <w:t>24</w:t>
      </w:r>
      <w:r>
        <w:rPr>
          <w:rFonts w:hint="eastAsia" w:ascii="仿宋_GB2312" w:hAnsi="仿宋_GB2312" w:eastAsia="仿宋_GB2312" w:cs="仿宋_GB2312"/>
          <w:sz w:val="32"/>
          <w:szCs w:val="32"/>
          <w:lang w:val="en-US" w:eastAsia="zh-CN"/>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825E5B1"/>
    <w:multiLevelType w:val="singleLevel"/>
    <w:tmpl w:val="C825E5B1"/>
    <w:lvl w:ilvl="0" w:tentative="0">
      <w:start w:val="1"/>
      <w:numFmt w:val="chineseCounting"/>
      <w:suff w:val="nothing"/>
      <w:lvlText w:val="%1、"/>
      <w:lvlJc w:val="left"/>
      <w:pPr>
        <w:ind w:left="800" w:leftChars="0" w:firstLine="0" w:firstLineChars="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UxYTM5MmY2MmZhZDNmNWMwNDJjMTFlZTU2Y2Q4NTMifQ=="/>
  </w:docVars>
  <w:rsids>
    <w:rsidRoot w:val="6D767E63"/>
    <w:rsid w:val="074F739B"/>
    <w:rsid w:val="0D350DE1"/>
    <w:rsid w:val="1CB25FAA"/>
    <w:rsid w:val="1F7A5FA4"/>
    <w:rsid w:val="29AE35D3"/>
    <w:rsid w:val="2FFE1A4C"/>
    <w:rsid w:val="30C045A5"/>
    <w:rsid w:val="364217CB"/>
    <w:rsid w:val="36DB4D0F"/>
    <w:rsid w:val="3C9D3C46"/>
    <w:rsid w:val="40C61775"/>
    <w:rsid w:val="422E50BB"/>
    <w:rsid w:val="4622744D"/>
    <w:rsid w:val="4FFC2ABD"/>
    <w:rsid w:val="50984EAC"/>
    <w:rsid w:val="53C51DA1"/>
    <w:rsid w:val="53D20963"/>
    <w:rsid w:val="587578B0"/>
    <w:rsid w:val="648230DF"/>
    <w:rsid w:val="678E44EB"/>
    <w:rsid w:val="6D767E63"/>
    <w:rsid w:val="6D964FB0"/>
    <w:rsid w:val="AD72273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pPr>
      <w:spacing w:line="640" w:lineRule="exact"/>
      <w:ind w:firstLine="705"/>
    </w:pPr>
    <w:rPr>
      <w:rFonts w:ascii="仿宋_GB2312" w:eastAsia="仿宋_GB2312"/>
      <w:color w:val="000000"/>
      <w:sz w:val="36"/>
      <w:szCs w:val="36"/>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Pages>
  <Words>652</Words>
  <Characters>663</Characters>
  <Lines>0</Lines>
  <Paragraphs>0</Paragraphs>
  <TotalTime>13</TotalTime>
  <ScaleCrop>false</ScaleCrop>
  <LinksUpToDate>false</LinksUpToDate>
  <CharactersWithSpaces>663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2024-10-24T17:25:00Z</dcterms:created>
  <dc:creator>chenchenchen</dc:creator>
  <cp:lastModifiedBy>恐龙叫呆拿搜</cp:lastModifiedBy>
  <dcterms:modified xsi:type="dcterms:W3CDTF">2024-12-10T06:12:51Z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1A9D8491983949E2BFD515FEF04C8C87_11</vt:lpwstr>
  </property>
</Properties>
</file>