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F3399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本报告根据《中华人民共和国政府信息公开条例》（以下简称《条例》）要求编制。全文包括概述、主动公开政府信息情况、依申请公开政府信息办理情况、因政府信息公开申请行政复议和提起行政诉讼情况、政府信息公开工作中存在的和困难问题及改进措施等。本报告所列数据自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年1月1日起，至201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年12月31日止。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       一、情况概述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年，环翠区教育局认真贯彻落实国家、省、市对政府信息公开工作的要求，把政府信息公开作为一项重要工作来抓，充分利用教育网站在允许公开的范围内，及时更新、发布群众普遍关心的各项教育工作信息。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一）加强机构建设。明确由我局一名副局长主抓此项工作，指定办公室为政府信息公开工作机构，并由1名工作人员开展日常工作，每月开展一次信息公开培训会议。局党组多次召开专题会议，部署政府信息公开工作，要求将各科室工作职责，服务承诺、办事程序公之于众，并安排专人负责政府信息公开工作的日常事务，不定期对公开情况进行检查指导、协调政府信息公开的各项工作，从而为政府信息公开工作的顺利开展提供了领导和组织保障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二）编制局政府信息公开《指南》和《目录》。在网上公开了局领导信息、机构信息、规范性文件、年度工作计划的主要内容及安全管理、教育收费、人员招考等共19项政府公开信息。按照“依法公开、真实公正、突出重点、注重实效、有利监督”的原则，做好政务信息公开内容的补充以及已公开内容的更新。重点公开义务教育工作目标、教育收费、招生、队伍建设等群众关心和社会关注的重点、热点和难点问题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三）建立健全政府信息公开制度。根据政府信息公开条例，结合单位实际，我局制定了《环翠区教育局依申请公开政府信息工作制度》《环翠区教育局政务信息公开工作考核制度》等。先由相关科室负责拟写政务公开的内容，再由分管领导负责把关，办公室负责保密审查，最后经局主要领导审核后再上网公开，确保政务公开内容的可行性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四）认真规划部署，专题研究部署政府信息公开工作，进一步明确公开内容和程序，不断丰富和规范政府信息公开形式、健全公开配套制度。一是加强教育信息宣传工作。我局配备专门信息人员，结合工作实际，采集突出时效性、准确性和指导性的教育信息，如各项教育政策落实、反映本地区、本部门教育工作措施和教育教学成果的信息；二是将政务信息公开工作纳入年度岗位目标考核管理，对每个科室定出了必须公开的内容和信息量，要求每季度汇总一次，年终统一纳入年度评比考核中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截止201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年底，我局政府信息公开工作运行正常，政府信息公开咨询、申请以及答复工作顺利开展。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       二、公开情况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     （一）数量统计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截止201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年底，累计主动公开政府信息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165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条。在主动公开的信息中，机构设置类的信息3条；政策法规类信息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8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1条；正式公文信息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8条；工作动态类信息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9条；规划总结3条；其他信息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31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条。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（二）公开形式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1.认真做好区政府网站相关栏目的维护更新工作。通过“政府信息公开”自主发布区教育局主要工作信息及需告知公众的各项规章制度。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2.认真做好“环翠教育网”维护更新工作。在环翠教育网站设立“机构设置”、“职能介绍”、“规划计划”、“教育局文件”、“综合工作”等专栏，并做好日常维护、信息更新工作。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3.通过新闻发布会、广播、电视、报刊等新闻媒体、公告栏、</w:t>
      </w:r>
      <w:bookmarkStart w:id="0" w:name="_GoBack"/>
      <w:bookmarkEnd w:id="0"/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资料汇编等公开有关信息。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三、办理情况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年，我局明确了依申请公开的受理机构，公布了办公时间、地址、受理程序等。目前尚未收到政府信息公开申请。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四、申请行政复议和提起行政诉讼情况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年，我局未发生因政府信息公开引发的行政复议和行政诉讼案件。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五、主要问题和改进措施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（一）主要问题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政府信息公开是一项全新的工作，对部门工作提出了更高的要求，信息工作人员多为兼职岗位，影响了政府信息公开工作的进度和效率。在人员配备上，该项工作对岗位人员现代科技素质要求较高，短期内人员难以配备到位；在政府信息的界定上，教育部门的信息大多是通过学校和学生以及家长产生的联系，涉及公民、法人或者其他组织切身利益的、需要公众广泛知晓或者参与的政务信息较少，与一般内部信息区分上有一定难度。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（二）改进措施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    1.加强培训力度，有针对性地举办研讨活动，组织人员学习借鉴其他政府部门的好做法，进一步提高政府信息公开工作水平。在继续做好已确定公开的公文类信息的同时，不断拓展主动公开的信息内容，逐步扩大公开信息的覆盖面，做好重大决策出台的信息公开工作。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2.不断完善政府信息公开的内容，及时更新政府信息，主动及时向社会公开可以公开的信息，以确保政府信息公开的完整性、全面性和及时性。拓展信息公开途径，丰富公开形式，为公众提供更方便快捷的服务。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3.完善信息公开监督、评议制度，将评议监督工作常规化，日常化；并主动听取社会各界对我局政府信息公开的意见和建议，充分发挥人民群众和新闻舆论的监督作用，不断改进工作。 </w:t>
      </w:r>
    </w:p>
    <w:p w14:paraId="2677839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right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                                                                    二〇一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二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年二月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三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日</w:t>
      </w:r>
    </w:p>
    <w:p w14:paraId="6528758C">
      <w:pPr>
        <w:rPr>
          <w:rFonts w:hint="eastAsia" w:ascii="仿宋" w:hAnsi="仿宋" w:eastAsia="仿宋" w:cs="仿宋"/>
          <w:sz w:val="32"/>
          <w:szCs w:val="32"/>
        </w:rPr>
      </w:pPr>
    </w:p>
    <w:sectPr>
      <w:pgSz w:w="11906" w:h="16838"/>
      <w:pgMar w:top="1701" w:right="1417" w:bottom="1701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1AB22F8B"/>
    <w:rsid w:val="20160BA2"/>
    <w:rsid w:val="28A73071"/>
    <w:rsid w:val="2EA24641"/>
    <w:rsid w:val="57501302"/>
    <w:rsid w:val="6F392F3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5</Pages>
  <Words>1944</Words>
  <Characters>1980</Characters>
  <Lines>0</Lines>
  <Paragraphs>0</Paragraphs>
  <TotalTime>0</TotalTime>
  <ScaleCrop>false</ScaleCrop>
  <LinksUpToDate>false</LinksUpToDate>
  <CharactersWithSpaces>2187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antop</dc:creator>
  <cp:lastModifiedBy>blancobing</cp:lastModifiedBy>
  <dcterms:modified xsi:type="dcterms:W3CDTF">2025-09-16T06:21:55Z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eyJoZGlkIjoiOGJlMjU5NGMzN2M5ZjU3ODZiZjNlY2RjNjhmM2I0NDYiLCJ1c2VySWQiOiIzNzUzMjUxMjUifQ==</vt:lpwstr>
  </property>
  <property fmtid="{D5CDD505-2E9C-101B-9397-08002B2CF9AE}" pid="4" name="ICV">
    <vt:lpwstr>C274E0B2CB684E898A9A6FF6D8DEBB15_12</vt:lpwstr>
  </property>
</Properties>
</file>