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717EA8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highlight w:val="none"/>
          <w:shd w:val="clear" w:fill="FFFFFF"/>
          <w:lang w:val="en-US" w:eastAsia="zh-CN"/>
        </w:rPr>
      </w:pPr>
      <w:bookmarkStart w:id="10" w:name="_GoBack"/>
      <w:bookmarkEnd w:id="10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highlight w:val="none"/>
          <w:shd w:val="clear" w:fill="FFFFFF"/>
          <w:lang w:val="en-US" w:eastAsia="zh-CN"/>
        </w:rPr>
        <w:t>威海市环翠区工业和信息化局</w:t>
      </w:r>
    </w:p>
    <w:p w14:paraId="1BA00F1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highlight w:val="none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highlight w:val="none"/>
          <w:shd w:val="clear" w:fill="FFFFFF"/>
          <w:lang w:val="en-US" w:eastAsia="zh-CN"/>
        </w:rPr>
        <w:t>2025年政府信息公开工作年度报告</w:t>
      </w:r>
    </w:p>
    <w:p w14:paraId="29859A37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</w:pPr>
    </w:p>
    <w:p w14:paraId="65F61B6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一、总体情况</w:t>
      </w:r>
    </w:p>
    <w:p w14:paraId="0E74873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环翠区工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业和信息化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局深入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贯彻落实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《中华人民共和国政府信息公开条例》《威海市环翠区人民政府办公室关于进一步做好政务公开工作的通知》《2025年威海市环翠区政务公开工作要点》的各项要求，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持续推进决策、执行、管理、服务和结果全过程公开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，保障公民、法人和其他组织依法获取政府信息的途径。</w:t>
      </w:r>
    </w:p>
    <w:p w14:paraId="2456DB4A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（一）主动公开方面。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绕法定主动公开信息和重点工作，以定期和动态更新相结合，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通过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政府网站公开政府信息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60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条。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其中，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动态更新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人事信息栏目信息7条，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政策文件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栏目信息1条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，政府会议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栏目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6条，财政预决算栏目信息4条，重点领域栏目信息7条，建议提案栏目信息15条。定期更新业务动态栏目信息7条，规划计划栏目信息10条，政务公开组织管理栏目信息3条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</w:p>
    <w:p w14:paraId="077B61B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全年共受理线上政府信息公开申请1件，并按时办结。与上年相比，办结量净增1件。</w:t>
      </w:r>
    </w:p>
    <w:p w14:paraId="34B4FD9B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严格落实保密相关规定，对拟公开的政务信息进行保密审查，确保公开信息符合要求，及时更新主动公开目录内容信息。全年未制定规范性文件。</w:t>
      </w:r>
    </w:p>
    <w:p w14:paraId="417413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（四）政府信息公开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平台建设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优化网站栏目设置，将部门工作栏目内容整合到部门动态栏目，提升信息集中度和查阅便捷性；坚持为民办实事，围绕5G基站建设、证明事项实施清单、工程技术类职称评审等群众、企业关注度高的事项进行及时、准确公开，公布《环翠区公共资源向5G基站免费开放清单》，提升服务便捷度；梳理2016年以来我局制定的规范性文件，上传至山东省政策文件库，提升政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策集中发布的专业化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标准化、数字化水平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。</w:t>
      </w:r>
    </w:p>
    <w:p w14:paraId="719DC137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为高质量做好政府信息公开工作，由局办公室牵头开展局机关政务公开工作，明确政府信息公开工作的职责和分工，对照目标，强化责任落实，安排办公室专人负责，积极参加各级政务公开培训，及时传达上级工作要求，对科室提报公开内容进行指导、协调、审核和监督。</w:t>
      </w:r>
    </w:p>
    <w:p w14:paraId="125A4CD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64530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A0D0D4B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2B0B5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76B88C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FEC001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BCDB6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56CD6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09D43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D0A245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B138E8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7BA77C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605D15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E6DE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33F3C1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2C8D1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095BB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1815C9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0A6A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EF336A1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10BFD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D5AFA7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6C24A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78E9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7B91B4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F52B5E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E075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000000" w:fill="C6D9F1"/>
            <w:vAlign w:val="center"/>
          </w:tcPr>
          <w:p w14:paraId="1C6A23D4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6D5B6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EBB22E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DB97AC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3C0A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2206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EEC256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F53D93F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9348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2206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522509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C9294B0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73D9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000000" w:fill="C6D9F1"/>
            <w:vAlign w:val="center"/>
          </w:tcPr>
          <w:p w14:paraId="54C1F885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1B77A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8E5D5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96DB57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32B7A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3AC2DAFA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5AFAB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D25EF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169C56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42814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761DE521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4CDA1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5F50CE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E29EE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0943F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65401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01968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02F27B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4E2FD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B3027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3F94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B0B0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2B36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CA6AE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388C6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EE0CC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4AAC8E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C9DD0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D3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8F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b w:val="0"/>
                <w:bCs w:val="0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99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45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C4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265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8C5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26C5F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B9A3E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D2DE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D60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A72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5D1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69E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D75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7C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D3D95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E5F16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60C54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9C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74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85E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2B7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3A3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5B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F1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19C89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9B98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61D5A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869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6AB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288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E00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84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62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D0B7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DF7B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1543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1765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6001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93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247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A5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00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ECF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9C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5C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B3448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1342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7A92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8D42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8E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EB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F6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1FD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9A0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DE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B4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C82F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85BA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F35F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36EC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2CBD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A9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54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E120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514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85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57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A867D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F3C8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E589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2F07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FEA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66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27E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3B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479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E11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98C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92B0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117B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5DAE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7C15A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A7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6F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50A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FBC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7B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A8D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808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98B14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6410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0E461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F52D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EA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C06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293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4C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F2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1AE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CF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0D47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E309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FF44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A96C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FBE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2AE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16E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29D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ABA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67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62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2218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B6CB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CB31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E06D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A5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E0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B4D3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A51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B7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81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65E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DE51E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85A9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8AA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F2FF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5A8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6A8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46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E9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112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87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7EC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E3C6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579D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BF67E3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84C9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30D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02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C7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29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64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7B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D87C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6CFCC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EC57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143F3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6FB60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99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B7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05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D7A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F51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1E9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C5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94CE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69F1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14E6C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522A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47E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7F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7C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62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89A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C0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CE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7E511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8DC4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5262B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9C7D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A4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BB5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953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BD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67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CA8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78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13839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D744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9CC98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A0F1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24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AC2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63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B8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B37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78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43E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A9111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E3A8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D2E5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D63E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BE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9E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625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18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91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8F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5C41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FF0CA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DA01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4A376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54C4D">
            <w:pPr>
              <w:widowControl/>
              <w:spacing w:line="300" w:lineRule="exact"/>
              <w:rPr>
                <w:rFonts w:hint="eastAsia"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5.要求行政机关确认或重新</w:t>
            </w:r>
          </w:p>
          <w:p w14:paraId="03B0511A">
            <w:pPr>
              <w:widowControl/>
              <w:spacing w:line="300" w:lineRule="exact"/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DB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CEB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2BA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61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3C7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A9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02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0E92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D80C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A6C0E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CF2A29F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702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53B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C8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B0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4FB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E7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9D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0D59A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423E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096AD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688E414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61E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0D4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57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422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CBE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914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727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33E77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7A5E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CBB1C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0A60C8C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CE16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7EDA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B0D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08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409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70A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B80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2835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B8C0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36798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C893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11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421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6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4F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63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DBDD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7A1A5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360C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38A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6C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A30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9E3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2DE6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66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08A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2B6FDA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DC69C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83982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E4542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5AD41A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804BA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4186D68E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4C59B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95EEB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0FE05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3F04F986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656C7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639F26AA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49E0E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6FE88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84E95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8B331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83B78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3F276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2E720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125E6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1D3AB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0DF3BA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9111C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39A7F4E1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AA85F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2B74698C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8F2A12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5B4B7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2806C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2516C800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E681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08B0B4F3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B2C31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60C80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4BFDD5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8E84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BC3D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6D8F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879F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F4BA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A584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1DB5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CB0D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9A55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392E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9CDA2E">
            <w:pPr>
              <w:widowControl/>
              <w:spacing w:after="180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AF70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96E8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CC48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431F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 w14:paraId="399A01D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存在的主要问题及改进情况</w:t>
      </w:r>
    </w:p>
    <w:p w14:paraId="74D5891F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（一）存在的主要问题。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管理存在薄弱环节，部分栏目更新滞后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。二是网站发布信息审核不严谨，文章内容和格式存在错误。</w:t>
      </w:r>
    </w:p>
    <w:p w14:paraId="39E97CF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（二）改进措施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规范管理，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梳理更新发布台账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明确时间节点，督促科室及时发布。完善审核流程，落实“三审三校”制度，提升信息发布规范化水平。二是强化日常监管，定期开展信息公开情况自查，及时发现并整改问题，推动政务公开工作提质增效。</w:t>
      </w:r>
    </w:p>
    <w:p w14:paraId="0EC9656C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六、其他需要报告的事项</w:t>
      </w:r>
    </w:p>
    <w:p w14:paraId="067995AB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政府信息公开收费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情况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威海市环翠区工业和信息化局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未收取政府信息公开信息处理费。</w:t>
      </w:r>
    </w:p>
    <w:p w14:paraId="16903C4C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办理人大代表、政协委员提案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情况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威海市环翠区工业和信息化局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件。目前，已全部办理完成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</w:p>
    <w:p w14:paraId="4205876C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600" w:lineRule="exact"/>
        <w:ind w:left="0" w:leftChars="0" w:right="0" w:rightChars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.政务公开工作创新情况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威海市环翠区工业和信息化局严格落实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《2025年威海市环翠区政务公开工作要点》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要求，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通过举办政府公开日，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丰富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公开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形式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拓展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公开信息的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范围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和载体，及时解答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回复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市民、企业的咨询和问题，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接受群众和企业监督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 w14:paraId="3692EEE8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928" w:right="1531" w:bottom="1701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FAA4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331B11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331B11"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966fe567-b22a-4374-8d4e-7895ec556923"/>
  </w:docVars>
  <w:rsids>
    <w:rsidRoot w:val="11AF18C8"/>
    <w:rsid w:val="00390FD4"/>
    <w:rsid w:val="01CB5D00"/>
    <w:rsid w:val="02717554"/>
    <w:rsid w:val="035D43E1"/>
    <w:rsid w:val="08D157AC"/>
    <w:rsid w:val="094C7C30"/>
    <w:rsid w:val="0B1C57E6"/>
    <w:rsid w:val="0CCF0DC3"/>
    <w:rsid w:val="0D2507F1"/>
    <w:rsid w:val="10121653"/>
    <w:rsid w:val="101F3682"/>
    <w:rsid w:val="104B2927"/>
    <w:rsid w:val="10D77542"/>
    <w:rsid w:val="11AF18C8"/>
    <w:rsid w:val="12B24404"/>
    <w:rsid w:val="14C36CD2"/>
    <w:rsid w:val="18E76AF6"/>
    <w:rsid w:val="1912647A"/>
    <w:rsid w:val="19A97DEB"/>
    <w:rsid w:val="1A6A77C7"/>
    <w:rsid w:val="1B656D35"/>
    <w:rsid w:val="1DD7559C"/>
    <w:rsid w:val="1E293B39"/>
    <w:rsid w:val="1E413B0A"/>
    <w:rsid w:val="1FF53C90"/>
    <w:rsid w:val="20F463B1"/>
    <w:rsid w:val="21E9640B"/>
    <w:rsid w:val="241237D2"/>
    <w:rsid w:val="26F40F6D"/>
    <w:rsid w:val="27090EBD"/>
    <w:rsid w:val="298D6575"/>
    <w:rsid w:val="29C63095"/>
    <w:rsid w:val="30451BBC"/>
    <w:rsid w:val="311F752F"/>
    <w:rsid w:val="312F7912"/>
    <w:rsid w:val="31840158"/>
    <w:rsid w:val="31C15AD3"/>
    <w:rsid w:val="33395C19"/>
    <w:rsid w:val="353A44EA"/>
    <w:rsid w:val="35731BF7"/>
    <w:rsid w:val="39C341BD"/>
    <w:rsid w:val="3C4D3DFC"/>
    <w:rsid w:val="3F122481"/>
    <w:rsid w:val="3FFB8F66"/>
    <w:rsid w:val="41175FD9"/>
    <w:rsid w:val="464F74E8"/>
    <w:rsid w:val="47536BFC"/>
    <w:rsid w:val="48A405ED"/>
    <w:rsid w:val="4AD11442"/>
    <w:rsid w:val="4DC000CF"/>
    <w:rsid w:val="4E141D71"/>
    <w:rsid w:val="508D1967"/>
    <w:rsid w:val="511E6463"/>
    <w:rsid w:val="54F23AC6"/>
    <w:rsid w:val="56311748"/>
    <w:rsid w:val="5643162C"/>
    <w:rsid w:val="56F344A5"/>
    <w:rsid w:val="572F19CA"/>
    <w:rsid w:val="576176AA"/>
    <w:rsid w:val="588B5C86"/>
    <w:rsid w:val="5AF56A87"/>
    <w:rsid w:val="5B7420A1"/>
    <w:rsid w:val="5E510478"/>
    <w:rsid w:val="5E742AAA"/>
    <w:rsid w:val="5FC45A4A"/>
    <w:rsid w:val="605F38FD"/>
    <w:rsid w:val="68C9088B"/>
    <w:rsid w:val="6C7C7FF0"/>
    <w:rsid w:val="6D9D5488"/>
    <w:rsid w:val="72C2329A"/>
    <w:rsid w:val="74DB0643"/>
    <w:rsid w:val="77181135"/>
    <w:rsid w:val="776D3795"/>
    <w:rsid w:val="77927421"/>
    <w:rsid w:val="797057FE"/>
    <w:rsid w:val="7D2E1BA8"/>
    <w:rsid w:val="7E0B3D48"/>
    <w:rsid w:val="7E2277F5"/>
    <w:rsid w:val="7FBB3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4b92bd3a-c04a-4f02-981b-33e0affb5f13</errorID>
      <errorWord>贯彻落实贯彻</errorWord>
      <group>L1_Grammar</group>
      <groupName>语法问题</groupName>
      <ability>L2_Redundancy</ability>
      <abilityName>成分冗余</abilityName>
      <candidateList>
        <item>贯彻落实</item>
      </candidateList>
      <explain>句子中可能存在主语、谓语、定语等成分的赘余或重复。</explain>
      <paraID> E748734</paraID>
      <start>26</start>
      <end>30</end>
      <status>modified</status>
      <modifiedWord>贯彻落实</modifiedWord>
      <trackRevisions>false</trackRevisions>
    </reviewItem>
    <reviewItem>
      <errorID>685b31d0-7c4e-4b07-8cdb-00baad1e8d42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3CF2A29F</paraID>
      <start>22</start>
      <end>24</end>
      <status>unmodified</status>
      <modifiedWord/>
      <trackRevisions>false</trackRevisions>
    </reviewItem>
    <reviewItem>
      <errorID>418e3ab6-f7c5-485f-a90e-8ea7626619af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5688E414</paraID>
      <start>26</start>
      <end>28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3a9e506-ecae-4b86-99b6-677f8a5356d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2093</Words>
  <Characters>2142</Characters>
  <Lines>0</Lines>
  <Paragraphs>0</Paragraphs>
  <TotalTime>29</TotalTime>
  <ScaleCrop>false</ScaleCrop>
  <LinksUpToDate>false</LinksUpToDate>
  <CharactersWithSpaces>2142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从不放炮的腾炮炮</cp:lastModifiedBy>
  <cp:lastPrinted>2026-01-14T02:18:00Z</cp:lastPrinted>
  <dcterms:modified xsi:type="dcterms:W3CDTF">2026-01-15T08:09:07Z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24384C2F7D71460E857E7726077BDF3E_13</vt:lpwstr>
  </property>
  <property fmtid="{D5CDD505-2E9C-101B-9397-08002B2CF9AE}" pid="4" name="KSOTemplateDocerSaveRecord">
    <vt:lpwstr>eyJoZGlkIjoiMWM2NGNjMjk1YzM5ZjFmNDc2NGNkMWFmMjgwM2NhNjkiLCJ1c2VySWQiOiIyNDE4OTI2NDkifQ==</vt:lpwstr>
  </property>
</Properties>
</file>