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市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环翠区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海洋发展局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电子证照证明“用证”事项清单</w:t>
      </w:r>
    </w:p>
    <w:p>
      <w:pPr>
        <w:rPr>
          <w:rFonts w:hint="eastAsia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截至目前，我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通过全省一体化政务服务平台办理以下政务服务事项时，若相关证明材料在下表时间范围内，可以免于提交。</w:t>
      </w:r>
    </w:p>
    <w:tbl>
      <w:tblPr>
        <w:tblStyle w:val="3"/>
        <w:tblpPr w:leftFromText="180" w:rightFromText="180" w:vertAnchor="text" w:horzAnchor="page" w:tblpX="1573" w:tblpY="263"/>
        <w:tblOverlap w:val="never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4507"/>
        <w:gridCol w:w="2888"/>
        <w:gridCol w:w="1676"/>
        <w:gridCol w:w="2459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12" w:hRule="exact"/>
        </w:trPr>
        <w:tc>
          <w:tcPr>
            <w:tcW w:w="225" w:type="pct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涉及事项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eastAsia="zh-CN"/>
              </w:rPr>
              <w:t>类别（政务服务、公共服务、社会化应用）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事项办理层级（省/市/县）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已实现“免提交”的证照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渔业水域污染事故经济损失赔偿纠纷调解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  <w:lang w:eastAsia="zh-CN"/>
              </w:rPr>
              <w:t>政务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服务</w:t>
            </w:r>
            <w:bookmarkStart w:id="0" w:name="_GoBack"/>
            <w:bookmarkEnd w:id="0"/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渔港性质、功能改变审核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渔业船员培训班学员名册、培训内容和教学计划备案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渔业船舶水上交通事故民事纠纷调解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5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对保护渔业航标行为的奖励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6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渔业港口认定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省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7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渔港水域拆船污染纠纷裁决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8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渔业港口经营许可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9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渔港内易燃、易爆、有毒等危害品装卸审批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10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在渔港内新建、改建、扩建各种设施，或者进行其他水上、水下施工作业审批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11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专用航标的设置、撤除、位置移动和其他状况改变审批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12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水产苗种产地检疫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13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水产苗种生产许可证首次申报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14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水产苗种生产许可证新增品种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15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水产苗种生产许可证延期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16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水产苗种生产许可证变更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17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水域滩涂养殖证的审核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18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出售、购买、利用国家重点保护水生野生动物及其制品备案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省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19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水生野生动物经营利用许可证和人工繁育许可证年审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省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20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猎捕国家二级保护水生野生动物审批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省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21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渔业捕捞许可证年审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22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渔业船舶光船租赁登记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23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渔业船舶抵押权登记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24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渔业船舶所有权核发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25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渔业船舶所有权换发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26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渔业船舶所有权注销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27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更新改造国内小型海洋捕捞渔船渔业船网工具控制指标审批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28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制造国内小型海洋捕捞渔船渔业船网工具控制指标审批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29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县（市、区）内购置国内海洋捕捞渔船及捕捞辅助船渔业船网工具控制指标审批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30</w:t>
            </w:r>
          </w:p>
        </w:tc>
        <w:tc>
          <w:tcPr>
            <w:tcW w:w="1589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国内非大型拖网、围网海洋捕捞渔船渔业捕捞许可证换发</w:t>
            </w:r>
          </w:p>
        </w:tc>
        <w:tc>
          <w:tcPr>
            <w:tcW w:w="1018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31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国内非大型拖网、围网海洋捕捞渔船渔业捕捞许可证注销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32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国内非大型拖网、围网海洋捕捞渔船渔业捕捞许可证核发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33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内陆渔船渔业捕捞许可证核发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34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内陆渔船渔业捕捞许可证换发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35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内陆渔船渔业捕捞许可证注销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36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捕捞辅助船渔业捕捞许可证核发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37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捕捞辅助船渔业捕捞许可证换发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38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捕捞辅助船渔业捕捞许可证注销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39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渔业船舶国籍证书核发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40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渔业船舶国籍证书换发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41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渔业船舶国籍证书注销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42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渔业船舶普通船员证书核发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43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渔业船舶普通船员证书换发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44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渔业船舶普通船员证书核注销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45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渔业船舶职务船员证书核发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46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渔业船舶职务船员证书换发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47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渔业船舶职务船员证书注销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48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国内渔业船舶检验证书年审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49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国内渔业船舶检验证书注销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25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50</w:t>
            </w:r>
          </w:p>
        </w:tc>
        <w:tc>
          <w:tcPr>
            <w:tcW w:w="1589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国内渔业船舶检验证书核发</w:t>
            </w:r>
          </w:p>
        </w:tc>
        <w:tc>
          <w:tcPr>
            <w:tcW w:w="1018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政务服务</w:t>
            </w:r>
          </w:p>
        </w:tc>
        <w:tc>
          <w:tcPr>
            <w:tcW w:w="591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市县</w:t>
            </w:r>
          </w:p>
        </w:tc>
        <w:tc>
          <w:tcPr>
            <w:tcW w:w="86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居民身份证</w:t>
            </w:r>
          </w:p>
        </w:tc>
        <w:tc>
          <w:tcPr>
            <w:tcW w:w="707" w:type="pct"/>
            <w:vAlign w:val="center"/>
          </w:tcPr>
          <w:p>
            <w:pPr>
              <w:spacing w:beforeLines="0" w:afterLine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4"/>
              </w:rPr>
              <w:t>有效期内证照</w:t>
            </w:r>
          </w:p>
        </w:tc>
      </w:tr>
    </w:tbl>
    <w:p>
      <w:pPr>
        <w:rPr>
          <w:rFonts w:hint="eastAsia" w:asciiTheme="minorEastAsia" w:hAnsiTheme="minorEastAsia" w:eastAsiaTheme="minorEastAsia" w:cstheme="minorEastAsia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zMGQwZTA3NmQ5YWM3NDBiZTY0MDhjNWUwNTU0NTEifQ=="/>
  </w:docVars>
  <w:rsids>
    <w:rsidRoot w:val="00172A27"/>
    <w:rsid w:val="0C4950CE"/>
    <w:rsid w:val="0E916AC0"/>
    <w:rsid w:val="119F7F11"/>
    <w:rsid w:val="2CE161AE"/>
    <w:rsid w:val="476A3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30"/>
      <w:szCs w:val="30"/>
    </w:rPr>
  </w:style>
  <w:style w:type="paragraph" w:customStyle="1" w:styleId="5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144</Characters>
  <Lines>0</Lines>
  <Paragraphs>0</Paragraphs>
  <TotalTime>10</TotalTime>
  <ScaleCrop>false</ScaleCrop>
  <LinksUpToDate>false</LinksUpToDate>
  <CharactersWithSpaces>144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Administrator</cp:lastModifiedBy>
  <dcterms:modified xsi:type="dcterms:W3CDTF">2022-10-25T07:04:57Z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E6C7B4AFEB8A41FA94C11154EED4D62A</vt:lpwstr>
  </property>
</Properties>
</file>