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75632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7653521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威海市环翠区住建局</w:t>
      </w:r>
    </w:p>
    <w:p w14:paraId="7569264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 w14:paraId="665B07F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268A41B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住建局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57D3F35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威海市环翠区住房和城乡建设局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威海市环翠区远遥墩路99号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0631-5320023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322C90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B7F810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" w:eastAsia="zh-CN"/>
        </w:rPr>
        <w:t>区住建局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深入贯彻落实《条例》规定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以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环翠区政府网站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为信息公开渠道，严格按照“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以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公开为常态、不公开为例外”原则，不断完善政务公开和政府信息公开工作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切实保障人民群众的知情权、参与权和监督权。</w:t>
      </w:r>
    </w:p>
    <w:p w14:paraId="6F7EAF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在政务公开网上发布信息共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585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条，公开内容包括建议提案办理、机构设置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财政预决算、行政执法公示、重大项目建设、保障性住房等栏目内容。围绕住房保障等政务公开重点工作，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" w:eastAsia="zh-CN"/>
        </w:rPr>
        <w:t>区住建局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拓展公开内容，严格公开程序，住房保障栏目今年已共主动公开发布信息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条，内容涵盖：公租房租赁补贴办理、住房保障对象配租、新市民住房保障申请等群众关心的热点信息，不断提升群众获得感。</w:t>
      </w:r>
    </w:p>
    <w:p w14:paraId="2DCDC6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依托“依申请公开”网上办理平台、当面提交、信函申请等方式，妥善做好依申请公开接收、登记、办理、调查、答复等全环节全链条工作，持续提升依申请公开办理的程序化、规范化、标准化水平。在答复申请时，注重与申请人沟通联系，积极为申请人提供协助和指引，做好解疑释惑工作，做到依法有据、严谨规范、慎重稳妥，确保申请人满意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" w:eastAsia="zh-CN"/>
        </w:rPr>
        <w:t>区住建局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共受理依申请公开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128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件，同比增长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167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%。其中1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依法依规按时办结，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1件结转2024年度继续办理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 w14:paraId="1440A7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积极完善信息公开管理流程，建立政府信息公开工作全流程管理机制，指导各部门、科室加强政府信息主动公开力度。按照“先审查、后公开”的原则，依照有关法律法规和政策规定对信息的保密性、真实性、准确性进行审查，确保信息内容准确、合法、适宜公开，定期对本部门规范性文件予以梳理，及时清理失效文件。</w:t>
      </w:r>
    </w:p>
    <w:p w14:paraId="560759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强化多媒体联动发布，通过环翠区政府网、“中国威海环翠”官方微信公众号等方式发布政策类信息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85条，工作动态类信息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216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条，累计阅读量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.9万余次，切实提高群众知晓度。坚持政民“面对面”公开，扎实开展政策“五进”宣传系列活动，深化重点领域和民生领域信息公开，全年共开展各类政策宣讲活动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场，发放政策宣传册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000余份，收集解决群众咨询问题281条；6月份开展“政府开放日”活动，接待65人次参观交流，提升公众对住建工作的认同感和支持率。</w:t>
      </w:r>
    </w:p>
    <w:p w14:paraId="646BD6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结合部门人事变动，及时调整政府信息公开工作人员，健全政府信息公开制度，坚持和完善主要领导亲自抓、分管领导直接抓、办公室具体抓、各科室密切配合的工作机制，主动接受区政府政务公开科考核监督。本年度没有因政府信息公开工作不力被追究责任的情况。</w:t>
      </w:r>
    </w:p>
    <w:p w14:paraId="138544D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02551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C9048E2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4CC62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DFE23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3088D1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CA827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6884D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7F36C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76C5E5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EE127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F3108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33125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8133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21C8FF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86C50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E0DF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EE71F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 w14:paraId="44E36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5ADEC2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34627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1E3A0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FD8A4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7A9D2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CF17E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6599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16</w:t>
            </w:r>
          </w:p>
        </w:tc>
      </w:tr>
      <w:tr w14:paraId="4D1D8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D19855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3B44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4C4CD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4E0DD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BD52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5DCA02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AA2F6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27</w:t>
            </w:r>
          </w:p>
        </w:tc>
      </w:tr>
      <w:tr w14:paraId="1E9BB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A7063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5DE2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5CA5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D0A52B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09605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B897A9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85C08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237F0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106B2A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62B51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4CF16B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727B4C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E691F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6EC0C36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FA4D5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71BE491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EC340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07B55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8F7B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DEB45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0BEE22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14CD9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6AC22"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88AF5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95344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A9B46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99292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AAB5F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19C61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2B0B0D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810385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3D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128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FCC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B21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E63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F5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7B8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6DC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128</w:t>
            </w:r>
          </w:p>
        </w:tc>
      </w:tr>
      <w:tr w14:paraId="710017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E29AA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7B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56F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7435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F57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3D2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1AE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BBF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E446A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70475C"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1FE2E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96B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39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1A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09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3DB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9C1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BF4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483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39</w:t>
            </w:r>
          </w:p>
        </w:tc>
      </w:tr>
      <w:tr w14:paraId="11F71B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666A7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8AB7D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8F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19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003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C57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01E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F245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05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2E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19</w:t>
            </w:r>
          </w:p>
        </w:tc>
      </w:tr>
      <w:tr w14:paraId="3EC5FB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D4C0F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055E9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3CEE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E7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5C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6E1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BD5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035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7D6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2D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B9B04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494A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FA6BA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51316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765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D3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276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977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D1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B4D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EA9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618C6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2937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9DFF2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011B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7E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B9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2A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1E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59C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2CA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807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9EFDB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A0654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7F76C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CF16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A0C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5D3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2B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7E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A6FC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9337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918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42C4BD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5289E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815E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CF80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CB5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8F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DB7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870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FD1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192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318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82316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F8D1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B3253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8030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8A9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376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457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137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5C5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1F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E4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D271B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80D0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E9437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1C2D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23B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127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26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4AE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10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0C6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3D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CA676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453A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F191C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32AE5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AC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379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780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88C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CDC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99B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2EB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BFD30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5F651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4AECD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C40E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A3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66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927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57E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11D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AA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E1A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7E4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66</w:t>
            </w:r>
          </w:p>
        </w:tc>
      </w:tr>
      <w:tr w14:paraId="0D06FA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77C4D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47AD5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EA09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D1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43E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70D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A1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6A5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C2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E2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78C45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99E2C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9A8BB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9E719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71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0E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B1B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EB8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8BD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1099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6FE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97945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3D5F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78FE6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277B4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98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E75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7A59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BDFF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B7C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BA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D0C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922E1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860A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DF20A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F41B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E6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DAC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91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E4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7C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BD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01C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9AE3C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20DD4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A61E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F089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AC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E335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953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D57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9E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9F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3716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634E4C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82FCD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9903A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AD1CB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C2D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DE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F22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90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75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F94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B17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7F887B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276D7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9F9E1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A48C8B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0884FC96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170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7D2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0D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06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EDA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D53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2D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5CE96E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643D4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5E4FC2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8486509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81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2CB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D1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759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FFD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425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216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259AF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3752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0192F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B1FC868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ACD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4F0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8D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BE8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1ED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2FE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67B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96750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5535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8C16B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3A8AADE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7EF9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104E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8C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AD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F11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9F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2A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"/>
              </w:rPr>
              <w:t>0</w:t>
            </w:r>
          </w:p>
        </w:tc>
      </w:tr>
      <w:tr w14:paraId="250FE4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0074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40BD1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CAD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127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6FB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4B2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76F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E88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674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BFC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127</w:t>
            </w:r>
          </w:p>
        </w:tc>
      </w:tr>
      <w:tr w14:paraId="207598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B363F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91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8D6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D0E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A08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8A72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190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FD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</w:tbl>
    <w:p w14:paraId="378585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53413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3A43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0C5D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39AE12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5D86C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10380665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647AA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CFEAE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868B4A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481102FD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35E9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43F83C39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1C4E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5DC9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0DAB43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0874D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8B290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B6AF8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4C512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189E7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A7978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B25CA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B85F5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63850276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6C9DE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6B47AD5C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0AE8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04B19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83D1F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7385DA3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38E53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77DBB263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32A33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6ABDF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07F500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24B7B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1F6E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9A7D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CD7EB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6BA2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4D8C9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2956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CD1B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0384C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385FC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A5A37">
            <w:pPr>
              <w:widowControl/>
              <w:spacing w:after="180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9DC4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D7E49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E627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FFA9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0340874B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53971551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252BB38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年，区住建局在推进政务公开工作方面完成了一些工作，但还存在一定问题：一是政府信息公开时效性有待提升；主动公开的内容需要进一步细化；二是宣传和引导工作需要进一步加强，对群众的实际需要考虑不够全面，满足公众对政府信息的需求。三是个别信息审核把关不严。在政府网站上公开的信息，有时还出现错敏词，专有名词表达不严谨等问题。</w:t>
      </w:r>
    </w:p>
    <w:p w14:paraId="0628965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年，区住建局将多借鉴学习先进部门经验，提高网上信息办理质量、快速受理、及时反馈，提高回复率和及时性，改进完善信息发布内容，丰富政策解读的形式，增加视频、动画解读等解读数量，对上级通报、群众网站找错和自查中发现的错敏词及错误链接第一时间进行整改，保障公开政务信息的准确性、严肃性和规范性。</w:t>
      </w:r>
    </w:p>
    <w:p w14:paraId="6DE6278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1397A965"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威海市环翠区住建局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01E9101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环翠区住建局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6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6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12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BCD类分别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0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 w14:paraId="4DE50B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3. 落实上级年度政务公开工作要点情况：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根据年度政务公开工作要点，及时对住房保障等内容在局网站进行公开。</w:t>
      </w:r>
    </w:p>
    <w:p w14:paraId="140EE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为了更好地运行政务信息公开，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>区住建局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出台了政府信息公开工作相关制度，确保政务信息公开工作正常开展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一是加强信息审核监管，出台了《互联网信息发布保密审查制度》，实行分管领导负总责，明确专门科室、专门人员负责本部门政府网站的管理和信息录入，严格网上信息发布审核程序，对上网信息严格审查、严格控制、严格把关，按照“谁主管谁负责、谁运行谁负责、谁使用谁负责”的原则，强化管理和责任。二是做好平台建设，充分运用各种住建局政务网站、最威海是环翠App等网络平台、互联网载体，积极向各级各类媒体推送本单位正面信息，宣传党的思想理论和大政方针政策，建好理论灯塔，确保导向正确。三是提高队伍工作能力。重视干部能力提升，加大教育培训力度，提升党员干部队伍整体素质。组织开展4次保密工作及政务公开工作培训会，加强对党员干部在有关法律法规、专业技能等方面的培训，实现党员干部培训的制度化、规范化，在“提能力”上下功夫，努力打造一支业务熟练、能打胜仗的党员干部队伍。</w:t>
      </w:r>
    </w:p>
    <w:p w14:paraId="743357D2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BBB5D26"/>
    <w:multiLevelType w:val="singleLevel"/>
    <w:tmpl w:val="6BBB5D2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4FB4DA4"/>
    <w:rsid w:val="08D157AC"/>
    <w:rsid w:val="10AFA3C6"/>
    <w:rsid w:val="11AF18C8"/>
    <w:rsid w:val="1A6A77C7"/>
    <w:rsid w:val="21E9640B"/>
    <w:rsid w:val="27BF83F8"/>
    <w:rsid w:val="2FCF4811"/>
    <w:rsid w:val="33C3F0A7"/>
    <w:rsid w:val="3DFDC001"/>
    <w:rsid w:val="3F7F6D07"/>
    <w:rsid w:val="464F74E8"/>
    <w:rsid w:val="511E6463"/>
    <w:rsid w:val="54F23AC6"/>
    <w:rsid w:val="56F344A5"/>
    <w:rsid w:val="5B2F2252"/>
    <w:rsid w:val="5BFB2F0C"/>
    <w:rsid w:val="5F8F91E2"/>
    <w:rsid w:val="657F7FC2"/>
    <w:rsid w:val="68C9088B"/>
    <w:rsid w:val="6C7C7FF0"/>
    <w:rsid w:val="757EF07B"/>
    <w:rsid w:val="77181135"/>
    <w:rsid w:val="779BC086"/>
    <w:rsid w:val="7B37F88C"/>
    <w:rsid w:val="7BFC1E22"/>
    <w:rsid w:val="7DBDCAE5"/>
    <w:rsid w:val="7DE72794"/>
    <w:rsid w:val="7E2277F5"/>
    <w:rsid w:val="7E6B8AFC"/>
    <w:rsid w:val="7E9F445F"/>
    <w:rsid w:val="7EBF8AAD"/>
    <w:rsid w:val="7EDB2127"/>
    <w:rsid w:val="7EDFACE3"/>
    <w:rsid w:val="7EEF2067"/>
    <w:rsid w:val="7F5D0D7A"/>
    <w:rsid w:val="7FE67672"/>
    <w:rsid w:val="7FF3217F"/>
    <w:rsid w:val="9C7CBD56"/>
    <w:rsid w:val="AFBB2D64"/>
    <w:rsid w:val="BF7D7D05"/>
    <w:rsid w:val="CCFEB298"/>
    <w:rsid w:val="CFD98EC0"/>
    <w:rsid w:val="D9A51E09"/>
    <w:rsid w:val="DBDB6E74"/>
    <w:rsid w:val="E77F218F"/>
    <w:rsid w:val="F5AD6E0E"/>
    <w:rsid w:val="F95F4281"/>
    <w:rsid w:val="FABFFB74"/>
    <w:rsid w:val="FBBB773C"/>
    <w:rsid w:val="FCDF27A1"/>
    <w:rsid w:val="FDFFB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3079</Words>
  <Characters>3253</Characters>
  <Lines>0</Lines>
  <Paragraphs>0</Paragraphs>
  <TotalTime>2238</TotalTime>
  <ScaleCrop>false</ScaleCrop>
  <LinksUpToDate>false</LinksUpToDate>
  <CharactersWithSpaces>3265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2023-01-19T15:45:00Z</dcterms:created>
  <dc:creator>诗人与熊</dc:creator>
  <cp:lastModifiedBy>宫</cp:lastModifiedBy>
  <cp:lastPrinted>2023-01-19T17:08:00Z</cp:lastPrinted>
  <dcterms:modified xsi:type="dcterms:W3CDTF">2026-01-14T16:59:32Z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E69FC135B6704485BACA57740AE2D712</vt:lpwstr>
  </property>
</Properties>
</file>