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C584E">
      <w:pPr>
        <w:pStyle w:val="56"/>
        <w:pBdr>
          <w:bottom w:val="none" w:color="auto" w:sz="0" w:space="1"/>
        </w:pBdr>
        <w:jc w:val="left"/>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HCDR-2026-0130001</w:t>
      </w:r>
    </w:p>
    <w:p w14:paraId="51955DB3">
      <w:pPr>
        <w:spacing w:line="600" w:lineRule="exact"/>
        <w:ind w:firstLine="0" w:firstLineChars="0"/>
        <w:rPr>
          <w:rFonts w:hint="default" w:ascii="Times New Roman" w:hAnsi="Times New Roman" w:eastAsia="仿宋_GB2312" w:cs="Times New Roman"/>
          <w:color w:val="auto"/>
          <w:sz w:val="32"/>
          <w:szCs w:val="32"/>
          <w:highlight w:val="none"/>
          <w:u w:val="none"/>
          <w:lang w:val="en-US" w:eastAsia="zh-CN"/>
        </w:rPr>
      </w:pPr>
    </w:p>
    <w:p w14:paraId="172E7FFE">
      <w:pPr>
        <w:spacing w:line="600" w:lineRule="exact"/>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威海市环翠区水利局</w:t>
      </w:r>
    </w:p>
    <w:p w14:paraId="28E3E49B">
      <w:pPr>
        <w:spacing w:line="6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关于印发《环翠区用</w:t>
      </w:r>
      <w:r>
        <w:rPr>
          <w:rFonts w:hint="eastAsia" w:ascii="方正小标宋简体" w:hAnsi="方正小标宋简体" w:eastAsia="方正小标宋简体" w:cs="方正小标宋简体"/>
          <w:color w:val="auto"/>
          <w:sz w:val="44"/>
          <w:szCs w:val="44"/>
          <w:highlight w:val="none"/>
        </w:rPr>
        <w:t>水权收储交易管理办法</w:t>
      </w:r>
    </w:p>
    <w:p w14:paraId="69D3F7D3">
      <w:pPr>
        <w:spacing w:line="600" w:lineRule="exact"/>
        <w:jc w:val="center"/>
        <w:rPr>
          <w:rFonts w:hint="default" w:ascii="Times New Roman" w:hAnsi="Times New Roman" w:eastAsia="仿宋_GB2312" w:cs="Times New Roman"/>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rPr>
        <w:t>（试行）</w:t>
      </w:r>
      <w:r>
        <w:rPr>
          <w:rFonts w:hint="eastAsia" w:ascii="方正小标宋简体" w:hAnsi="方正小标宋简体" w:eastAsia="方正小标宋简体" w:cs="方正小标宋简体"/>
          <w:color w:val="auto"/>
          <w:sz w:val="44"/>
          <w:szCs w:val="44"/>
          <w:highlight w:val="none"/>
          <w:lang w:eastAsia="zh-CN"/>
        </w:rPr>
        <w:t>》的通知</w:t>
      </w:r>
    </w:p>
    <w:p w14:paraId="484BBE77">
      <w:pPr>
        <w:spacing w:line="480" w:lineRule="exact"/>
        <w:jc w:val="center"/>
        <w:rPr>
          <w:rFonts w:hint="eastAsia" w:ascii="方正小标宋简体" w:hAnsi="方正小标宋简体" w:eastAsia="方正小标宋简体" w:cs="方正小标宋简体"/>
          <w:color w:val="auto"/>
          <w:sz w:val="44"/>
          <w:szCs w:val="44"/>
          <w:highlight w:val="none"/>
          <w:lang w:val="en-US" w:eastAsia="zh-CN"/>
        </w:rPr>
      </w:pPr>
      <w:r>
        <w:rPr>
          <w:rFonts w:hint="default" w:ascii="Times New Roman" w:hAnsi="Times New Roman" w:eastAsia="仿宋_GB2312" w:cs="Times New Roman"/>
          <w:color w:val="auto"/>
          <w:sz w:val="32"/>
          <w:szCs w:val="44"/>
          <w:highlight w:val="none"/>
        </w:rPr>
        <w:t>威环水字〔2026〕</w:t>
      </w:r>
      <w:bookmarkStart w:id="1" w:name="_GoBack"/>
      <w:bookmarkEnd w:id="1"/>
      <w:r>
        <w:rPr>
          <w:rFonts w:hint="default" w:ascii="Times New Roman" w:hAnsi="Times New Roman" w:eastAsia="仿宋_GB2312" w:cs="Times New Roman"/>
          <w:color w:val="auto"/>
          <w:sz w:val="32"/>
          <w:szCs w:val="44"/>
          <w:highlight w:val="none"/>
        </w:rPr>
        <w:t>30号</w:t>
      </w:r>
    </w:p>
    <w:p w14:paraId="07860665">
      <w:pPr>
        <w:spacing w:line="600" w:lineRule="exact"/>
        <w:ind w:firstLine="0" w:firstLineChars="0"/>
        <w:rPr>
          <w:rFonts w:hint="eastAsia" w:ascii="Times New Roman" w:hAnsi="Times New Roman" w:eastAsia="仿宋_GB2312" w:cs="Times New Roman"/>
          <w:color w:val="auto"/>
          <w:sz w:val="32"/>
          <w:szCs w:val="44"/>
          <w:highlight w:val="none"/>
          <w:lang w:eastAsia="zh-CN"/>
        </w:rPr>
      </w:pPr>
    </w:p>
    <w:p w14:paraId="246E005B">
      <w:pPr>
        <w:spacing w:line="600" w:lineRule="exact"/>
        <w:ind w:firstLine="0" w:firstLineChars="0"/>
        <w:rPr>
          <w:rFonts w:hint="eastAsia" w:ascii="Times New Roman" w:hAnsi="Times New Roman" w:eastAsia="仿宋_GB2312" w:cs="Times New Roman"/>
          <w:color w:val="auto"/>
          <w:sz w:val="32"/>
          <w:szCs w:val="44"/>
          <w:highlight w:val="none"/>
          <w:lang w:eastAsia="zh-CN"/>
        </w:rPr>
      </w:pPr>
      <w:r>
        <w:rPr>
          <w:rFonts w:hint="eastAsia" w:ascii="Times New Roman" w:hAnsi="Times New Roman" w:eastAsia="仿宋_GB2312" w:cs="Times New Roman"/>
          <w:color w:val="auto"/>
          <w:sz w:val="32"/>
          <w:szCs w:val="44"/>
          <w:highlight w:val="none"/>
          <w:lang w:eastAsia="zh-CN"/>
        </w:rPr>
        <w:t>各相关单位：</w:t>
      </w:r>
    </w:p>
    <w:p w14:paraId="1174B37E">
      <w:pPr>
        <w:spacing w:line="600" w:lineRule="exact"/>
        <w:ind w:firstLine="640" w:firstLineChars="200"/>
        <w:rPr>
          <w:rFonts w:hint="eastAsia" w:ascii="Times New Roman" w:hAnsi="Times New Roman" w:eastAsia="仿宋_GB2312" w:cs="Times New Roman"/>
          <w:color w:val="auto"/>
          <w:sz w:val="32"/>
          <w:szCs w:val="44"/>
          <w:highlight w:val="none"/>
          <w:lang w:eastAsia="zh-CN"/>
        </w:rPr>
      </w:pPr>
      <w:r>
        <w:rPr>
          <w:rFonts w:hint="eastAsia" w:ascii="Times New Roman" w:hAnsi="Times New Roman" w:eastAsia="仿宋_GB2312" w:cs="Times New Roman"/>
          <w:color w:val="auto"/>
          <w:sz w:val="32"/>
          <w:szCs w:val="44"/>
          <w:highlight w:val="none"/>
        </w:rPr>
        <w:t>为建立完善用水权制度和用水权交易市场，深入推进用水权改革，破解水资源利用瓶颈制约，提升水资源优化配置和集约节约利用水平</w:t>
      </w:r>
      <w:r>
        <w:rPr>
          <w:rFonts w:hint="eastAsia" w:ascii="Times New Roman" w:hAnsi="Times New Roman" w:eastAsia="仿宋_GB2312" w:cs="Times New Roman"/>
          <w:color w:val="auto"/>
          <w:sz w:val="32"/>
          <w:szCs w:val="44"/>
          <w:highlight w:val="none"/>
          <w:lang w:eastAsia="zh-CN"/>
        </w:rPr>
        <w:t>，现印发</w:t>
      </w:r>
      <w:r>
        <w:rPr>
          <w:rFonts w:hint="eastAsia" w:ascii="Times New Roman" w:hAnsi="Times New Roman" w:eastAsia="仿宋_GB2312" w:cs="Times New Roman"/>
          <w:color w:val="auto"/>
          <w:sz w:val="32"/>
          <w:szCs w:val="44"/>
          <w:highlight w:val="none"/>
        </w:rPr>
        <w:t>《环翠区用水权收储交易管理办法（试行）》</w:t>
      </w:r>
      <w:r>
        <w:rPr>
          <w:rFonts w:hint="eastAsia" w:ascii="Times New Roman" w:hAnsi="Times New Roman" w:eastAsia="仿宋_GB2312" w:cs="Times New Roman"/>
          <w:color w:val="auto"/>
          <w:sz w:val="32"/>
          <w:szCs w:val="44"/>
          <w:highlight w:val="none"/>
          <w:lang w:eastAsia="zh-CN"/>
        </w:rPr>
        <w:t>，请遵照实施。</w:t>
      </w:r>
    </w:p>
    <w:p w14:paraId="798832F3">
      <w:pPr>
        <w:spacing w:line="600" w:lineRule="exact"/>
        <w:ind w:firstLine="640" w:firstLineChars="200"/>
        <w:rPr>
          <w:rFonts w:hint="eastAsia" w:ascii="Times New Roman" w:hAnsi="Times New Roman" w:eastAsia="仿宋_GB2312" w:cs="Times New Roman"/>
          <w:color w:val="auto"/>
          <w:sz w:val="32"/>
          <w:szCs w:val="44"/>
          <w:highlight w:val="none"/>
          <w:lang w:eastAsia="zh-CN"/>
        </w:rPr>
      </w:pPr>
    </w:p>
    <w:p w14:paraId="4C7AD4B3">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eastAsia" w:ascii="Times New Roman" w:hAnsi="Times New Roman" w:eastAsia="仿宋_GB2312" w:cs="Times New Roman"/>
          <w:color w:val="auto"/>
          <w:sz w:val="32"/>
          <w:szCs w:val="44"/>
          <w:highlight w:val="none"/>
          <w:lang w:eastAsia="zh-CN"/>
        </w:rPr>
        <w:t>附件：</w:t>
      </w:r>
      <w:r>
        <w:rPr>
          <w:rFonts w:hint="eastAsia" w:ascii="Times New Roman" w:hAnsi="Times New Roman" w:eastAsia="仿宋_GB2312" w:cs="Times New Roman"/>
          <w:color w:val="auto"/>
          <w:sz w:val="32"/>
          <w:szCs w:val="44"/>
          <w:highlight w:val="none"/>
        </w:rPr>
        <w:t>《环翠区用水权收储交易管理办法（试行）》</w:t>
      </w:r>
    </w:p>
    <w:p w14:paraId="634CEEE2">
      <w:pPr>
        <w:spacing w:line="600" w:lineRule="exact"/>
        <w:ind w:firstLine="640" w:firstLineChars="200"/>
        <w:rPr>
          <w:rFonts w:hint="default" w:ascii="Times New Roman" w:hAnsi="Times New Roman" w:eastAsia="仿宋_GB2312" w:cs="Times New Roman"/>
          <w:color w:val="auto"/>
          <w:sz w:val="32"/>
          <w:szCs w:val="44"/>
          <w:highlight w:val="none"/>
        </w:rPr>
      </w:pPr>
    </w:p>
    <w:p w14:paraId="2CEFBD8F">
      <w:pPr>
        <w:spacing w:line="600" w:lineRule="exact"/>
        <w:ind w:firstLine="640" w:firstLineChars="200"/>
        <w:rPr>
          <w:rFonts w:hint="default" w:ascii="Times New Roman" w:hAnsi="Times New Roman" w:eastAsia="仿宋_GB2312" w:cs="Times New Roman"/>
          <w:color w:val="auto"/>
          <w:sz w:val="32"/>
          <w:szCs w:val="44"/>
          <w:highlight w:val="none"/>
        </w:rPr>
      </w:pPr>
    </w:p>
    <w:p w14:paraId="17212232">
      <w:pPr>
        <w:spacing w:line="600" w:lineRule="exact"/>
        <w:ind w:firstLine="640" w:firstLineChars="200"/>
        <w:jc w:val="center"/>
        <w:rPr>
          <w:rFonts w:hint="eastAsia" w:ascii="Times New Roman" w:hAnsi="Times New Roman" w:eastAsia="仿宋_GB2312" w:cs="Times New Roman"/>
          <w:color w:val="auto"/>
          <w:sz w:val="32"/>
          <w:szCs w:val="44"/>
          <w:highlight w:val="none"/>
          <w:lang w:eastAsia="zh-CN"/>
        </w:rPr>
      </w:pPr>
      <w:r>
        <w:rPr>
          <w:rFonts w:hint="eastAsia" w:ascii="Times New Roman" w:hAnsi="Times New Roman" w:eastAsia="仿宋_GB2312" w:cs="Times New Roman"/>
          <w:color w:val="auto"/>
          <w:sz w:val="32"/>
          <w:szCs w:val="44"/>
          <w:highlight w:val="none"/>
          <w:lang w:val="en-US" w:eastAsia="zh-CN"/>
        </w:rPr>
        <w:t xml:space="preserve">                          </w:t>
      </w:r>
      <w:r>
        <w:rPr>
          <w:rFonts w:hint="eastAsia" w:ascii="Times New Roman" w:hAnsi="Times New Roman" w:eastAsia="仿宋_GB2312" w:cs="Times New Roman"/>
          <w:color w:val="auto"/>
          <w:sz w:val="32"/>
          <w:szCs w:val="44"/>
          <w:highlight w:val="none"/>
          <w:lang w:eastAsia="zh-CN"/>
        </w:rPr>
        <w:t>威海市环翠区水利局</w:t>
      </w:r>
    </w:p>
    <w:p w14:paraId="1B011CF5">
      <w:pPr>
        <w:spacing w:line="600" w:lineRule="exact"/>
        <w:ind w:firstLine="420" w:firstLineChars="200"/>
        <w:jc w:val="center"/>
        <w:rPr>
          <w:rFonts w:hint="eastAsia" w:ascii="Times New Roman" w:hAnsi="Times New Roman" w:eastAsia="仿宋_GB2312" w:cs="Times New Roman"/>
          <w:color w:val="auto"/>
          <w:sz w:val="32"/>
          <w:szCs w:val="44"/>
          <w:highlight w:val="none"/>
          <w:lang w:val="en-US" w:eastAsia="zh-CN"/>
        </w:rPr>
      </w:pPr>
      <w:r>
        <w:rPr>
          <w:rFonts w:hint="eastAsia" w:ascii="Times New Roman" w:hAnsi="Times New Roman" w:cs="Times New Roman"/>
          <w:color w:val="auto"/>
          <w:highlight w:val="none"/>
          <w:lang w:val="en-US" w:eastAsia="zh-CN"/>
        </w:rPr>
        <w:t xml:space="preserve">                                         </w:t>
      </w:r>
      <w:r>
        <w:rPr>
          <w:rFonts w:hint="eastAsia" w:ascii="Times New Roman" w:hAnsi="Times New Roman" w:eastAsia="仿宋_GB2312" w:cs="Times New Roman"/>
          <w:color w:val="auto"/>
          <w:sz w:val="32"/>
          <w:szCs w:val="44"/>
          <w:highlight w:val="none"/>
          <w:lang w:val="en-US" w:eastAsia="zh-CN"/>
        </w:rPr>
        <w:t>2026年9月22日</w:t>
      </w:r>
    </w:p>
    <w:p w14:paraId="7B240BDA">
      <w:pPr>
        <w:rPr>
          <w:rFonts w:hint="eastAsia" w:ascii="Times New Roman" w:hAnsi="Times New Roman" w:eastAsia="仿宋_GB2312" w:cs="Times New Roman"/>
          <w:color w:val="auto"/>
          <w:sz w:val="32"/>
          <w:szCs w:val="44"/>
          <w:highlight w:val="none"/>
          <w:lang w:val="en-US" w:eastAsia="zh-CN"/>
        </w:rPr>
      </w:pPr>
      <w:r>
        <w:rPr>
          <w:rFonts w:hint="eastAsia" w:ascii="Times New Roman" w:hAnsi="Times New Roman" w:eastAsia="仿宋_GB2312" w:cs="Times New Roman"/>
          <w:color w:val="auto"/>
          <w:sz w:val="32"/>
          <w:szCs w:val="44"/>
          <w:highlight w:val="none"/>
          <w:lang w:val="en-US" w:eastAsia="zh-CN"/>
        </w:rPr>
        <w:br w:type="page"/>
      </w:r>
    </w:p>
    <w:p w14:paraId="52316B70">
      <w:pPr>
        <w:spacing w:line="600" w:lineRule="exact"/>
        <w:jc w:val="both"/>
        <w:rPr>
          <w:rFonts w:hint="eastAsia" w:ascii="Times New Roman" w:hAnsi="Times New Roman" w:eastAsia="仿宋_GB2312" w:cs="Times New Roman"/>
          <w:color w:val="auto"/>
          <w:sz w:val="32"/>
          <w:szCs w:val="44"/>
          <w:highlight w:val="none"/>
          <w:lang w:val="en-US" w:eastAsia="zh-CN"/>
        </w:rPr>
      </w:pPr>
    </w:p>
    <w:p w14:paraId="07E15483">
      <w:pPr>
        <w:spacing w:line="6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环翠区用</w:t>
      </w:r>
      <w:r>
        <w:rPr>
          <w:rFonts w:hint="eastAsia" w:ascii="方正小标宋简体" w:hAnsi="方正小标宋简体" w:eastAsia="方正小标宋简体" w:cs="方正小标宋简体"/>
          <w:color w:val="auto"/>
          <w:sz w:val="44"/>
          <w:szCs w:val="44"/>
          <w:highlight w:val="none"/>
        </w:rPr>
        <w:t>水权收储交易管理办法</w:t>
      </w:r>
    </w:p>
    <w:p w14:paraId="25071B9B">
      <w:pPr>
        <w:spacing w:line="6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（试行）</w:t>
      </w:r>
    </w:p>
    <w:p w14:paraId="57A984B7">
      <w:pPr>
        <w:spacing w:line="600" w:lineRule="exact"/>
        <w:rPr>
          <w:rFonts w:hint="default" w:ascii="Times New Roman" w:hAnsi="Times New Roman" w:eastAsia="仿宋_GB2312" w:cs="Times New Roman"/>
          <w:color w:val="auto"/>
          <w:sz w:val="32"/>
          <w:szCs w:val="44"/>
          <w:highlight w:val="none"/>
        </w:rPr>
      </w:pPr>
    </w:p>
    <w:p w14:paraId="336173EC">
      <w:pPr>
        <w:spacing w:line="600" w:lineRule="exact"/>
        <w:jc w:val="center"/>
        <w:rPr>
          <w:rFonts w:hint="default" w:ascii="Times New Roman" w:hAnsi="Times New Roman" w:eastAsia="黑体" w:cs="Times New Roman"/>
          <w:color w:val="auto"/>
          <w:sz w:val="32"/>
          <w:szCs w:val="44"/>
          <w:highlight w:val="none"/>
        </w:rPr>
      </w:pPr>
      <w:r>
        <w:rPr>
          <w:rFonts w:hint="default" w:ascii="Times New Roman" w:hAnsi="Times New Roman" w:eastAsia="黑体" w:cs="Times New Roman"/>
          <w:color w:val="auto"/>
          <w:sz w:val="32"/>
          <w:szCs w:val="44"/>
          <w:highlight w:val="none"/>
        </w:rPr>
        <w:t>第一章  总 则</w:t>
      </w:r>
    </w:p>
    <w:p w14:paraId="76A31772">
      <w:pPr>
        <w:spacing w:line="600" w:lineRule="exact"/>
        <w:rPr>
          <w:rFonts w:hint="default" w:ascii="Times New Roman" w:hAnsi="Times New Roman" w:eastAsia="仿宋_GB2312" w:cs="Times New Roman"/>
          <w:color w:val="auto"/>
          <w:sz w:val="32"/>
          <w:szCs w:val="44"/>
          <w:highlight w:val="none"/>
        </w:rPr>
      </w:pPr>
    </w:p>
    <w:p w14:paraId="7FCA01E1">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第一条</w:t>
      </w:r>
      <w:r>
        <w:rPr>
          <w:rFonts w:hint="default" w:ascii="Times New Roman" w:hAnsi="Times New Roman" w:eastAsia="仿宋_GB2312" w:cs="Times New Roman"/>
          <w:color w:val="auto"/>
          <w:sz w:val="32"/>
          <w:szCs w:val="44"/>
          <w:highlight w:val="none"/>
        </w:rPr>
        <w:t xml:space="preserve"> 为贯彻落实水资源刚性</w:t>
      </w:r>
      <w:r>
        <w:rPr>
          <w:rFonts w:hint="eastAsia" w:ascii="Times New Roman" w:hAnsi="Times New Roman" w:eastAsia="仿宋_GB2312" w:cs="Times New Roman"/>
          <w:color w:val="auto"/>
          <w:sz w:val="32"/>
          <w:szCs w:val="44"/>
          <w:highlight w:val="none"/>
          <w:lang w:val="en-US" w:eastAsia="zh-CN"/>
        </w:rPr>
        <w:t>约束制度</w:t>
      </w:r>
      <w:r>
        <w:rPr>
          <w:rFonts w:hint="default" w:ascii="Times New Roman" w:hAnsi="Times New Roman" w:eastAsia="仿宋_GB2312" w:cs="Times New Roman"/>
          <w:color w:val="auto"/>
          <w:sz w:val="32"/>
          <w:szCs w:val="44"/>
          <w:highlight w:val="none"/>
        </w:rPr>
        <w:t>，促进水资源优化配置和高效利用，根据《中华人民共和国水法》《中共中央办公厅 国务院办公厅关于健全资源环境要素市场化配置体系的意见》《水权交易管理暂行办法》《山东省水资源条例》</w:t>
      </w:r>
      <w:r>
        <w:rPr>
          <w:rFonts w:hint="default" w:ascii="Times New Roman" w:hAnsi="Times New Roman" w:eastAsia="仿宋_GB2312" w:cs="Times New Roman"/>
          <w:color w:val="auto"/>
          <w:sz w:val="32"/>
          <w:szCs w:val="44"/>
          <w:highlight w:val="none"/>
          <w:lang w:eastAsia="zh-CN"/>
        </w:rPr>
        <w:t>《</w:t>
      </w:r>
      <w:r>
        <w:rPr>
          <w:rFonts w:ascii="Times New Roman" w:hAnsi="Times New Roman" w:eastAsia="仿宋_GB2312" w:cs="Times New Roman"/>
          <w:i w:val="0"/>
          <w:iCs w:val="0"/>
          <w:caps w:val="0"/>
          <w:color w:val="auto"/>
          <w:spacing w:val="0"/>
          <w:sz w:val="32"/>
          <w:szCs w:val="44"/>
          <w:highlight w:val="none"/>
          <w:shd w:val="clear"/>
        </w:rPr>
        <w:t>山东省用水权交易管理办法（试行）</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等有关规定，结合</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color w:val="auto"/>
          <w:sz w:val="32"/>
          <w:szCs w:val="44"/>
          <w:highlight w:val="none"/>
        </w:rPr>
        <w:t>实际，制定本办法。</w:t>
      </w:r>
    </w:p>
    <w:p w14:paraId="58B09C10">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第二条</w:t>
      </w:r>
      <w:r>
        <w:rPr>
          <w:rFonts w:hint="default" w:ascii="Times New Roman" w:hAnsi="Times New Roman" w:eastAsia="仿宋_GB2312" w:cs="Times New Roman"/>
          <w:color w:val="auto"/>
          <w:sz w:val="32"/>
          <w:szCs w:val="44"/>
          <w:highlight w:val="none"/>
        </w:rPr>
        <w:t xml:space="preserve"> 本办法适用于在</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color w:val="auto"/>
          <w:sz w:val="32"/>
          <w:szCs w:val="44"/>
          <w:highlight w:val="none"/>
        </w:rPr>
        <w:t>行政区域内开展的各类</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水权收储交易</w:t>
      </w:r>
      <w:r>
        <w:rPr>
          <w:rFonts w:hint="eastAsia" w:ascii="Times New Roman" w:hAnsi="Times New Roman" w:eastAsia="仿宋_GB2312" w:cs="Times New Roman"/>
          <w:color w:val="auto"/>
          <w:sz w:val="32"/>
          <w:szCs w:val="44"/>
          <w:highlight w:val="none"/>
          <w:lang w:val="en-US" w:eastAsia="zh-CN"/>
        </w:rPr>
        <w:t>和监督管理</w:t>
      </w:r>
      <w:r>
        <w:rPr>
          <w:rFonts w:hint="default" w:ascii="Times New Roman" w:hAnsi="Times New Roman" w:eastAsia="仿宋_GB2312" w:cs="Times New Roman"/>
          <w:color w:val="auto"/>
          <w:sz w:val="32"/>
          <w:szCs w:val="44"/>
          <w:highlight w:val="none"/>
        </w:rPr>
        <w:t>活动。</w:t>
      </w:r>
    </w:p>
    <w:p w14:paraId="37A87D03">
      <w:pPr>
        <w:spacing w:line="600" w:lineRule="exact"/>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44"/>
          <w:highlight w:val="none"/>
        </w:rPr>
        <w:t>第三条</w:t>
      </w:r>
      <w:r>
        <w:rPr>
          <w:rFonts w:hint="default" w:ascii="Times New Roman" w:hAnsi="Times New Roman" w:eastAsia="仿宋_GB2312" w:cs="Times New Roman"/>
          <w:color w:val="auto"/>
          <w:sz w:val="32"/>
          <w:szCs w:val="44"/>
          <w:highlight w:val="none"/>
        </w:rPr>
        <w:t xml:space="preserve"> 本办法所称</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w:t>
      </w:r>
      <w:r>
        <w:rPr>
          <w:rFonts w:hint="default" w:ascii="Times New Roman" w:hAnsi="Times New Roman" w:eastAsia="仿宋_GB2312" w:cs="Times New Roman"/>
          <w:color w:val="auto"/>
          <w:sz w:val="32"/>
          <w:szCs w:val="32"/>
          <w:highlight w:val="none"/>
        </w:rPr>
        <w:t>是指交易主体通过市场机制进行</w:t>
      </w:r>
      <w:r>
        <w:rPr>
          <w:rFonts w:hint="eastAsia" w:ascii="Times New Roman" w:hAnsi="Times New Roman" w:eastAsia="仿宋_GB2312" w:cs="Times New Roman"/>
          <w:color w:val="auto"/>
          <w:sz w:val="32"/>
          <w:szCs w:val="32"/>
          <w:highlight w:val="none"/>
          <w:lang w:val="en-US" w:eastAsia="zh-CN"/>
        </w:rPr>
        <w:t>用</w:t>
      </w:r>
      <w:r>
        <w:rPr>
          <w:rFonts w:hint="default" w:ascii="Times New Roman" w:hAnsi="Times New Roman" w:eastAsia="仿宋_GB2312" w:cs="Times New Roman"/>
          <w:color w:val="auto"/>
          <w:sz w:val="32"/>
          <w:szCs w:val="32"/>
          <w:highlight w:val="none"/>
        </w:rPr>
        <w:t>水权流转的行为。</w:t>
      </w:r>
    </w:p>
    <w:p w14:paraId="20AC254B">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本办法所称</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水权收储再配置是指县级以上人民政府或其授权的部门、机构，通过收储形式对</w:t>
      </w:r>
      <w:r>
        <w:rPr>
          <w:rFonts w:hint="eastAsia" w:ascii="Times New Roman" w:hAnsi="Times New Roman" w:eastAsia="仿宋_GB2312" w:cs="Times New Roman"/>
          <w:color w:val="auto"/>
          <w:sz w:val="32"/>
          <w:szCs w:val="44"/>
          <w:highlight w:val="none"/>
          <w:lang w:val="en-US" w:eastAsia="zh-CN"/>
        </w:rPr>
        <w:t>县域内取用水户</w:t>
      </w:r>
      <w:r>
        <w:rPr>
          <w:rFonts w:hint="default" w:ascii="Times New Roman" w:hAnsi="Times New Roman" w:eastAsia="仿宋_GB2312" w:cs="Times New Roman"/>
          <w:color w:val="auto"/>
          <w:sz w:val="32"/>
          <w:szCs w:val="44"/>
          <w:highlight w:val="none"/>
        </w:rPr>
        <w:t>节余的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水权指标纳入政府统一管理平台，借鉴银行“存贷”模式，对收储的水指标进行市场化配置的行为。</w:t>
      </w:r>
    </w:p>
    <w:p w14:paraId="6E254F62">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val="0"/>
          <w:bCs w:val="0"/>
          <w:color w:val="auto"/>
          <w:sz w:val="32"/>
          <w:szCs w:val="44"/>
          <w:highlight w:val="none"/>
        </w:rPr>
        <w:t>通过用水权收储取得用水权的一方称收储方，原持有用水权的一方称被收储方。</w:t>
      </w:r>
    </w:p>
    <w:p w14:paraId="663C302F">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第四条</w:t>
      </w:r>
      <w:r>
        <w:rPr>
          <w:rFonts w:hint="default" w:ascii="Times New Roman" w:hAnsi="Times New Roman" w:eastAsia="仿宋_GB2312" w:cs="Times New Roman"/>
          <w:b/>
          <w:bCs/>
          <w:color w:val="auto"/>
          <w:sz w:val="32"/>
          <w:szCs w:val="44"/>
          <w:highlight w:val="none"/>
          <w:lang w:val="en-US" w:eastAsia="zh-CN"/>
        </w:rPr>
        <w:t xml:space="preserve"> </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color w:val="auto"/>
          <w:sz w:val="32"/>
          <w:szCs w:val="44"/>
          <w:highlight w:val="none"/>
        </w:rPr>
        <w:t>人民政府负责本行政区域</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水权收储再配置等全面监督管理工作。</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rPr>
        <w:t>水行政主管部门、被授权单位等有关部门在</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lang w:eastAsia="zh-CN"/>
        </w:rPr>
        <w:t>委、</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lang w:eastAsia="zh-CN"/>
        </w:rPr>
        <w:t>政府</w:t>
      </w:r>
      <w:r>
        <w:rPr>
          <w:rFonts w:hint="default" w:ascii="Times New Roman" w:hAnsi="Times New Roman" w:eastAsia="仿宋_GB2312" w:cs="Times New Roman"/>
          <w:color w:val="auto"/>
          <w:sz w:val="32"/>
          <w:szCs w:val="44"/>
          <w:highlight w:val="none"/>
        </w:rPr>
        <w:t>指导下按照职责分工，共同做好</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水权收储、再配置、交易管理等工作。</w:t>
      </w:r>
      <w:r>
        <w:rPr>
          <w:rFonts w:hint="eastAsia" w:ascii="Times New Roman" w:hAnsi="Times New Roman" w:eastAsia="仿宋_GB2312" w:cs="Times New Roman"/>
          <w:color w:val="auto"/>
          <w:sz w:val="32"/>
          <w:szCs w:val="44"/>
          <w:highlight w:val="none"/>
          <w:lang w:val="en-US" w:eastAsia="zh-CN"/>
        </w:rPr>
        <w:t>交易平台</w:t>
      </w:r>
      <w:r>
        <w:rPr>
          <w:rFonts w:hint="default" w:ascii="Times New Roman" w:hAnsi="Times New Roman" w:eastAsia="仿宋_GB2312" w:cs="Times New Roman"/>
          <w:color w:val="auto"/>
          <w:sz w:val="32"/>
          <w:szCs w:val="44"/>
          <w:highlight w:val="none"/>
        </w:rPr>
        <w:t>负责发布交易信息、规范交易流程、提供</w:t>
      </w:r>
      <w:r>
        <w:rPr>
          <w:rFonts w:hint="eastAsia" w:ascii="Times New Roman" w:hAnsi="Times New Roman" w:eastAsia="仿宋_GB2312" w:cs="Times New Roman"/>
          <w:color w:val="auto"/>
          <w:sz w:val="32"/>
          <w:szCs w:val="44"/>
          <w:highlight w:val="none"/>
          <w:lang w:val="en-US" w:eastAsia="zh-CN"/>
        </w:rPr>
        <w:t>平台</w:t>
      </w:r>
      <w:r>
        <w:rPr>
          <w:rFonts w:hint="default" w:ascii="Times New Roman" w:hAnsi="Times New Roman" w:eastAsia="仿宋_GB2312" w:cs="Times New Roman"/>
          <w:color w:val="auto"/>
          <w:sz w:val="32"/>
          <w:szCs w:val="44"/>
          <w:highlight w:val="none"/>
        </w:rPr>
        <w:t>技术支撑等服务，推动</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水权交易落地，确保交易公开、公平、公正。</w:t>
      </w:r>
    </w:p>
    <w:p w14:paraId="1249DB34">
      <w:pPr>
        <w:spacing w:line="600" w:lineRule="exact"/>
        <w:jc w:val="center"/>
        <w:rPr>
          <w:rFonts w:hint="default" w:ascii="Times New Roman" w:hAnsi="Times New Roman" w:eastAsia="黑体" w:cs="Times New Roman"/>
          <w:color w:val="auto"/>
          <w:sz w:val="32"/>
          <w:szCs w:val="44"/>
          <w:highlight w:val="none"/>
        </w:rPr>
      </w:pPr>
    </w:p>
    <w:p w14:paraId="3CA22806">
      <w:pPr>
        <w:spacing w:line="600" w:lineRule="exact"/>
        <w:jc w:val="center"/>
        <w:rPr>
          <w:rFonts w:hint="default" w:ascii="Times New Roman" w:hAnsi="Times New Roman" w:eastAsia="黑体" w:cs="Times New Roman"/>
          <w:color w:val="auto"/>
          <w:sz w:val="32"/>
          <w:szCs w:val="44"/>
          <w:highlight w:val="none"/>
        </w:rPr>
      </w:pPr>
      <w:r>
        <w:rPr>
          <w:rFonts w:hint="default" w:ascii="Times New Roman" w:hAnsi="Times New Roman" w:eastAsia="黑体" w:cs="Times New Roman"/>
          <w:color w:val="auto"/>
          <w:sz w:val="32"/>
          <w:szCs w:val="44"/>
          <w:highlight w:val="none"/>
        </w:rPr>
        <w:t xml:space="preserve">第二章 </w:t>
      </w:r>
      <w:r>
        <w:rPr>
          <w:rFonts w:hint="eastAsia" w:ascii="Times New Roman" w:hAnsi="Times New Roman" w:eastAsia="黑体" w:cs="Times New Roman"/>
          <w:color w:val="auto"/>
          <w:sz w:val="32"/>
          <w:szCs w:val="44"/>
          <w:highlight w:val="none"/>
          <w:lang w:val="en-US" w:eastAsia="zh-CN"/>
        </w:rPr>
        <w:t>用</w:t>
      </w:r>
      <w:r>
        <w:rPr>
          <w:rFonts w:hint="default" w:ascii="Times New Roman" w:hAnsi="Times New Roman" w:eastAsia="黑体" w:cs="Times New Roman"/>
          <w:color w:val="auto"/>
          <w:sz w:val="32"/>
          <w:szCs w:val="44"/>
          <w:highlight w:val="none"/>
          <w:lang w:val="en-US" w:eastAsia="zh-CN"/>
        </w:rPr>
        <w:t>水权</w:t>
      </w:r>
      <w:r>
        <w:rPr>
          <w:rFonts w:hint="default" w:ascii="Times New Roman" w:hAnsi="Times New Roman" w:eastAsia="黑体" w:cs="Times New Roman"/>
          <w:color w:val="auto"/>
          <w:sz w:val="32"/>
          <w:szCs w:val="44"/>
          <w:highlight w:val="none"/>
        </w:rPr>
        <w:t>收储</w:t>
      </w:r>
    </w:p>
    <w:p w14:paraId="6776D301">
      <w:pPr>
        <w:spacing w:line="600" w:lineRule="exact"/>
        <w:jc w:val="center"/>
        <w:rPr>
          <w:rFonts w:hint="default" w:ascii="Times New Roman" w:hAnsi="Times New Roman" w:eastAsia="黑体" w:cs="Times New Roman"/>
          <w:color w:val="auto"/>
          <w:sz w:val="32"/>
          <w:szCs w:val="44"/>
          <w:highlight w:val="none"/>
        </w:rPr>
      </w:pPr>
    </w:p>
    <w:p w14:paraId="7F8263C3">
      <w:pPr>
        <w:numPr>
          <w:ilvl w:val="0"/>
          <w:numId w:val="0"/>
        </w:num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kern w:val="2"/>
          <w:sz w:val="32"/>
          <w:szCs w:val="44"/>
          <w:highlight w:val="none"/>
          <w:lang w:val="en-US" w:eastAsia="zh-CN" w:bidi="ar-SA"/>
        </w:rPr>
        <w:t>第五条</w:t>
      </w:r>
      <w:r>
        <w:rPr>
          <w:rFonts w:hint="eastAsia" w:ascii="Times New Roman" w:hAnsi="Times New Roman" w:eastAsia="仿宋_GB2312" w:cs="Times New Roman"/>
          <w:b/>
          <w:bCs/>
          <w:color w:val="auto"/>
          <w:kern w:val="2"/>
          <w:sz w:val="32"/>
          <w:szCs w:val="44"/>
          <w:highlight w:val="none"/>
          <w:lang w:val="en-US" w:eastAsia="zh-CN" w:bidi="ar-SA"/>
        </w:rPr>
        <w:t xml:space="preserve"> </w:t>
      </w:r>
      <w:r>
        <w:rPr>
          <w:rFonts w:hint="default" w:ascii="Times New Roman" w:hAnsi="Times New Roman" w:eastAsia="仿宋_GB2312" w:cs="Times New Roman"/>
          <w:b w:val="0"/>
          <w:bCs w:val="0"/>
          <w:color w:val="auto"/>
          <w:kern w:val="2"/>
          <w:sz w:val="32"/>
          <w:szCs w:val="44"/>
          <w:highlight w:val="none"/>
          <w:lang w:val="en-US" w:eastAsia="zh-CN" w:bidi="ar-SA"/>
        </w:rPr>
        <w:t>用</w:t>
      </w:r>
      <w:r>
        <w:rPr>
          <w:rFonts w:hint="default" w:ascii="Times New Roman" w:hAnsi="Times New Roman" w:eastAsia="仿宋_GB2312" w:cs="Times New Roman"/>
          <w:color w:val="auto"/>
          <w:sz w:val="32"/>
          <w:szCs w:val="44"/>
          <w:highlight w:val="none"/>
        </w:rPr>
        <w:t>水权收储指标范围包括总量控制范围内的可用地下水、地表水、非常规水等</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收储对象主要包括：</w:t>
      </w:r>
    </w:p>
    <w:p w14:paraId="7DF0E492">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一</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政府投资实施的节水改造工程节约出的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w:t>
      </w:r>
    </w:p>
    <w:p w14:paraId="347F35E7">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二</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取水许可范围内，取用水户通过采取节水措施、加强非常规水资源利用或受生产波动影响等</w:t>
      </w:r>
      <w:r>
        <w:rPr>
          <w:rFonts w:hint="eastAsia" w:ascii="Times New Roman" w:hAnsi="Times New Roman" w:eastAsia="仿宋_GB2312" w:cs="Times New Roman"/>
          <w:color w:val="auto"/>
          <w:sz w:val="32"/>
          <w:szCs w:val="44"/>
          <w:highlight w:val="none"/>
          <w:lang w:val="en-US" w:eastAsia="zh-CN"/>
        </w:rPr>
        <w:t>节余</w:t>
      </w:r>
      <w:r>
        <w:rPr>
          <w:rFonts w:hint="default" w:ascii="Times New Roman" w:hAnsi="Times New Roman" w:eastAsia="仿宋_GB2312" w:cs="Times New Roman"/>
          <w:color w:val="auto"/>
          <w:sz w:val="32"/>
          <w:szCs w:val="44"/>
          <w:highlight w:val="none"/>
        </w:rPr>
        <w:t>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w:t>
      </w:r>
    </w:p>
    <w:p w14:paraId="39B9A489">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三</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受气候影响（丰水年农田灌溉需水量较少）、引水工程条件变化影响形成的</w:t>
      </w:r>
      <w:r>
        <w:rPr>
          <w:rFonts w:hint="eastAsia" w:ascii="Times New Roman" w:hAnsi="Times New Roman" w:eastAsia="仿宋_GB2312" w:cs="Times New Roman"/>
          <w:color w:val="auto"/>
          <w:sz w:val="32"/>
          <w:szCs w:val="44"/>
          <w:highlight w:val="none"/>
          <w:lang w:val="en-US" w:eastAsia="zh-CN"/>
        </w:rPr>
        <w:t>结余用</w:t>
      </w:r>
      <w:r>
        <w:rPr>
          <w:rFonts w:hint="default" w:ascii="Times New Roman" w:hAnsi="Times New Roman" w:eastAsia="仿宋_GB2312" w:cs="Times New Roman"/>
          <w:color w:val="auto"/>
          <w:sz w:val="32"/>
          <w:szCs w:val="44"/>
          <w:highlight w:val="none"/>
        </w:rPr>
        <w:t>水权指标；</w:t>
      </w:r>
    </w:p>
    <w:p w14:paraId="66CB537A">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四</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受土地征用、建设项目取消等因素影响产生的</w:t>
      </w:r>
      <w:r>
        <w:rPr>
          <w:rFonts w:hint="eastAsia" w:ascii="Times New Roman" w:hAnsi="Times New Roman" w:eastAsia="仿宋_GB2312" w:cs="Times New Roman"/>
          <w:color w:val="auto"/>
          <w:sz w:val="32"/>
          <w:szCs w:val="44"/>
          <w:highlight w:val="none"/>
          <w:lang w:val="en-US" w:eastAsia="zh-CN"/>
        </w:rPr>
        <w:t>结余用</w:t>
      </w:r>
      <w:r>
        <w:rPr>
          <w:rFonts w:hint="default" w:ascii="Times New Roman" w:hAnsi="Times New Roman" w:eastAsia="仿宋_GB2312" w:cs="Times New Roman"/>
          <w:color w:val="auto"/>
          <w:sz w:val="32"/>
          <w:szCs w:val="44"/>
          <w:highlight w:val="none"/>
        </w:rPr>
        <w:t>水权指标；</w:t>
      </w:r>
    </w:p>
    <w:p w14:paraId="142F3EEC">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五</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因破产、关停以及迁出</w:t>
      </w:r>
      <w:r>
        <w:rPr>
          <w:rFonts w:hint="eastAsia" w:ascii="Times New Roman" w:hAnsi="Times New Roman" w:eastAsia="仿宋_GB2312" w:cs="Times New Roman"/>
          <w:color w:val="auto"/>
          <w:sz w:val="32"/>
          <w:szCs w:val="44"/>
          <w:highlight w:val="none"/>
          <w:lang w:val="en-US" w:eastAsia="zh-CN"/>
        </w:rPr>
        <w:t>的</w:t>
      </w:r>
      <w:r>
        <w:rPr>
          <w:rFonts w:hint="default" w:ascii="Times New Roman" w:hAnsi="Times New Roman" w:eastAsia="仿宋_GB2312" w:cs="Times New Roman"/>
          <w:color w:val="auto"/>
          <w:sz w:val="32"/>
          <w:szCs w:val="44"/>
          <w:highlight w:val="none"/>
        </w:rPr>
        <w:t>用水户</w:t>
      </w:r>
      <w:r>
        <w:rPr>
          <w:rFonts w:hint="eastAsia" w:ascii="Times New Roman" w:hAnsi="Times New Roman" w:eastAsia="仿宋_GB2312" w:cs="Times New Roman"/>
          <w:color w:val="auto"/>
          <w:sz w:val="32"/>
          <w:szCs w:val="44"/>
          <w:highlight w:val="none"/>
          <w:lang w:val="en-US" w:eastAsia="zh-CN"/>
        </w:rPr>
        <w:t>所持有的未到期的用</w:t>
      </w:r>
      <w:r>
        <w:rPr>
          <w:rFonts w:hint="default" w:ascii="Times New Roman" w:hAnsi="Times New Roman" w:eastAsia="仿宋_GB2312" w:cs="Times New Roman"/>
          <w:color w:val="auto"/>
          <w:sz w:val="32"/>
          <w:szCs w:val="44"/>
          <w:highlight w:val="none"/>
        </w:rPr>
        <w:t>水权指标</w:t>
      </w:r>
      <w:r>
        <w:rPr>
          <w:rFonts w:hint="default" w:ascii="Times New Roman" w:hAnsi="Times New Roman" w:eastAsia="仿宋_GB2312" w:cs="Times New Roman"/>
          <w:color w:val="auto"/>
          <w:sz w:val="32"/>
          <w:szCs w:val="44"/>
          <w:highlight w:val="none"/>
          <w:lang w:eastAsia="zh-CN"/>
        </w:rPr>
        <w:t>；</w:t>
      </w:r>
    </w:p>
    <w:p w14:paraId="30C76261">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w:t>
      </w:r>
      <w:r>
        <w:rPr>
          <w:rFonts w:hint="default" w:ascii="Times New Roman" w:hAnsi="Times New Roman" w:eastAsia="仿宋_GB2312" w:cs="Times New Roman"/>
          <w:color w:val="auto"/>
          <w:sz w:val="32"/>
          <w:szCs w:val="44"/>
          <w:highlight w:val="none"/>
          <w:lang w:val="en-US" w:eastAsia="zh-CN"/>
        </w:rPr>
        <w:t>六</w:t>
      </w:r>
      <w:r>
        <w:rPr>
          <w:rFonts w:hint="default" w:ascii="Times New Roman" w:hAnsi="Times New Roman" w:eastAsia="仿宋_GB2312" w:cs="Times New Roman"/>
          <w:color w:val="auto"/>
          <w:sz w:val="32"/>
          <w:szCs w:val="44"/>
          <w:highlight w:val="none"/>
        </w:rPr>
        <w:t>）法律法规规</w:t>
      </w:r>
      <w:r>
        <w:rPr>
          <w:rFonts w:hint="default" w:ascii="Times New Roman" w:hAnsi="Times New Roman" w:eastAsia="仿宋_GB2312" w:cs="Times New Roman"/>
          <w:color w:val="auto"/>
          <w:sz w:val="32"/>
          <w:szCs w:val="44"/>
          <w:highlight w:val="none"/>
          <w:lang w:eastAsia="zh-CN"/>
        </w:rPr>
        <w:t>定的</w:t>
      </w:r>
      <w:r>
        <w:rPr>
          <w:rFonts w:hint="default" w:ascii="Times New Roman" w:hAnsi="Times New Roman" w:eastAsia="仿宋_GB2312" w:cs="Times New Roman"/>
          <w:color w:val="auto"/>
          <w:sz w:val="32"/>
          <w:szCs w:val="44"/>
          <w:highlight w:val="none"/>
        </w:rPr>
        <w:t>其他情形。</w:t>
      </w:r>
    </w:p>
    <w:p w14:paraId="1019F1C4">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第六条</w:t>
      </w:r>
      <w:r>
        <w:rPr>
          <w:rFonts w:hint="default" w:ascii="Times New Roman" w:hAnsi="Times New Roman" w:eastAsia="仿宋_GB2312" w:cs="Times New Roman"/>
          <w:color w:val="auto"/>
          <w:sz w:val="32"/>
          <w:szCs w:val="44"/>
          <w:highlight w:val="none"/>
        </w:rPr>
        <w:t xml:space="preserve"> </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水权收储方式包括无偿收储和有偿收储两种形式。</w:t>
      </w:r>
    </w:p>
    <w:p w14:paraId="333AB5D1">
      <w:pPr>
        <w:spacing w:line="600" w:lineRule="exact"/>
        <w:ind w:firstLine="640" w:firstLineChars="200"/>
        <w:rPr>
          <w:rFonts w:hint="default" w:ascii="Times New Roman" w:hAnsi="Times New Roman" w:eastAsia="仿宋_GB2312" w:cs="Times New Roman"/>
          <w:color w:val="auto"/>
          <w:sz w:val="32"/>
          <w:szCs w:val="44"/>
          <w:highlight w:val="none"/>
          <w:lang w:val="en-US" w:eastAsia="zh-CN"/>
        </w:rPr>
      </w:pPr>
      <w:r>
        <w:rPr>
          <w:rFonts w:hint="default" w:ascii="Times New Roman" w:hAnsi="Times New Roman" w:eastAsia="仿宋_GB2312" w:cs="Times New Roman"/>
          <w:color w:val="auto"/>
          <w:sz w:val="32"/>
          <w:szCs w:val="44"/>
          <w:highlight w:val="none"/>
          <w:lang w:val="en-US" w:eastAsia="zh-CN"/>
        </w:rPr>
        <w:t>对取用水户通过节水措施节约的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val="en-US" w:eastAsia="zh-CN"/>
        </w:rPr>
        <w:t>水权指标实施有偿收储；对取用水户因受生产波动、气候条件变化、引水工程条件变化等非节水因素的影响</w:t>
      </w:r>
      <w:r>
        <w:rPr>
          <w:rFonts w:hint="eastAsia" w:ascii="Times New Roman" w:hAnsi="Times New Roman" w:eastAsia="仿宋_GB2312" w:cs="Times New Roman"/>
          <w:color w:val="auto"/>
          <w:sz w:val="32"/>
          <w:szCs w:val="44"/>
          <w:highlight w:val="none"/>
          <w:lang w:val="en-US" w:eastAsia="zh-CN"/>
        </w:rPr>
        <w:t>结余的用</w:t>
      </w:r>
      <w:r>
        <w:rPr>
          <w:rFonts w:hint="default" w:ascii="Times New Roman" w:hAnsi="Times New Roman" w:eastAsia="仿宋_GB2312" w:cs="Times New Roman"/>
          <w:color w:val="auto"/>
          <w:sz w:val="32"/>
          <w:szCs w:val="44"/>
          <w:highlight w:val="none"/>
          <w:lang w:val="en-US" w:eastAsia="zh-CN"/>
        </w:rPr>
        <w:t>水权指标实施无偿收储。</w:t>
      </w:r>
    </w:p>
    <w:p w14:paraId="770FF912">
      <w:pPr>
        <w:numPr>
          <w:ilvl w:val="0"/>
          <w:numId w:val="0"/>
        </w:numPr>
        <w:spacing w:line="600" w:lineRule="exact"/>
        <w:ind w:left="0" w:leftChars="0" w:firstLine="643" w:firstLineChars="200"/>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bCs/>
          <w:color w:val="auto"/>
          <w:kern w:val="2"/>
          <w:sz w:val="32"/>
          <w:szCs w:val="44"/>
          <w:highlight w:val="none"/>
          <w:lang w:val="en-US" w:eastAsia="zh-CN" w:bidi="ar-SA"/>
        </w:rPr>
        <w:t xml:space="preserve">第七条 </w:t>
      </w:r>
      <w:r>
        <w:rPr>
          <w:rFonts w:hint="default" w:ascii="Times New Roman" w:hAnsi="Times New Roman" w:eastAsia="仿宋_GB2312" w:cs="Times New Roman"/>
          <w:b w:val="0"/>
          <w:bCs w:val="0"/>
          <w:color w:val="auto"/>
          <w:kern w:val="2"/>
          <w:sz w:val="32"/>
          <w:szCs w:val="44"/>
          <w:highlight w:val="none"/>
          <w:lang w:val="en-US" w:eastAsia="zh-CN" w:bidi="ar-SA"/>
        </w:rPr>
        <w:t>用</w:t>
      </w:r>
      <w:r>
        <w:rPr>
          <w:rFonts w:hint="default" w:ascii="Times New Roman" w:hAnsi="Times New Roman" w:eastAsia="仿宋_GB2312" w:cs="Times New Roman"/>
          <w:b w:val="0"/>
          <w:bCs w:val="0"/>
          <w:color w:val="auto"/>
          <w:sz w:val="32"/>
          <w:szCs w:val="44"/>
          <w:highlight w:val="none"/>
        </w:rPr>
        <w:t>水权收储指标认定流程。对于无偿收储的按以下流程认定：</w:t>
      </w:r>
    </w:p>
    <w:p w14:paraId="3BD9217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（一）用水户在申报年度用水计划时一并填写近三年用水情况确认书，用水单位将盖章版确认书原件和扫描件报送至</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b w:val="0"/>
          <w:bCs w:val="0"/>
          <w:color w:val="auto"/>
          <w:sz w:val="32"/>
          <w:szCs w:val="44"/>
          <w:highlight w:val="none"/>
        </w:rPr>
        <w:t>；</w:t>
      </w:r>
    </w:p>
    <w:p w14:paraId="74B522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（二）</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b w:val="0"/>
          <w:bCs w:val="0"/>
          <w:color w:val="auto"/>
          <w:sz w:val="32"/>
          <w:szCs w:val="44"/>
          <w:highlight w:val="none"/>
        </w:rPr>
        <w:t>审核用水户年度用水计划申请、近三年用水情况确认书，下达年度用水计划；</w:t>
      </w:r>
    </w:p>
    <w:p w14:paraId="17E7454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（三）</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lang w:val="en-US" w:eastAsia="zh-CN"/>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b w:val="0"/>
          <w:bCs w:val="0"/>
          <w:color w:val="auto"/>
          <w:sz w:val="32"/>
          <w:szCs w:val="44"/>
          <w:highlight w:val="none"/>
        </w:rPr>
        <w:t>依据下达</w:t>
      </w:r>
      <w:r>
        <w:rPr>
          <w:rFonts w:hint="default" w:ascii="Times New Roman" w:hAnsi="Times New Roman" w:eastAsia="仿宋_GB2312" w:cs="Times New Roman"/>
          <w:b w:val="0"/>
          <w:bCs w:val="0"/>
          <w:color w:val="auto"/>
          <w:sz w:val="32"/>
          <w:szCs w:val="44"/>
          <w:highlight w:val="none"/>
          <w:lang w:val="en-US" w:eastAsia="zh-CN"/>
        </w:rPr>
        <w:t>的</w:t>
      </w:r>
      <w:r>
        <w:rPr>
          <w:rFonts w:hint="default" w:ascii="Times New Roman" w:hAnsi="Times New Roman" w:eastAsia="仿宋_GB2312" w:cs="Times New Roman"/>
          <w:b w:val="0"/>
          <w:bCs w:val="0"/>
          <w:color w:val="auto"/>
          <w:sz w:val="32"/>
          <w:szCs w:val="44"/>
          <w:highlight w:val="none"/>
        </w:rPr>
        <w:t>年度用水计划</w:t>
      </w:r>
      <w:r>
        <w:rPr>
          <w:rFonts w:hint="default" w:ascii="Times New Roman" w:hAnsi="Times New Roman" w:eastAsia="仿宋_GB2312" w:cs="Times New Roman"/>
          <w:b w:val="0"/>
          <w:bCs w:val="0"/>
          <w:color w:val="auto"/>
          <w:sz w:val="32"/>
          <w:szCs w:val="44"/>
          <w:highlight w:val="none"/>
          <w:lang w:val="en-US" w:eastAsia="zh-CN"/>
        </w:rPr>
        <w:t>确定收储对象</w:t>
      </w:r>
      <w:r>
        <w:rPr>
          <w:rFonts w:hint="default" w:ascii="Times New Roman" w:hAnsi="Times New Roman" w:eastAsia="仿宋_GB2312" w:cs="Times New Roman"/>
          <w:b w:val="0"/>
          <w:bCs w:val="0"/>
          <w:color w:val="auto"/>
          <w:sz w:val="32"/>
          <w:szCs w:val="44"/>
          <w:highlight w:val="none"/>
        </w:rPr>
        <w:t>，核算年度收储水量，并建立</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水权收储指标认定文件；</w:t>
      </w:r>
    </w:p>
    <w:p w14:paraId="6D090B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（四）经相关部门盖章确认的</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水权收储指标认定文件可作为收储标的证明，</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b w:val="0"/>
          <w:bCs w:val="0"/>
          <w:color w:val="auto"/>
          <w:sz w:val="32"/>
          <w:szCs w:val="44"/>
          <w:highlight w:val="none"/>
        </w:rPr>
        <w:t>依据</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水权收储指标认定文件开展</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水权收储再交易工作。</w:t>
      </w:r>
    </w:p>
    <w:p w14:paraId="4D8081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对于有偿收储的按以下流程认定：</w:t>
      </w:r>
    </w:p>
    <w:p w14:paraId="3820BA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（一）用水户向</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b w:val="0"/>
          <w:bCs w:val="0"/>
          <w:color w:val="auto"/>
          <w:sz w:val="32"/>
          <w:szCs w:val="44"/>
          <w:highlight w:val="none"/>
        </w:rPr>
        <w:t>提交节余</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水权收储指标申请，</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b w:val="0"/>
          <w:bCs w:val="0"/>
          <w:color w:val="auto"/>
          <w:sz w:val="32"/>
          <w:szCs w:val="44"/>
          <w:highlight w:val="none"/>
        </w:rPr>
        <w:t>对用水户节水措施、节余水量等进行审核；</w:t>
      </w:r>
    </w:p>
    <w:p w14:paraId="6EA65E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rPr>
        <w:t>（二）</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b w:val="0"/>
          <w:bCs w:val="0"/>
          <w:color w:val="auto"/>
          <w:sz w:val="32"/>
          <w:szCs w:val="44"/>
          <w:highlight w:val="none"/>
        </w:rPr>
        <w:t>核定水量后，由</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b w:val="0"/>
          <w:bCs w:val="0"/>
          <w:color w:val="auto"/>
          <w:sz w:val="32"/>
          <w:szCs w:val="44"/>
          <w:highlight w:val="none"/>
        </w:rPr>
        <w:t>与被收储</w:t>
      </w:r>
      <w:r>
        <w:rPr>
          <w:rFonts w:hint="default" w:ascii="Times New Roman" w:hAnsi="Times New Roman" w:eastAsia="仿宋_GB2312" w:cs="Times New Roman"/>
          <w:b w:val="0"/>
          <w:bCs w:val="0"/>
          <w:color w:val="auto"/>
          <w:sz w:val="32"/>
          <w:szCs w:val="44"/>
          <w:highlight w:val="none"/>
          <w:lang w:val="en-US" w:eastAsia="zh-CN"/>
        </w:rPr>
        <w:t>方</w:t>
      </w:r>
      <w:r>
        <w:rPr>
          <w:rFonts w:hint="default" w:ascii="Times New Roman" w:hAnsi="Times New Roman" w:eastAsia="仿宋_GB2312" w:cs="Times New Roman"/>
          <w:b w:val="0"/>
          <w:bCs w:val="0"/>
          <w:color w:val="auto"/>
          <w:sz w:val="32"/>
          <w:szCs w:val="44"/>
          <w:highlight w:val="none"/>
        </w:rPr>
        <w:t>达成收储意向，并填写</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水权收储指标认定书，经</w:t>
      </w:r>
      <w:r>
        <w:rPr>
          <w:rFonts w:hint="default" w:ascii="Times New Roman" w:hAnsi="Times New Roman" w:eastAsia="仿宋_GB2312" w:cs="Times New Roman"/>
          <w:b w:val="0"/>
          <w:bCs w:val="0"/>
          <w:color w:val="auto"/>
          <w:sz w:val="32"/>
          <w:szCs w:val="44"/>
          <w:highlight w:val="none"/>
          <w:lang w:val="en-US" w:eastAsia="zh-CN"/>
        </w:rPr>
        <w:t>环翠区水利局</w:t>
      </w:r>
      <w:r>
        <w:rPr>
          <w:rFonts w:hint="default" w:ascii="Times New Roman" w:hAnsi="Times New Roman" w:eastAsia="仿宋_GB2312" w:cs="Times New Roman"/>
          <w:b w:val="0"/>
          <w:bCs w:val="0"/>
          <w:color w:val="auto"/>
          <w:sz w:val="32"/>
          <w:szCs w:val="44"/>
          <w:highlight w:val="none"/>
        </w:rPr>
        <w:t>审核同意；</w:t>
      </w:r>
    </w:p>
    <w:p w14:paraId="4DDF37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lang w:eastAsia="zh-CN"/>
        </w:rPr>
      </w:pPr>
      <w:r>
        <w:rPr>
          <w:rFonts w:hint="default" w:ascii="Times New Roman" w:hAnsi="Times New Roman" w:eastAsia="仿宋_GB2312" w:cs="Times New Roman"/>
          <w:b w:val="0"/>
          <w:bCs w:val="0"/>
          <w:color w:val="auto"/>
          <w:sz w:val="32"/>
          <w:szCs w:val="44"/>
          <w:highlight w:val="none"/>
        </w:rPr>
        <w:t>（三）</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b w:val="0"/>
          <w:bCs w:val="0"/>
          <w:color w:val="auto"/>
          <w:sz w:val="32"/>
          <w:szCs w:val="44"/>
          <w:highlight w:val="none"/>
        </w:rPr>
        <w:t>与</w:t>
      </w:r>
      <w:r>
        <w:rPr>
          <w:rFonts w:hint="default" w:ascii="Times New Roman" w:hAnsi="Times New Roman" w:eastAsia="仿宋_GB2312" w:cs="Times New Roman"/>
          <w:b w:val="0"/>
          <w:bCs w:val="0"/>
          <w:color w:val="auto"/>
          <w:sz w:val="32"/>
          <w:szCs w:val="44"/>
          <w:highlight w:val="none"/>
          <w:lang w:val="en-US" w:eastAsia="zh-CN"/>
        </w:rPr>
        <w:t>被收储方</w:t>
      </w:r>
      <w:r>
        <w:rPr>
          <w:rFonts w:hint="default" w:ascii="Times New Roman" w:hAnsi="Times New Roman" w:eastAsia="仿宋_GB2312" w:cs="Times New Roman"/>
          <w:b w:val="0"/>
          <w:bCs w:val="0"/>
          <w:color w:val="auto"/>
          <w:sz w:val="32"/>
          <w:szCs w:val="44"/>
          <w:highlight w:val="none"/>
        </w:rPr>
        <w:t>签订</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水权收储协议，明确</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水权收储价格、期限和水量等基本情况</w:t>
      </w:r>
      <w:r>
        <w:rPr>
          <w:rFonts w:hint="default" w:ascii="Times New Roman" w:hAnsi="Times New Roman" w:eastAsia="仿宋_GB2312" w:cs="Times New Roman"/>
          <w:b w:val="0"/>
          <w:bCs w:val="0"/>
          <w:color w:val="auto"/>
          <w:sz w:val="32"/>
          <w:szCs w:val="44"/>
          <w:highlight w:val="none"/>
          <w:lang w:eastAsia="zh-CN"/>
        </w:rPr>
        <w:t>；</w:t>
      </w:r>
    </w:p>
    <w:p w14:paraId="249AEB5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b w:val="0"/>
          <w:bCs w:val="0"/>
          <w:color w:val="auto"/>
          <w:sz w:val="32"/>
          <w:szCs w:val="44"/>
          <w:highlight w:val="none"/>
        </w:rPr>
      </w:pPr>
      <w:r>
        <w:rPr>
          <w:rFonts w:hint="default" w:ascii="Times New Roman" w:hAnsi="Times New Roman" w:eastAsia="仿宋_GB2312" w:cs="Times New Roman"/>
          <w:b w:val="0"/>
          <w:bCs w:val="0"/>
          <w:color w:val="auto"/>
          <w:sz w:val="32"/>
          <w:szCs w:val="44"/>
          <w:highlight w:val="none"/>
          <w:lang w:eastAsia="zh-CN"/>
        </w:rPr>
        <w:t>（</w:t>
      </w:r>
      <w:r>
        <w:rPr>
          <w:rFonts w:hint="default" w:ascii="Times New Roman" w:hAnsi="Times New Roman" w:eastAsia="仿宋_GB2312" w:cs="Times New Roman"/>
          <w:b w:val="0"/>
          <w:bCs w:val="0"/>
          <w:color w:val="auto"/>
          <w:sz w:val="32"/>
          <w:szCs w:val="44"/>
          <w:highlight w:val="none"/>
          <w:lang w:val="en-US" w:eastAsia="zh-CN"/>
        </w:rPr>
        <w:t>四</w:t>
      </w:r>
      <w:r>
        <w:rPr>
          <w:rFonts w:hint="default" w:ascii="Times New Roman" w:hAnsi="Times New Roman" w:eastAsia="仿宋_GB2312" w:cs="Times New Roman"/>
          <w:b w:val="0"/>
          <w:bCs w:val="0"/>
          <w:color w:val="auto"/>
          <w:sz w:val="32"/>
          <w:szCs w:val="44"/>
          <w:highlight w:val="none"/>
          <w:lang w:eastAsia="zh-CN"/>
        </w:rPr>
        <w:t>）</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b w:val="0"/>
          <w:bCs w:val="0"/>
          <w:color w:val="auto"/>
          <w:sz w:val="32"/>
          <w:szCs w:val="44"/>
          <w:highlight w:val="none"/>
        </w:rPr>
        <w:t>依据</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水权收储指标认定书或</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水权收储协议开展收储</w:t>
      </w:r>
      <w:r>
        <w:rPr>
          <w:rFonts w:hint="eastAsia" w:ascii="Times New Roman" w:hAnsi="Times New Roman" w:eastAsia="仿宋_GB2312" w:cs="Times New Roman"/>
          <w:b w:val="0"/>
          <w:bCs w:val="0"/>
          <w:color w:val="auto"/>
          <w:sz w:val="32"/>
          <w:szCs w:val="44"/>
          <w:highlight w:val="none"/>
          <w:lang w:val="en-US" w:eastAsia="zh-CN"/>
        </w:rPr>
        <w:t>用</w:t>
      </w:r>
      <w:r>
        <w:rPr>
          <w:rFonts w:hint="default" w:ascii="Times New Roman" w:hAnsi="Times New Roman" w:eastAsia="仿宋_GB2312" w:cs="Times New Roman"/>
          <w:b w:val="0"/>
          <w:bCs w:val="0"/>
          <w:color w:val="auto"/>
          <w:sz w:val="32"/>
          <w:szCs w:val="44"/>
          <w:highlight w:val="none"/>
        </w:rPr>
        <w:t>水权再配置工作。</w:t>
      </w:r>
    </w:p>
    <w:p w14:paraId="2EFECE5D">
      <w:pPr>
        <w:spacing w:line="600" w:lineRule="exact"/>
        <w:ind w:firstLine="643" w:firstLineChars="200"/>
        <w:rPr>
          <w:rFonts w:hint="default" w:ascii="Times New Roman" w:hAnsi="Times New Roman" w:eastAsia="仿宋_GB2312" w:cs="Times New Roman"/>
          <w:color w:val="auto"/>
          <w:sz w:val="32"/>
          <w:szCs w:val="44"/>
          <w:highlight w:val="none"/>
        </w:rPr>
      </w:pPr>
      <w:bookmarkStart w:id="0" w:name="OLE_LINK42"/>
      <w:r>
        <w:rPr>
          <w:rFonts w:hint="default" w:ascii="Times New Roman" w:hAnsi="Times New Roman" w:eastAsia="仿宋_GB2312" w:cs="Times New Roman"/>
          <w:b/>
          <w:bCs/>
          <w:color w:val="auto"/>
          <w:sz w:val="32"/>
          <w:szCs w:val="44"/>
          <w:highlight w:val="none"/>
        </w:rPr>
        <w:t>第八条</w:t>
      </w:r>
      <w:r>
        <w:rPr>
          <w:rFonts w:hint="default" w:ascii="Times New Roman" w:hAnsi="Times New Roman" w:eastAsia="仿宋_GB2312" w:cs="Times New Roman"/>
          <w:color w:val="auto"/>
          <w:sz w:val="32"/>
          <w:szCs w:val="44"/>
          <w:highlight w:val="none"/>
        </w:rPr>
        <w:t xml:space="preserve"> </w:t>
      </w:r>
      <w:bookmarkEnd w:id="0"/>
      <w:r>
        <w:rPr>
          <w:rFonts w:hint="default" w:ascii="Times New Roman" w:hAnsi="Times New Roman" w:eastAsia="仿宋_GB2312" w:cs="Times New Roman"/>
          <w:color w:val="auto"/>
          <w:sz w:val="32"/>
          <w:szCs w:val="44"/>
          <w:highlight w:val="none"/>
        </w:rPr>
        <w:t>用水权收储的期限可以分为短期收储和长期收储，用水权收储短期为1年，用水权长期收储期限原则上不超过5年。</w:t>
      </w:r>
    </w:p>
    <w:p w14:paraId="27853789">
      <w:pPr>
        <w:spacing w:line="600" w:lineRule="exact"/>
        <w:rPr>
          <w:rFonts w:hint="default" w:ascii="Times New Roman" w:hAnsi="Times New Roman" w:eastAsia="仿宋_GB2312" w:cs="Times New Roman"/>
          <w:color w:val="auto"/>
          <w:sz w:val="32"/>
          <w:szCs w:val="44"/>
          <w:highlight w:val="none"/>
        </w:rPr>
      </w:pPr>
    </w:p>
    <w:p w14:paraId="6A29814C">
      <w:pPr>
        <w:spacing w:line="600" w:lineRule="exact"/>
        <w:jc w:val="center"/>
        <w:rPr>
          <w:rFonts w:hint="default" w:ascii="Times New Roman" w:hAnsi="Times New Roman" w:eastAsia="黑体" w:cs="Times New Roman"/>
          <w:color w:val="auto"/>
          <w:sz w:val="32"/>
          <w:szCs w:val="44"/>
          <w:highlight w:val="none"/>
        </w:rPr>
      </w:pPr>
      <w:r>
        <w:rPr>
          <w:rFonts w:hint="default" w:ascii="Times New Roman" w:hAnsi="Times New Roman" w:eastAsia="黑体" w:cs="Times New Roman"/>
          <w:color w:val="auto"/>
          <w:sz w:val="32"/>
          <w:szCs w:val="44"/>
          <w:highlight w:val="none"/>
        </w:rPr>
        <w:t xml:space="preserve">第三章 </w:t>
      </w:r>
      <w:r>
        <w:rPr>
          <w:rFonts w:hint="eastAsia" w:ascii="Times New Roman" w:hAnsi="Times New Roman" w:eastAsia="黑体" w:cs="Times New Roman"/>
          <w:color w:val="auto"/>
          <w:sz w:val="32"/>
          <w:szCs w:val="44"/>
          <w:highlight w:val="none"/>
          <w:lang w:val="en-US" w:eastAsia="zh-CN"/>
        </w:rPr>
        <w:t>用</w:t>
      </w:r>
      <w:r>
        <w:rPr>
          <w:rFonts w:hint="default" w:ascii="Times New Roman" w:hAnsi="Times New Roman" w:eastAsia="黑体" w:cs="Times New Roman"/>
          <w:color w:val="auto"/>
          <w:sz w:val="32"/>
          <w:szCs w:val="44"/>
          <w:highlight w:val="none"/>
          <w:lang w:val="en-US" w:eastAsia="zh-CN"/>
        </w:rPr>
        <w:t>水权</w:t>
      </w:r>
      <w:r>
        <w:rPr>
          <w:rFonts w:hint="default" w:ascii="Times New Roman" w:hAnsi="Times New Roman" w:eastAsia="黑体" w:cs="Times New Roman"/>
          <w:color w:val="auto"/>
          <w:sz w:val="32"/>
          <w:szCs w:val="44"/>
          <w:highlight w:val="none"/>
        </w:rPr>
        <w:t>交易</w:t>
      </w:r>
    </w:p>
    <w:p w14:paraId="14E8C509">
      <w:pPr>
        <w:spacing w:line="600" w:lineRule="exact"/>
        <w:rPr>
          <w:rFonts w:hint="default" w:ascii="Times New Roman" w:hAnsi="Times New Roman" w:eastAsia="仿宋_GB2312" w:cs="Times New Roman"/>
          <w:b/>
          <w:bCs/>
          <w:color w:val="auto"/>
          <w:sz w:val="32"/>
          <w:szCs w:val="44"/>
          <w:highlight w:val="none"/>
        </w:rPr>
      </w:pPr>
    </w:p>
    <w:p w14:paraId="161BF95A">
      <w:pPr>
        <w:spacing w:line="600" w:lineRule="exact"/>
        <w:ind w:firstLine="643" w:firstLineChars="200"/>
        <w:rPr>
          <w:rFonts w:hint="default" w:ascii="Times New Roman" w:hAnsi="Times New Roman" w:eastAsia="仿宋_GB2312" w:cs="Times New Roman"/>
          <w:color w:val="auto"/>
          <w:sz w:val="32"/>
          <w:szCs w:val="44"/>
          <w:highlight w:val="none"/>
          <w:lang w:val="en-US" w:eastAsia="zh-CN"/>
        </w:rPr>
      </w:pPr>
      <w:r>
        <w:rPr>
          <w:rFonts w:hint="default" w:ascii="Times New Roman" w:hAnsi="Times New Roman" w:eastAsia="仿宋_GB2312" w:cs="Times New Roman"/>
          <w:b/>
          <w:bCs/>
          <w:color w:val="auto"/>
          <w:sz w:val="32"/>
          <w:szCs w:val="44"/>
          <w:highlight w:val="none"/>
        </w:rPr>
        <w:t>第九条</w:t>
      </w:r>
      <w:r>
        <w:rPr>
          <w:rFonts w:hint="default" w:ascii="Times New Roman" w:hAnsi="Times New Roman" w:eastAsia="仿宋_GB2312" w:cs="Times New Roman"/>
          <w:color w:val="auto"/>
          <w:sz w:val="32"/>
          <w:szCs w:val="44"/>
          <w:highlight w:val="none"/>
        </w:rPr>
        <w:t xml:space="preserve"> 收储的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水权指标在优先保障民生和重点建设项目用水的前提下，在</w:t>
      </w:r>
      <w:r>
        <w:rPr>
          <w:rFonts w:hint="eastAsia" w:ascii="Times New Roman" w:hAnsi="Times New Roman" w:eastAsia="仿宋_GB2312" w:cs="Times New Roman"/>
          <w:color w:val="auto"/>
          <w:sz w:val="32"/>
          <w:szCs w:val="44"/>
          <w:highlight w:val="none"/>
          <w:lang w:eastAsia="zh-CN"/>
        </w:rPr>
        <w:t>区</w:t>
      </w:r>
      <w:r>
        <w:rPr>
          <w:rFonts w:hint="default" w:ascii="Times New Roman" w:hAnsi="Times New Roman" w:eastAsia="仿宋_GB2312" w:cs="Times New Roman"/>
          <w:color w:val="auto"/>
          <w:sz w:val="32"/>
          <w:szCs w:val="44"/>
          <w:highlight w:val="none"/>
        </w:rPr>
        <w:t>水行政主管部门的业务指导和监督管理下，通过公共资源交易平台进行</w:t>
      </w:r>
      <w:r>
        <w:rPr>
          <w:rFonts w:hint="eastAsia" w:ascii="Times New Roman" w:hAnsi="Times New Roman" w:eastAsia="仿宋_GB2312" w:cs="Times New Roman"/>
          <w:color w:val="auto"/>
          <w:sz w:val="32"/>
          <w:szCs w:val="44"/>
          <w:highlight w:val="none"/>
          <w:lang w:val="en-US" w:eastAsia="zh-CN"/>
        </w:rPr>
        <w:t>网络竞价</w:t>
      </w:r>
      <w:r>
        <w:rPr>
          <w:rFonts w:hint="default" w:ascii="Times New Roman" w:hAnsi="Times New Roman" w:eastAsia="仿宋_GB2312" w:cs="Times New Roman"/>
          <w:color w:val="auto"/>
          <w:sz w:val="32"/>
          <w:szCs w:val="44"/>
          <w:highlight w:val="none"/>
        </w:rPr>
        <w:t>交易</w:t>
      </w:r>
      <w:r>
        <w:rPr>
          <w:rFonts w:hint="default" w:ascii="Times New Roman" w:hAnsi="Times New Roman" w:eastAsia="仿宋_GB2312" w:cs="Times New Roman"/>
          <w:color w:val="auto"/>
          <w:sz w:val="32"/>
          <w:szCs w:val="44"/>
          <w:highlight w:val="none"/>
          <w:lang w:val="en-US" w:eastAsia="zh-CN"/>
        </w:rPr>
        <w:t>或协议交易，选择交易形式时应遵循以下原则：</w:t>
      </w:r>
    </w:p>
    <w:p w14:paraId="5112D788">
      <w:pPr>
        <w:spacing w:line="600" w:lineRule="exact"/>
        <w:ind w:firstLine="640" w:firstLineChars="200"/>
        <w:rPr>
          <w:rFonts w:hint="default" w:ascii="Times New Roman" w:hAnsi="Times New Roman" w:eastAsia="仿宋_GB2312" w:cs="Times New Roman"/>
          <w:color w:val="auto"/>
          <w:sz w:val="32"/>
          <w:szCs w:val="44"/>
          <w:highlight w:val="none"/>
          <w:lang w:val="en-US" w:eastAsia="zh-CN"/>
        </w:rPr>
      </w:pPr>
      <w:r>
        <w:rPr>
          <w:rFonts w:hint="default" w:ascii="Times New Roman" w:hAnsi="Times New Roman" w:eastAsia="仿宋_GB2312" w:cs="Times New Roman"/>
          <w:color w:val="auto"/>
          <w:sz w:val="32"/>
          <w:szCs w:val="44"/>
          <w:highlight w:val="none"/>
          <w:lang w:val="en-US" w:eastAsia="zh-CN"/>
        </w:rPr>
        <w:t>（一）单次交易地表水指标50万m</w:t>
      </w:r>
      <w:r>
        <w:rPr>
          <w:rFonts w:hint="default" w:ascii="Times New Roman" w:hAnsi="Times New Roman" w:eastAsia="仿宋_GB2312" w:cs="Times New Roman"/>
          <w:color w:val="auto"/>
          <w:sz w:val="32"/>
          <w:szCs w:val="44"/>
          <w:highlight w:val="none"/>
          <w:vertAlign w:val="superscript"/>
          <w:lang w:val="en-US" w:eastAsia="zh-CN"/>
        </w:rPr>
        <w:t>3</w:t>
      </w:r>
      <w:r>
        <w:rPr>
          <w:rFonts w:hint="default" w:ascii="Times New Roman" w:hAnsi="Times New Roman" w:eastAsia="仿宋_GB2312" w:cs="Times New Roman"/>
          <w:color w:val="auto"/>
          <w:sz w:val="32"/>
          <w:szCs w:val="44"/>
          <w:highlight w:val="none"/>
          <w:lang w:val="en-US" w:eastAsia="zh-CN"/>
        </w:rPr>
        <w:t>以上、地下水指标5万m</w:t>
      </w:r>
      <w:r>
        <w:rPr>
          <w:rFonts w:hint="default" w:ascii="Times New Roman" w:hAnsi="Times New Roman" w:eastAsia="仿宋_GB2312" w:cs="Times New Roman"/>
          <w:color w:val="auto"/>
          <w:sz w:val="32"/>
          <w:szCs w:val="44"/>
          <w:highlight w:val="none"/>
          <w:vertAlign w:val="superscript"/>
          <w:lang w:val="en-US" w:eastAsia="zh-CN"/>
        </w:rPr>
        <w:t>3</w:t>
      </w:r>
      <w:r>
        <w:rPr>
          <w:rFonts w:hint="default" w:ascii="Times New Roman" w:hAnsi="Times New Roman" w:eastAsia="仿宋_GB2312" w:cs="Times New Roman"/>
          <w:color w:val="auto"/>
          <w:sz w:val="32"/>
          <w:szCs w:val="44"/>
          <w:highlight w:val="none"/>
          <w:lang w:val="en-US" w:eastAsia="zh-CN"/>
        </w:rPr>
        <w:t>以上的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val="en-US" w:eastAsia="zh-CN"/>
        </w:rPr>
        <w:t>水权交易，原则上应在交易平台进行</w:t>
      </w:r>
      <w:r>
        <w:rPr>
          <w:rFonts w:hint="eastAsia" w:ascii="Times New Roman" w:hAnsi="Times New Roman" w:eastAsia="仿宋_GB2312" w:cs="Times New Roman"/>
          <w:color w:val="auto"/>
          <w:sz w:val="32"/>
          <w:szCs w:val="44"/>
          <w:highlight w:val="none"/>
          <w:lang w:val="en-US" w:eastAsia="zh-CN"/>
        </w:rPr>
        <w:t>网络竞价</w:t>
      </w:r>
      <w:r>
        <w:rPr>
          <w:rFonts w:hint="default" w:ascii="Times New Roman" w:hAnsi="Times New Roman" w:eastAsia="仿宋_GB2312" w:cs="Times New Roman"/>
          <w:color w:val="auto"/>
          <w:sz w:val="32"/>
          <w:szCs w:val="44"/>
          <w:highlight w:val="none"/>
          <w:lang w:val="en-US" w:eastAsia="zh-CN"/>
        </w:rPr>
        <w:t>交易；</w:t>
      </w:r>
    </w:p>
    <w:p w14:paraId="7A386914">
      <w:pPr>
        <w:spacing w:line="600" w:lineRule="exact"/>
        <w:ind w:firstLine="640" w:firstLineChars="200"/>
        <w:rPr>
          <w:rFonts w:hint="default" w:ascii="Times New Roman" w:hAnsi="Times New Roman" w:eastAsia="仿宋_GB2312" w:cs="Times New Roman"/>
          <w:color w:val="auto"/>
          <w:sz w:val="32"/>
          <w:szCs w:val="44"/>
          <w:highlight w:val="none"/>
          <w:lang w:val="en-US" w:eastAsia="zh-CN"/>
        </w:rPr>
      </w:pPr>
      <w:r>
        <w:rPr>
          <w:rFonts w:hint="default" w:ascii="Times New Roman" w:hAnsi="Times New Roman" w:eastAsia="仿宋_GB2312" w:cs="Times New Roman"/>
          <w:color w:val="auto"/>
          <w:sz w:val="32"/>
          <w:szCs w:val="44"/>
          <w:highlight w:val="none"/>
          <w:lang w:val="en-US" w:eastAsia="zh-CN"/>
        </w:rPr>
        <w:t>（二）单次交易地表水指标50万m</w:t>
      </w:r>
      <w:r>
        <w:rPr>
          <w:rFonts w:hint="default" w:ascii="Times New Roman" w:hAnsi="Times New Roman" w:eastAsia="仿宋_GB2312" w:cs="Times New Roman"/>
          <w:color w:val="auto"/>
          <w:sz w:val="32"/>
          <w:szCs w:val="44"/>
          <w:highlight w:val="none"/>
          <w:vertAlign w:val="superscript"/>
          <w:lang w:val="en-US" w:eastAsia="zh-CN"/>
        </w:rPr>
        <w:t>3</w:t>
      </w:r>
      <w:r>
        <w:rPr>
          <w:rFonts w:hint="default" w:ascii="Times New Roman" w:hAnsi="Times New Roman" w:eastAsia="仿宋_GB2312" w:cs="Times New Roman"/>
          <w:color w:val="auto"/>
          <w:sz w:val="32"/>
          <w:szCs w:val="44"/>
          <w:highlight w:val="none"/>
          <w:lang w:val="en-US" w:eastAsia="zh-CN"/>
        </w:rPr>
        <w:t>以下、地下水指标5万m</w:t>
      </w:r>
      <w:r>
        <w:rPr>
          <w:rFonts w:hint="default" w:ascii="Times New Roman" w:hAnsi="Times New Roman" w:eastAsia="仿宋_GB2312" w:cs="Times New Roman"/>
          <w:color w:val="auto"/>
          <w:sz w:val="32"/>
          <w:szCs w:val="44"/>
          <w:highlight w:val="none"/>
          <w:vertAlign w:val="superscript"/>
          <w:lang w:val="en-US" w:eastAsia="zh-CN"/>
        </w:rPr>
        <w:t>3</w:t>
      </w:r>
      <w:r>
        <w:rPr>
          <w:rFonts w:hint="default" w:ascii="Times New Roman" w:hAnsi="Times New Roman" w:eastAsia="仿宋_GB2312" w:cs="Times New Roman"/>
          <w:color w:val="auto"/>
          <w:sz w:val="32"/>
          <w:szCs w:val="44"/>
          <w:highlight w:val="none"/>
          <w:lang w:val="en-US" w:eastAsia="zh-CN"/>
        </w:rPr>
        <w:t>以下，且仅涉及单一用水需求主体的交易，可根据实际情况自主、灵活地选择</w:t>
      </w:r>
      <w:r>
        <w:rPr>
          <w:rFonts w:hint="eastAsia" w:ascii="Times New Roman" w:hAnsi="Times New Roman" w:eastAsia="仿宋_GB2312" w:cs="Times New Roman"/>
          <w:color w:val="auto"/>
          <w:sz w:val="32"/>
          <w:szCs w:val="44"/>
          <w:highlight w:val="none"/>
          <w:lang w:val="en-US" w:eastAsia="zh-CN"/>
        </w:rPr>
        <w:t>合规</w:t>
      </w:r>
      <w:r>
        <w:rPr>
          <w:rFonts w:hint="default" w:ascii="Times New Roman" w:hAnsi="Times New Roman" w:eastAsia="仿宋_GB2312" w:cs="Times New Roman"/>
          <w:color w:val="auto"/>
          <w:sz w:val="32"/>
          <w:szCs w:val="44"/>
          <w:highlight w:val="none"/>
          <w:lang w:val="en-US" w:eastAsia="zh-CN"/>
        </w:rPr>
        <w:t>交易方式。</w:t>
      </w:r>
    </w:p>
    <w:p w14:paraId="0C85A893">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第十条</w:t>
      </w:r>
      <w:r>
        <w:rPr>
          <w:rFonts w:hint="default" w:ascii="Times New Roman" w:hAnsi="Times New Roman" w:eastAsia="仿宋_GB2312" w:cs="Times New Roman"/>
          <w:color w:val="auto"/>
          <w:sz w:val="32"/>
          <w:szCs w:val="44"/>
          <w:highlight w:val="none"/>
        </w:rPr>
        <w:t xml:space="preserve"> 收储</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w:t>
      </w:r>
      <w:r>
        <w:rPr>
          <w:rFonts w:hint="default" w:ascii="Times New Roman" w:hAnsi="Times New Roman" w:eastAsia="仿宋_GB2312" w:cs="Times New Roman"/>
          <w:color w:val="auto"/>
          <w:sz w:val="32"/>
          <w:szCs w:val="44"/>
          <w:highlight w:val="none"/>
          <w:lang w:val="en-US" w:eastAsia="zh-CN"/>
        </w:rPr>
        <w:t>再交易</w:t>
      </w:r>
      <w:r>
        <w:rPr>
          <w:rFonts w:hint="default" w:ascii="Times New Roman" w:hAnsi="Times New Roman" w:eastAsia="仿宋_GB2312" w:cs="Times New Roman"/>
          <w:color w:val="auto"/>
          <w:sz w:val="32"/>
          <w:szCs w:val="44"/>
          <w:highlight w:val="none"/>
        </w:rPr>
        <w:t>流程。对于</w:t>
      </w:r>
      <w:r>
        <w:rPr>
          <w:rFonts w:hint="eastAsia" w:ascii="Times New Roman" w:hAnsi="Times New Roman" w:eastAsia="仿宋_GB2312" w:cs="Times New Roman"/>
          <w:color w:val="auto"/>
          <w:sz w:val="32"/>
          <w:szCs w:val="44"/>
          <w:highlight w:val="none"/>
          <w:lang w:val="en-US" w:eastAsia="zh-CN"/>
        </w:rPr>
        <w:t>网络竞价</w:t>
      </w:r>
      <w:r>
        <w:rPr>
          <w:rFonts w:hint="default" w:ascii="Times New Roman" w:hAnsi="Times New Roman" w:eastAsia="仿宋_GB2312" w:cs="Times New Roman"/>
          <w:color w:val="auto"/>
          <w:sz w:val="32"/>
          <w:szCs w:val="44"/>
          <w:highlight w:val="none"/>
          <w:lang w:val="en-US" w:eastAsia="zh-CN"/>
        </w:rPr>
        <w:t>交易</w:t>
      </w:r>
      <w:r>
        <w:rPr>
          <w:rFonts w:hint="default" w:ascii="Times New Roman" w:hAnsi="Times New Roman" w:eastAsia="仿宋_GB2312" w:cs="Times New Roman"/>
          <w:color w:val="auto"/>
          <w:sz w:val="32"/>
          <w:szCs w:val="44"/>
          <w:highlight w:val="none"/>
        </w:rPr>
        <w:t>的按以下流程</w:t>
      </w:r>
      <w:r>
        <w:rPr>
          <w:rFonts w:hint="default" w:ascii="Times New Roman" w:hAnsi="Times New Roman" w:eastAsia="仿宋_GB2312" w:cs="Times New Roman"/>
          <w:color w:val="auto"/>
          <w:sz w:val="32"/>
          <w:szCs w:val="44"/>
          <w:highlight w:val="none"/>
          <w:lang w:val="en-US" w:eastAsia="zh-CN"/>
        </w:rPr>
        <w:t>进行</w:t>
      </w:r>
      <w:r>
        <w:rPr>
          <w:rFonts w:hint="default" w:ascii="Times New Roman" w:hAnsi="Times New Roman" w:eastAsia="仿宋_GB2312" w:cs="Times New Roman"/>
          <w:color w:val="auto"/>
          <w:sz w:val="32"/>
          <w:szCs w:val="44"/>
          <w:highlight w:val="none"/>
        </w:rPr>
        <w:t>：</w:t>
      </w:r>
    </w:p>
    <w:p w14:paraId="7DC009DA">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一</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需水单位向</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rPr>
        <w:t>提交</w:t>
      </w:r>
      <w:r>
        <w:rPr>
          <w:rFonts w:hint="default" w:ascii="Times New Roman" w:hAnsi="Times New Roman" w:eastAsia="仿宋_GB2312" w:cs="Times New Roman"/>
          <w:color w:val="auto"/>
          <w:sz w:val="32"/>
          <w:szCs w:val="44"/>
          <w:highlight w:val="none"/>
          <w:lang w:val="en-US" w:eastAsia="zh-CN"/>
        </w:rPr>
        <w:t>环翠区</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水权指标购买申请书，</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rPr>
        <w:t>根据收储指标情况初步判断是否可进行转让，并向</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color w:val="auto"/>
          <w:sz w:val="32"/>
          <w:szCs w:val="44"/>
          <w:highlight w:val="none"/>
        </w:rPr>
        <w:t>提交</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水权转让</w:t>
      </w:r>
      <w:r>
        <w:rPr>
          <w:rFonts w:hint="default" w:ascii="Times New Roman" w:hAnsi="Times New Roman" w:eastAsia="仿宋_GB2312" w:cs="Times New Roman"/>
          <w:color w:val="auto"/>
          <w:sz w:val="32"/>
          <w:szCs w:val="44"/>
          <w:highlight w:val="none"/>
          <w:lang w:val="en-US" w:eastAsia="zh-CN"/>
        </w:rPr>
        <w:t>批准</w:t>
      </w:r>
      <w:r>
        <w:rPr>
          <w:rFonts w:hint="default" w:ascii="Times New Roman" w:hAnsi="Times New Roman" w:eastAsia="仿宋_GB2312" w:cs="Times New Roman"/>
          <w:color w:val="auto"/>
          <w:sz w:val="32"/>
          <w:szCs w:val="44"/>
          <w:highlight w:val="none"/>
        </w:rPr>
        <w:t>表和</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水权交易表</w:t>
      </w:r>
      <w:r>
        <w:rPr>
          <w:rFonts w:hint="default" w:ascii="Times New Roman" w:hAnsi="Times New Roman" w:eastAsia="仿宋_GB2312" w:cs="Times New Roman"/>
          <w:color w:val="auto"/>
          <w:sz w:val="32"/>
          <w:szCs w:val="44"/>
          <w:highlight w:val="none"/>
          <w:lang w:eastAsia="zh-CN"/>
        </w:rPr>
        <w:t>；</w:t>
      </w:r>
    </w:p>
    <w:p w14:paraId="0BFC43F0">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二</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color w:val="auto"/>
          <w:sz w:val="32"/>
          <w:szCs w:val="44"/>
          <w:highlight w:val="none"/>
        </w:rPr>
        <w:t>对需水单位资质、用水合理性等内容进行审核，审核通过后出具审核意见。对于需要编制《</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水权交易可行性分析报告》的情形，经</w:t>
      </w:r>
      <w:r>
        <w:rPr>
          <w:rFonts w:hint="default" w:ascii="Times New Roman" w:hAnsi="Times New Roman" w:eastAsia="仿宋_GB2312" w:cs="Times New Roman"/>
          <w:color w:val="auto"/>
          <w:sz w:val="32"/>
          <w:szCs w:val="44"/>
          <w:highlight w:val="none"/>
          <w:lang w:val="en-US" w:eastAsia="zh-CN"/>
        </w:rPr>
        <w:t>环翠区水利局</w:t>
      </w:r>
      <w:r>
        <w:rPr>
          <w:rFonts w:hint="default" w:ascii="Times New Roman" w:hAnsi="Times New Roman" w:eastAsia="仿宋_GB2312" w:cs="Times New Roman"/>
          <w:color w:val="auto"/>
          <w:sz w:val="32"/>
          <w:szCs w:val="44"/>
          <w:highlight w:val="none"/>
        </w:rPr>
        <w:t>组织评审通过后，</w:t>
      </w:r>
      <w:r>
        <w:rPr>
          <w:rFonts w:hint="default" w:ascii="Times New Roman" w:hAnsi="Times New Roman" w:eastAsia="仿宋_GB2312" w:cs="Times New Roman"/>
          <w:color w:val="auto"/>
          <w:sz w:val="32"/>
          <w:szCs w:val="44"/>
          <w:highlight w:val="none"/>
          <w:lang w:val="en-US" w:eastAsia="zh-CN"/>
        </w:rPr>
        <w:t>环翠区水利局</w:t>
      </w:r>
      <w:r>
        <w:rPr>
          <w:rFonts w:hint="default" w:ascii="Times New Roman" w:hAnsi="Times New Roman" w:eastAsia="仿宋_GB2312" w:cs="Times New Roman"/>
          <w:color w:val="auto"/>
          <w:sz w:val="32"/>
          <w:szCs w:val="44"/>
          <w:highlight w:val="none"/>
        </w:rPr>
        <w:t>再据此出具最终的审核意见</w:t>
      </w:r>
      <w:r>
        <w:rPr>
          <w:rFonts w:hint="default" w:ascii="Times New Roman" w:hAnsi="Times New Roman" w:eastAsia="仿宋_GB2312" w:cs="Times New Roman"/>
          <w:color w:val="auto"/>
          <w:sz w:val="32"/>
          <w:szCs w:val="44"/>
          <w:highlight w:val="none"/>
          <w:lang w:eastAsia="zh-CN"/>
        </w:rPr>
        <w:t>；</w:t>
      </w:r>
    </w:p>
    <w:p w14:paraId="1DD90184">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三</w:t>
      </w:r>
      <w:r>
        <w:rPr>
          <w:rFonts w:hint="default" w:ascii="Times New Roman" w:hAnsi="Times New Roman" w:eastAsia="仿宋_GB2312" w:cs="Times New Roman"/>
          <w:color w:val="auto"/>
          <w:sz w:val="32"/>
          <w:szCs w:val="44"/>
          <w:highlight w:val="none"/>
          <w:lang w:eastAsia="zh-CN"/>
        </w:rPr>
        <w:t>）</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eastAsia="zh-CN"/>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lang w:eastAsia="zh-CN"/>
        </w:rPr>
        <w:t>将可交易指标通过</w:t>
      </w:r>
      <w:r>
        <w:rPr>
          <w:rFonts w:hint="default" w:ascii="Times New Roman" w:hAnsi="Times New Roman" w:eastAsia="仿宋_GB2312" w:cs="Times New Roman"/>
          <w:color w:val="auto"/>
          <w:sz w:val="32"/>
          <w:szCs w:val="44"/>
          <w:highlight w:val="none"/>
          <w:lang w:val="en-US" w:eastAsia="zh-CN"/>
        </w:rPr>
        <w:t>交易平台</w:t>
      </w:r>
      <w:r>
        <w:rPr>
          <w:rFonts w:hint="default" w:ascii="Times New Roman" w:hAnsi="Times New Roman" w:eastAsia="仿宋_GB2312" w:cs="Times New Roman"/>
          <w:color w:val="auto"/>
          <w:sz w:val="32"/>
          <w:szCs w:val="44"/>
          <w:highlight w:val="none"/>
          <w:lang w:eastAsia="zh-CN"/>
        </w:rPr>
        <w:t>发布转让公告；</w:t>
      </w:r>
    </w:p>
    <w:p w14:paraId="76BA7502">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四</w:t>
      </w:r>
      <w:r>
        <w:rPr>
          <w:rFonts w:hint="default" w:ascii="Times New Roman" w:hAnsi="Times New Roman" w:eastAsia="仿宋_GB2312" w:cs="Times New Roman"/>
          <w:color w:val="auto"/>
          <w:sz w:val="32"/>
          <w:szCs w:val="44"/>
          <w:highlight w:val="none"/>
          <w:lang w:eastAsia="zh-CN"/>
        </w:rPr>
        <w:t>）</w:t>
      </w:r>
      <w:r>
        <w:rPr>
          <w:rFonts w:hint="eastAsia" w:ascii="Times New Roman" w:hAnsi="Times New Roman" w:eastAsia="仿宋_GB2312" w:cs="Times New Roman"/>
          <w:color w:val="auto"/>
          <w:sz w:val="32"/>
          <w:szCs w:val="44"/>
          <w:highlight w:val="none"/>
          <w:lang w:val="en-US" w:eastAsia="zh-CN"/>
        </w:rPr>
        <w:t>需水单位</w:t>
      </w:r>
      <w:r>
        <w:rPr>
          <w:rFonts w:hint="default" w:ascii="Times New Roman" w:hAnsi="Times New Roman" w:eastAsia="仿宋_GB2312" w:cs="Times New Roman"/>
          <w:color w:val="auto"/>
          <w:sz w:val="32"/>
          <w:szCs w:val="44"/>
          <w:highlight w:val="none"/>
          <w:lang w:eastAsia="zh-CN"/>
        </w:rPr>
        <w:t>登录</w:t>
      </w:r>
      <w:r>
        <w:rPr>
          <w:rFonts w:hint="default" w:ascii="Times New Roman" w:hAnsi="Times New Roman" w:eastAsia="仿宋_GB2312" w:cs="Times New Roman"/>
          <w:color w:val="auto"/>
          <w:sz w:val="32"/>
          <w:szCs w:val="44"/>
          <w:highlight w:val="none"/>
          <w:lang w:val="en-US" w:eastAsia="zh-CN"/>
        </w:rPr>
        <w:t>交易平台</w:t>
      </w:r>
      <w:r>
        <w:rPr>
          <w:rFonts w:hint="default" w:ascii="Times New Roman" w:hAnsi="Times New Roman" w:eastAsia="仿宋_GB2312" w:cs="Times New Roman"/>
          <w:color w:val="auto"/>
          <w:sz w:val="32"/>
          <w:szCs w:val="44"/>
          <w:highlight w:val="none"/>
          <w:lang w:eastAsia="zh-CN"/>
        </w:rPr>
        <w:t>，查看交易公告，按流程</w:t>
      </w:r>
      <w:r>
        <w:rPr>
          <w:rFonts w:hint="eastAsia" w:ascii="Times New Roman" w:hAnsi="Times New Roman" w:eastAsia="仿宋_GB2312" w:cs="Times New Roman"/>
          <w:color w:val="auto"/>
          <w:sz w:val="32"/>
          <w:szCs w:val="44"/>
          <w:highlight w:val="none"/>
          <w:lang w:val="en-US" w:eastAsia="zh-CN"/>
        </w:rPr>
        <w:t>申购并</w:t>
      </w:r>
      <w:r>
        <w:rPr>
          <w:rFonts w:hint="default" w:ascii="Times New Roman" w:hAnsi="Times New Roman" w:eastAsia="仿宋_GB2312" w:cs="Times New Roman"/>
          <w:color w:val="auto"/>
          <w:sz w:val="32"/>
          <w:szCs w:val="44"/>
          <w:highlight w:val="none"/>
          <w:lang w:eastAsia="zh-CN"/>
        </w:rPr>
        <w:t>缴纳保证金</w:t>
      </w:r>
      <w:r>
        <w:rPr>
          <w:rFonts w:hint="eastAsia" w:ascii="Times New Roman" w:hAnsi="Times New Roman" w:eastAsia="仿宋_GB2312" w:cs="Times New Roman"/>
          <w:color w:val="auto"/>
          <w:sz w:val="32"/>
          <w:szCs w:val="44"/>
          <w:highlight w:val="none"/>
          <w:lang w:eastAsia="zh-CN"/>
        </w:rPr>
        <w:t>，</w:t>
      </w:r>
      <w:r>
        <w:rPr>
          <w:rFonts w:hint="eastAsia" w:ascii="Times New Roman" w:hAnsi="Times New Roman" w:eastAsia="仿宋_GB2312" w:cs="Times New Roman"/>
          <w:color w:val="auto"/>
          <w:sz w:val="32"/>
          <w:szCs w:val="44"/>
          <w:highlight w:val="none"/>
          <w:lang w:val="en-US" w:eastAsia="zh-CN"/>
        </w:rPr>
        <w:t>按时参与用水权交易</w:t>
      </w:r>
      <w:r>
        <w:rPr>
          <w:rFonts w:hint="default" w:ascii="Times New Roman" w:hAnsi="Times New Roman" w:eastAsia="仿宋_GB2312" w:cs="Times New Roman"/>
          <w:color w:val="auto"/>
          <w:sz w:val="32"/>
          <w:szCs w:val="44"/>
          <w:highlight w:val="none"/>
          <w:lang w:eastAsia="zh-CN"/>
        </w:rPr>
        <w:t>网</w:t>
      </w:r>
      <w:r>
        <w:rPr>
          <w:rFonts w:hint="eastAsia" w:ascii="Times New Roman" w:hAnsi="Times New Roman" w:eastAsia="仿宋_GB2312" w:cs="Times New Roman"/>
          <w:color w:val="auto"/>
          <w:sz w:val="32"/>
          <w:szCs w:val="44"/>
          <w:highlight w:val="none"/>
          <w:lang w:val="en-US" w:eastAsia="zh-CN"/>
        </w:rPr>
        <w:t>络</w:t>
      </w:r>
      <w:r>
        <w:rPr>
          <w:rFonts w:hint="default" w:ascii="Times New Roman" w:hAnsi="Times New Roman" w:eastAsia="仿宋_GB2312" w:cs="Times New Roman"/>
          <w:color w:val="auto"/>
          <w:sz w:val="32"/>
          <w:szCs w:val="44"/>
          <w:highlight w:val="none"/>
          <w:lang w:eastAsia="zh-CN"/>
        </w:rPr>
        <w:t>竞价；</w:t>
      </w:r>
    </w:p>
    <w:p w14:paraId="7BA42538">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五</w:t>
      </w:r>
      <w:r>
        <w:rPr>
          <w:rFonts w:hint="default" w:ascii="Times New Roman" w:hAnsi="Times New Roman" w:eastAsia="仿宋_GB2312" w:cs="Times New Roman"/>
          <w:color w:val="auto"/>
          <w:sz w:val="32"/>
          <w:szCs w:val="44"/>
          <w:highlight w:val="none"/>
          <w:lang w:eastAsia="zh-CN"/>
        </w:rPr>
        <w:t>）竞价结束后公示</w:t>
      </w:r>
      <w:r>
        <w:rPr>
          <w:rFonts w:hint="eastAsia" w:ascii="Times New Roman" w:hAnsi="Times New Roman" w:eastAsia="仿宋_GB2312" w:cs="Times New Roman"/>
          <w:color w:val="auto"/>
          <w:sz w:val="32"/>
          <w:szCs w:val="44"/>
          <w:highlight w:val="none"/>
          <w:lang w:val="en-US" w:eastAsia="zh-CN"/>
        </w:rPr>
        <w:t>交易</w:t>
      </w:r>
      <w:r>
        <w:rPr>
          <w:rFonts w:hint="default" w:ascii="Times New Roman" w:hAnsi="Times New Roman" w:eastAsia="仿宋_GB2312" w:cs="Times New Roman"/>
          <w:color w:val="auto"/>
          <w:sz w:val="32"/>
          <w:szCs w:val="44"/>
          <w:highlight w:val="none"/>
          <w:lang w:eastAsia="zh-CN"/>
        </w:rPr>
        <w:t>结果，</w:t>
      </w:r>
      <w:r>
        <w:rPr>
          <w:rFonts w:hint="eastAsia" w:ascii="Times New Roman" w:hAnsi="Times New Roman" w:eastAsia="仿宋_GB2312" w:cs="Times New Roman"/>
          <w:color w:val="auto"/>
          <w:sz w:val="32"/>
          <w:szCs w:val="44"/>
          <w:highlight w:val="none"/>
          <w:lang w:val="en-US" w:eastAsia="zh-CN"/>
        </w:rPr>
        <w:t>公示结束后</w:t>
      </w:r>
      <w:r>
        <w:rPr>
          <w:rFonts w:hint="default" w:ascii="Times New Roman" w:hAnsi="Times New Roman" w:eastAsia="仿宋_GB2312" w:cs="Times New Roman"/>
          <w:color w:val="auto"/>
          <w:sz w:val="32"/>
          <w:szCs w:val="44"/>
          <w:highlight w:val="none"/>
          <w:lang w:eastAsia="zh-CN"/>
        </w:rPr>
        <w:t>由交易</w:t>
      </w:r>
      <w:r>
        <w:rPr>
          <w:rFonts w:hint="default" w:ascii="Times New Roman" w:hAnsi="Times New Roman" w:eastAsia="仿宋_GB2312" w:cs="Times New Roman"/>
          <w:color w:val="auto"/>
          <w:sz w:val="32"/>
          <w:szCs w:val="44"/>
          <w:highlight w:val="none"/>
          <w:lang w:val="en-US" w:eastAsia="zh-CN"/>
        </w:rPr>
        <w:t>平台</w:t>
      </w:r>
      <w:r>
        <w:rPr>
          <w:rFonts w:hint="default" w:ascii="Times New Roman" w:hAnsi="Times New Roman" w:eastAsia="仿宋_GB2312" w:cs="Times New Roman"/>
          <w:color w:val="auto"/>
          <w:sz w:val="32"/>
          <w:szCs w:val="44"/>
          <w:highlight w:val="none"/>
          <w:lang w:eastAsia="zh-CN"/>
        </w:rPr>
        <w:t>出具</w:t>
      </w:r>
      <w:r>
        <w:rPr>
          <w:rFonts w:hint="eastAsia" w:ascii="Times New Roman" w:hAnsi="Times New Roman" w:eastAsia="仿宋_GB2312" w:cs="Times New Roman"/>
          <w:color w:val="auto"/>
          <w:sz w:val="32"/>
          <w:szCs w:val="44"/>
          <w:highlight w:val="none"/>
          <w:lang w:val="en-US" w:eastAsia="zh-CN"/>
        </w:rPr>
        <w:t>竞价结果通知书</w:t>
      </w:r>
      <w:r>
        <w:rPr>
          <w:rFonts w:hint="default" w:ascii="Times New Roman" w:hAnsi="Times New Roman" w:eastAsia="仿宋_GB2312" w:cs="Times New Roman"/>
          <w:color w:val="auto"/>
          <w:sz w:val="32"/>
          <w:szCs w:val="44"/>
          <w:highlight w:val="none"/>
          <w:lang w:eastAsia="zh-CN"/>
        </w:rPr>
        <w:t>；</w:t>
      </w:r>
    </w:p>
    <w:p w14:paraId="34644D43">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六</w:t>
      </w:r>
      <w:r>
        <w:rPr>
          <w:rFonts w:hint="default" w:ascii="Times New Roman" w:hAnsi="Times New Roman" w:eastAsia="仿宋_GB2312" w:cs="Times New Roman"/>
          <w:color w:val="auto"/>
          <w:sz w:val="32"/>
          <w:szCs w:val="44"/>
          <w:highlight w:val="none"/>
          <w:lang w:eastAsia="zh-CN"/>
        </w:rPr>
        <w:t>）受让方与出让方</w:t>
      </w:r>
      <w:r>
        <w:rPr>
          <w:rFonts w:hint="eastAsia" w:ascii="Times New Roman" w:hAnsi="Times New Roman" w:eastAsia="仿宋_GB2312" w:cs="Times New Roman"/>
          <w:color w:val="auto"/>
          <w:sz w:val="32"/>
          <w:szCs w:val="44"/>
          <w:highlight w:val="none"/>
          <w:lang w:val="en-US" w:eastAsia="zh-CN"/>
        </w:rPr>
        <w:t>凭竞价结果通知书</w:t>
      </w:r>
      <w:r>
        <w:rPr>
          <w:rFonts w:hint="default" w:ascii="Times New Roman" w:hAnsi="Times New Roman" w:eastAsia="仿宋_GB2312" w:cs="Times New Roman"/>
          <w:color w:val="auto"/>
          <w:sz w:val="32"/>
          <w:szCs w:val="44"/>
          <w:highlight w:val="none"/>
          <w:lang w:eastAsia="zh-CN"/>
        </w:rPr>
        <w:t>签订</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eastAsia="zh-CN"/>
        </w:rPr>
        <w:t>水权交易协议，明确交易水量、期限、价格及权利义务，受让方获得用水权；</w:t>
      </w:r>
    </w:p>
    <w:p w14:paraId="24C9DE5F">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七</w:t>
      </w:r>
      <w:r>
        <w:rPr>
          <w:rFonts w:hint="default" w:ascii="Times New Roman" w:hAnsi="Times New Roman" w:eastAsia="仿宋_GB2312" w:cs="Times New Roman"/>
          <w:color w:val="auto"/>
          <w:sz w:val="32"/>
          <w:szCs w:val="44"/>
          <w:highlight w:val="none"/>
          <w:lang w:eastAsia="zh-CN"/>
        </w:rPr>
        <w:t>）协议签订后，交易双方完成交易价款结算，</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lang w:eastAsia="zh-CN"/>
        </w:rPr>
        <w:t>将</w:t>
      </w:r>
      <w:r>
        <w:rPr>
          <w:rFonts w:hint="eastAsia" w:ascii="Times New Roman" w:hAnsi="Times New Roman" w:eastAsia="仿宋_GB2312" w:cs="Times New Roman"/>
          <w:color w:val="auto"/>
          <w:sz w:val="32"/>
          <w:szCs w:val="44"/>
          <w:highlight w:val="none"/>
          <w:lang w:eastAsia="zh-CN"/>
        </w:rPr>
        <w:t>竞价</w:t>
      </w:r>
      <w:r>
        <w:rPr>
          <w:rFonts w:hint="eastAsia" w:ascii="Times New Roman" w:hAnsi="Times New Roman" w:eastAsia="仿宋_GB2312" w:cs="Times New Roman"/>
          <w:color w:val="auto"/>
          <w:sz w:val="32"/>
          <w:szCs w:val="44"/>
          <w:highlight w:val="none"/>
          <w:lang w:val="en-US" w:eastAsia="zh-CN"/>
        </w:rPr>
        <w:t>结果通知书、用水权交易协议等交易材料</w:t>
      </w:r>
      <w:r>
        <w:rPr>
          <w:rFonts w:hint="default" w:ascii="Times New Roman" w:hAnsi="Times New Roman" w:eastAsia="仿宋_GB2312" w:cs="Times New Roman"/>
          <w:color w:val="auto"/>
          <w:sz w:val="32"/>
          <w:szCs w:val="44"/>
          <w:highlight w:val="none"/>
          <w:lang w:eastAsia="zh-CN"/>
        </w:rPr>
        <w:t>向</w:t>
      </w:r>
      <w:r>
        <w:rPr>
          <w:rFonts w:hint="default" w:ascii="Times New Roman" w:hAnsi="Times New Roman" w:eastAsia="仿宋_GB2312" w:cs="Times New Roman"/>
          <w:color w:val="auto"/>
          <w:sz w:val="32"/>
          <w:szCs w:val="44"/>
          <w:highlight w:val="none"/>
          <w:lang w:val="en-US" w:eastAsia="zh-CN"/>
        </w:rPr>
        <w:t>环翠区水利局</w:t>
      </w:r>
      <w:r>
        <w:rPr>
          <w:rFonts w:hint="default" w:ascii="Times New Roman" w:hAnsi="Times New Roman" w:eastAsia="仿宋_GB2312" w:cs="Times New Roman"/>
          <w:color w:val="auto"/>
          <w:sz w:val="32"/>
          <w:szCs w:val="44"/>
          <w:highlight w:val="none"/>
          <w:lang w:eastAsia="zh-CN"/>
        </w:rPr>
        <w:t>备案。</w:t>
      </w:r>
    </w:p>
    <w:p w14:paraId="024DA142">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对于</w:t>
      </w:r>
      <w:r>
        <w:rPr>
          <w:rFonts w:hint="default" w:ascii="Times New Roman" w:hAnsi="Times New Roman" w:eastAsia="仿宋_GB2312" w:cs="Times New Roman"/>
          <w:color w:val="auto"/>
          <w:sz w:val="32"/>
          <w:szCs w:val="44"/>
          <w:highlight w:val="none"/>
          <w:lang w:val="en-US" w:eastAsia="zh-CN"/>
        </w:rPr>
        <w:t>协议交易</w:t>
      </w:r>
      <w:r>
        <w:rPr>
          <w:rFonts w:hint="default" w:ascii="Times New Roman" w:hAnsi="Times New Roman" w:eastAsia="仿宋_GB2312" w:cs="Times New Roman"/>
          <w:color w:val="auto"/>
          <w:sz w:val="32"/>
          <w:szCs w:val="44"/>
          <w:highlight w:val="none"/>
        </w:rPr>
        <w:t>的按以下流程</w:t>
      </w:r>
      <w:r>
        <w:rPr>
          <w:rFonts w:hint="default" w:ascii="Times New Roman" w:hAnsi="Times New Roman" w:eastAsia="仿宋_GB2312" w:cs="Times New Roman"/>
          <w:color w:val="auto"/>
          <w:sz w:val="32"/>
          <w:szCs w:val="44"/>
          <w:highlight w:val="none"/>
          <w:lang w:val="en-US" w:eastAsia="zh-CN"/>
        </w:rPr>
        <w:t>进行</w:t>
      </w:r>
      <w:r>
        <w:rPr>
          <w:rFonts w:hint="default" w:ascii="Times New Roman" w:hAnsi="Times New Roman" w:eastAsia="仿宋_GB2312" w:cs="Times New Roman"/>
          <w:color w:val="auto"/>
          <w:sz w:val="32"/>
          <w:szCs w:val="44"/>
          <w:highlight w:val="none"/>
        </w:rPr>
        <w:t>：</w:t>
      </w:r>
    </w:p>
    <w:p w14:paraId="1545AD13">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一</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rPr>
        <w:t>需水单位向</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rPr>
        <w:t>提交</w:t>
      </w:r>
      <w:r>
        <w:rPr>
          <w:rFonts w:hint="default" w:ascii="Times New Roman" w:hAnsi="Times New Roman" w:eastAsia="仿宋_GB2312" w:cs="Times New Roman"/>
          <w:color w:val="auto"/>
          <w:sz w:val="32"/>
          <w:szCs w:val="44"/>
          <w:highlight w:val="none"/>
          <w:lang w:val="en-US" w:eastAsia="zh-CN"/>
        </w:rPr>
        <w:t>环翠区</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水权指标购买申请书，</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w:t>
      </w:r>
      <w:r>
        <w:rPr>
          <w:rFonts w:hint="eastAsia" w:ascii="Times New Roman" w:hAnsi="Times New Roman" w:eastAsia="仿宋_GB2312" w:cs="Times New Roman"/>
          <w:color w:val="auto"/>
          <w:sz w:val="32"/>
          <w:szCs w:val="44"/>
          <w:highlight w:val="none"/>
          <w:lang w:val="en-US" w:eastAsia="zh-CN"/>
        </w:rPr>
        <w:t>方</w:t>
      </w:r>
      <w:r>
        <w:rPr>
          <w:rFonts w:hint="default" w:ascii="Times New Roman" w:hAnsi="Times New Roman" w:eastAsia="仿宋_GB2312" w:cs="Times New Roman"/>
          <w:color w:val="auto"/>
          <w:sz w:val="32"/>
          <w:szCs w:val="44"/>
          <w:highlight w:val="none"/>
        </w:rPr>
        <w:t>根据收储指标情况初步判断是否可进行转让，并向</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color w:val="auto"/>
          <w:sz w:val="32"/>
          <w:szCs w:val="44"/>
          <w:highlight w:val="none"/>
        </w:rPr>
        <w:t>提交</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水权转让</w:t>
      </w:r>
      <w:r>
        <w:rPr>
          <w:rFonts w:hint="default" w:ascii="Times New Roman" w:hAnsi="Times New Roman" w:eastAsia="仿宋_GB2312" w:cs="Times New Roman"/>
          <w:color w:val="auto"/>
          <w:sz w:val="32"/>
          <w:szCs w:val="44"/>
          <w:highlight w:val="none"/>
          <w:lang w:val="en-US" w:eastAsia="zh-CN"/>
        </w:rPr>
        <w:t>批准</w:t>
      </w:r>
      <w:r>
        <w:rPr>
          <w:rFonts w:hint="default" w:ascii="Times New Roman" w:hAnsi="Times New Roman" w:eastAsia="仿宋_GB2312" w:cs="Times New Roman"/>
          <w:color w:val="auto"/>
          <w:sz w:val="32"/>
          <w:szCs w:val="44"/>
          <w:highlight w:val="none"/>
        </w:rPr>
        <w:t>表和</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水权交易表</w:t>
      </w:r>
      <w:r>
        <w:rPr>
          <w:rFonts w:hint="default" w:ascii="Times New Roman" w:hAnsi="Times New Roman" w:eastAsia="仿宋_GB2312" w:cs="Times New Roman"/>
          <w:color w:val="auto"/>
          <w:sz w:val="32"/>
          <w:szCs w:val="44"/>
          <w:highlight w:val="none"/>
          <w:lang w:eastAsia="zh-CN"/>
        </w:rPr>
        <w:t>；</w:t>
      </w:r>
    </w:p>
    <w:p w14:paraId="7C4FF9CB">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二</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b w:val="0"/>
          <w:bCs w:val="0"/>
          <w:color w:val="auto"/>
          <w:sz w:val="32"/>
          <w:szCs w:val="44"/>
          <w:highlight w:val="none"/>
          <w:lang w:val="en-US" w:eastAsia="zh-CN"/>
        </w:rPr>
        <w:t>水利局</w:t>
      </w:r>
      <w:r>
        <w:rPr>
          <w:rFonts w:hint="default" w:ascii="Times New Roman" w:hAnsi="Times New Roman" w:eastAsia="仿宋_GB2312" w:cs="Times New Roman"/>
          <w:color w:val="auto"/>
          <w:sz w:val="32"/>
          <w:szCs w:val="44"/>
          <w:highlight w:val="none"/>
        </w:rPr>
        <w:t>对需水单位资质、用水合理性等内容进行审核，审核通过后出具审核意见。对于需要编制《</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水权交易可行性分析报告》的情形，经</w:t>
      </w:r>
      <w:r>
        <w:rPr>
          <w:rFonts w:hint="default" w:ascii="Times New Roman" w:hAnsi="Times New Roman" w:eastAsia="仿宋_GB2312" w:cs="Times New Roman"/>
          <w:color w:val="auto"/>
          <w:sz w:val="32"/>
          <w:szCs w:val="44"/>
          <w:highlight w:val="none"/>
          <w:lang w:val="en-US" w:eastAsia="zh-CN"/>
        </w:rPr>
        <w:t>环翠区水利局</w:t>
      </w:r>
      <w:r>
        <w:rPr>
          <w:rFonts w:hint="default" w:ascii="Times New Roman" w:hAnsi="Times New Roman" w:eastAsia="仿宋_GB2312" w:cs="Times New Roman"/>
          <w:color w:val="auto"/>
          <w:sz w:val="32"/>
          <w:szCs w:val="44"/>
          <w:highlight w:val="none"/>
        </w:rPr>
        <w:t>组织评审通过后，</w:t>
      </w:r>
      <w:r>
        <w:rPr>
          <w:rFonts w:hint="default" w:ascii="Times New Roman" w:hAnsi="Times New Roman" w:eastAsia="仿宋_GB2312" w:cs="Times New Roman"/>
          <w:color w:val="auto"/>
          <w:sz w:val="32"/>
          <w:szCs w:val="44"/>
          <w:highlight w:val="none"/>
          <w:lang w:val="en-US" w:eastAsia="zh-CN"/>
        </w:rPr>
        <w:t>环翠区水利局</w:t>
      </w:r>
      <w:r>
        <w:rPr>
          <w:rFonts w:hint="default" w:ascii="Times New Roman" w:hAnsi="Times New Roman" w:eastAsia="仿宋_GB2312" w:cs="Times New Roman"/>
          <w:color w:val="auto"/>
          <w:sz w:val="32"/>
          <w:szCs w:val="44"/>
          <w:highlight w:val="none"/>
        </w:rPr>
        <w:t>再据此出具最终的审核意见</w:t>
      </w:r>
      <w:r>
        <w:rPr>
          <w:rFonts w:hint="default" w:ascii="Times New Roman" w:hAnsi="Times New Roman" w:eastAsia="仿宋_GB2312" w:cs="Times New Roman"/>
          <w:color w:val="auto"/>
          <w:sz w:val="32"/>
          <w:szCs w:val="44"/>
          <w:highlight w:val="none"/>
          <w:lang w:eastAsia="zh-CN"/>
        </w:rPr>
        <w:t>；</w:t>
      </w:r>
    </w:p>
    <w:p w14:paraId="1FC8816D">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三</w:t>
      </w: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受让方</w:t>
      </w:r>
      <w:r>
        <w:rPr>
          <w:rFonts w:hint="default" w:ascii="Times New Roman" w:hAnsi="Times New Roman" w:eastAsia="仿宋_GB2312" w:cs="Times New Roman"/>
          <w:color w:val="auto"/>
          <w:sz w:val="32"/>
          <w:szCs w:val="44"/>
          <w:highlight w:val="none"/>
          <w:lang w:eastAsia="zh-CN"/>
        </w:rPr>
        <w:t>与</w:t>
      </w:r>
      <w:r>
        <w:rPr>
          <w:rFonts w:hint="default" w:ascii="Times New Roman" w:hAnsi="Times New Roman" w:eastAsia="仿宋_GB2312" w:cs="Times New Roman"/>
          <w:color w:val="auto"/>
          <w:sz w:val="32"/>
          <w:szCs w:val="44"/>
          <w:highlight w:val="none"/>
          <w:lang w:val="en-US" w:eastAsia="zh-CN"/>
        </w:rPr>
        <w:t>出让方</w:t>
      </w:r>
      <w:r>
        <w:rPr>
          <w:rFonts w:hint="default" w:ascii="Times New Roman" w:hAnsi="Times New Roman" w:eastAsia="仿宋_GB2312" w:cs="Times New Roman"/>
          <w:color w:val="auto"/>
          <w:sz w:val="32"/>
          <w:szCs w:val="44"/>
          <w:highlight w:val="none"/>
          <w:lang w:eastAsia="zh-CN"/>
        </w:rPr>
        <w:t>签订</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eastAsia="zh-CN"/>
        </w:rPr>
        <w:t>水权交易协议，明确交易水量、期限、价格及权利义务；</w:t>
      </w:r>
    </w:p>
    <w:p w14:paraId="058F85B5">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四</w:t>
      </w:r>
      <w:r>
        <w:rPr>
          <w:rFonts w:hint="default" w:ascii="Times New Roman" w:hAnsi="Times New Roman" w:eastAsia="仿宋_GB2312" w:cs="Times New Roman"/>
          <w:color w:val="auto"/>
          <w:sz w:val="32"/>
          <w:szCs w:val="44"/>
          <w:highlight w:val="none"/>
          <w:lang w:eastAsia="zh-CN"/>
        </w:rPr>
        <w:t>）交易双方</w:t>
      </w:r>
      <w:r>
        <w:rPr>
          <w:rFonts w:hint="eastAsia" w:ascii="Times New Roman" w:hAnsi="Times New Roman" w:eastAsia="仿宋_GB2312" w:cs="Times New Roman"/>
          <w:color w:val="auto"/>
          <w:sz w:val="32"/>
          <w:szCs w:val="44"/>
          <w:highlight w:val="none"/>
          <w:lang w:val="en-US" w:eastAsia="zh-CN"/>
        </w:rPr>
        <w:t>通过</w:t>
      </w:r>
      <w:r>
        <w:rPr>
          <w:rFonts w:hint="default" w:ascii="Times New Roman" w:hAnsi="Times New Roman" w:eastAsia="仿宋_GB2312" w:cs="Times New Roman"/>
          <w:color w:val="auto"/>
          <w:sz w:val="32"/>
          <w:szCs w:val="44"/>
          <w:highlight w:val="none"/>
          <w:lang w:eastAsia="zh-CN"/>
        </w:rPr>
        <w:t>交易平台进行交易登记，</w:t>
      </w:r>
      <w:r>
        <w:rPr>
          <w:rFonts w:hint="default" w:ascii="Times New Roman" w:hAnsi="Times New Roman" w:eastAsia="仿宋_GB2312" w:cs="Times New Roman"/>
          <w:color w:val="auto"/>
          <w:sz w:val="32"/>
          <w:szCs w:val="44"/>
          <w:highlight w:val="none"/>
          <w:lang w:val="en-US" w:eastAsia="zh-CN"/>
        </w:rPr>
        <w:t>按平台规定提供相关</w:t>
      </w:r>
      <w:r>
        <w:rPr>
          <w:rFonts w:hint="default" w:ascii="Times New Roman" w:hAnsi="Times New Roman" w:eastAsia="仿宋_GB2312" w:cs="Times New Roman"/>
          <w:color w:val="auto"/>
          <w:sz w:val="32"/>
          <w:szCs w:val="44"/>
          <w:highlight w:val="none"/>
          <w:lang w:eastAsia="zh-CN"/>
        </w:rPr>
        <w:t>资料；</w:t>
      </w:r>
    </w:p>
    <w:p w14:paraId="38DDE4A3">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五</w:t>
      </w:r>
      <w:r>
        <w:rPr>
          <w:rFonts w:hint="default" w:ascii="Times New Roman" w:hAnsi="Times New Roman" w:eastAsia="仿宋_GB2312" w:cs="Times New Roman"/>
          <w:color w:val="auto"/>
          <w:sz w:val="32"/>
          <w:szCs w:val="44"/>
          <w:highlight w:val="none"/>
          <w:lang w:eastAsia="zh-CN"/>
        </w:rPr>
        <w:t>）交易平台核</w:t>
      </w:r>
      <w:r>
        <w:rPr>
          <w:rFonts w:hint="eastAsia" w:ascii="Times New Roman" w:hAnsi="Times New Roman" w:eastAsia="仿宋_GB2312" w:cs="Times New Roman"/>
          <w:color w:val="auto"/>
          <w:sz w:val="32"/>
          <w:szCs w:val="44"/>
          <w:highlight w:val="none"/>
          <w:lang w:val="en-US" w:eastAsia="zh-CN"/>
        </w:rPr>
        <w:t>验</w:t>
      </w:r>
      <w:r>
        <w:rPr>
          <w:rFonts w:hint="default" w:ascii="Times New Roman" w:hAnsi="Times New Roman" w:eastAsia="仿宋_GB2312" w:cs="Times New Roman"/>
          <w:color w:val="auto"/>
          <w:sz w:val="32"/>
          <w:szCs w:val="44"/>
          <w:highlight w:val="none"/>
          <w:lang w:eastAsia="zh-CN"/>
        </w:rPr>
        <w:t>通过后，公示交易信息，公示时间一般</w:t>
      </w:r>
      <w:r>
        <w:rPr>
          <w:rFonts w:hint="eastAsia" w:ascii="Times New Roman" w:hAnsi="Times New Roman" w:eastAsia="仿宋_GB2312" w:cs="Times New Roman"/>
          <w:color w:val="auto"/>
          <w:sz w:val="32"/>
          <w:szCs w:val="44"/>
          <w:highlight w:val="none"/>
          <w:lang w:val="en-US" w:eastAsia="zh-CN"/>
        </w:rPr>
        <w:t>不少于</w:t>
      </w:r>
      <w:r>
        <w:rPr>
          <w:rFonts w:hint="default" w:ascii="Times New Roman" w:hAnsi="Times New Roman" w:eastAsia="仿宋_GB2312" w:cs="Times New Roman"/>
          <w:color w:val="auto"/>
          <w:sz w:val="32"/>
          <w:szCs w:val="44"/>
          <w:highlight w:val="none"/>
          <w:lang w:val="en-US" w:eastAsia="zh-CN"/>
        </w:rPr>
        <w:t>5</w:t>
      </w:r>
      <w:r>
        <w:rPr>
          <w:rFonts w:hint="default" w:ascii="Times New Roman" w:hAnsi="Times New Roman" w:eastAsia="仿宋_GB2312" w:cs="Times New Roman"/>
          <w:color w:val="auto"/>
          <w:sz w:val="32"/>
          <w:szCs w:val="44"/>
          <w:highlight w:val="none"/>
          <w:lang w:eastAsia="zh-CN"/>
        </w:rPr>
        <w:t>个工作日；</w:t>
      </w:r>
    </w:p>
    <w:p w14:paraId="7BDE3C48">
      <w:pPr>
        <w:spacing w:line="600" w:lineRule="exact"/>
        <w:ind w:firstLine="640" w:firstLineChars="200"/>
        <w:rPr>
          <w:rFonts w:hint="default" w:ascii="Times New Roman" w:hAnsi="Times New Roman" w:eastAsia="仿宋_GB2312" w:cs="Times New Roman"/>
          <w:color w:val="auto"/>
          <w:sz w:val="32"/>
          <w:szCs w:val="44"/>
          <w:highlight w:val="none"/>
          <w:lang w:eastAsia="zh-CN"/>
        </w:rPr>
      </w:pPr>
      <w:r>
        <w:rPr>
          <w:rFonts w:hint="default" w:ascii="Times New Roman" w:hAnsi="Times New Roman" w:eastAsia="仿宋_GB2312" w:cs="Times New Roman"/>
          <w:color w:val="auto"/>
          <w:sz w:val="32"/>
          <w:szCs w:val="44"/>
          <w:highlight w:val="none"/>
          <w:lang w:eastAsia="zh-CN"/>
        </w:rPr>
        <w:t>（</w:t>
      </w:r>
      <w:r>
        <w:rPr>
          <w:rFonts w:hint="default" w:ascii="Times New Roman" w:hAnsi="Times New Roman" w:eastAsia="仿宋_GB2312" w:cs="Times New Roman"/>
          <w:color w:val="auto"/>
          <w:sz w:val="32"/>
          <w:szCs w:val="44"/>
          <w:highlight w:val="none"/>
          <w:lang w:val="en-US" w:eastAsia="zh-CN"/>
        </w:rPr>
        <w:t>六</w:t>
      </w:r>
      <w:r>
        <w:rPr>
          <w:rFonts w:hint="default" w:ascii="Times New Roman" w:hAnsi="Times New Roman" w:eastAsia="仿宋_GB2312" w:cs="Times New Roman"/>
          <w:color w:val="auto"/>
          <w:sz w:val="32"/>
          <w:szCs w:val="44"/>
          <w:highlight w:val="none"/>
          <w:lang w:eastAsia="zh-CN"/>
        </w:rPr>
        <w:t>）公示期结束后，由交易平台出具</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eastAsia="zh-CN"/>
        </w:rPr>
        <w:t>水权交易</w:t>
      </w:r>
      <w:r>
        <w:rPr>
          <w:rFonts w:hint="eastAsia" w:ascii="Times New Roman" w:hAnsi="Times New Roman" w:eastAsia="仿宋_GB2312" w:cs="Times New Roman"/>
          <w:color w:val="auto"/>
          <w:sz w:val="32"/>
          <w:szCs w:val="44"/>
          <w:highlight w:val="none"/>
          <w:lang w:val="en-US" w:eastAsia="zh-CN"/>
        </w:rPr>
        <w:t>见</w:t>
      </w:r>
      <w:r>
        <w:rPr>
          <w:rFonts w:hint="default" w:ascii="Times New Roman" w:hAnsi="Times New Roman" w:eastAsia="仿宋_GB2312" w:cs="Times New Roman"/>
          <w:color w:val="auto"/>
          <w:sz w:val="32"/>
          <w:szCs w:val="44"/>
          <w:highlight w:val="none"/>
          <w:lang w:eastAsia="zh-CN"/>
        </w:rPr>
        <w:t>证书，交易双方完成交易价款结算，</w:t>
      </w:r>
      <w:r>
        <w:rPr>
          <w:rFonts w:hint="eastAsia" w:ascii="Times New Roman" w:hAnsi="Times New Roman" w:eastAsia="仿宋_GB2312" w:cs="Times New Roman"/>
          <w:color w:val="auto"/>
          <w:sz w:val="32"/>
          <w:szCs w:val="44"/>
          <w:highlight w:val="none"/>
          <w:lang w:val="en-US" w:eastAsia="zh-CN"/>
        </w:rPr>
        <w:t>用水权</w:t>
      </w:r>
      <w:r>
        <w:rPr>
          <w:rFonts w:hint="default" w:ascii="Times New Roman" w:hAnsi="Times New Roman" w:eastAsia="仿宋_GB2312" w:cs="Times New Roman"/>
          <w:color w:val="auto"/>
          <w:sz w:val="32"/>
          <w:szCs w:val="44"/>
          <w:highlight w:val="none"/>
          <w:lang w:eastAsia="zh-CN"/>
        </w:rPr>
        <w:t>收储</w:t>
      </w:r>
      <w:r>
        <w:rPr>
          <w:rFonts w:hint="eastAsia" w:ascii="Times New Roman" w:hAnsi="Times New Roman" w:eastAsia="仿宋_GB2312" w:cs="Times New Roman"/>
          <w:color w:val="auto"/>
          <w:sz w:val="32"/>
          <w:szCs w:val="44"/>
          <w:highlight w:val="none"/>
          <w:lang w:val="en-US" w:eastAsia="zh-CN"/>
        </w:rPr>
        <w:t>方</w:t>
      </w:r>
      <w:r>
        <w:rPr>
          <w:rFonts w:hint="default" w:ascii="Times New Roman" w:hAnsi="Times New Roman" w:eastAsia="仿宋_GB2312" w:cs="Times New Roman"/>
          <w:color w:val="auto"/>
          <w:sz w:val="32"/>
          <w:szCs w:val="44"/>
          <w:highlight w:val="none"/>
          <w:lang w:eastAsia="zh-CN"/>
        </w:rPr>
        <w:t>将</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lang w:eastAsia="zh-CN"/>
        </w:rPr>
        <w:t>水权交易</w:t>
      </w:r>
      <w:r>
        <w:rPr>
          <w:rFonts w:hint="eastAsia" w:ascii="Times New Roman" w:hAnsi="Times New Roman" w:eastAsia="仿宋_GB2312" w:cs="Times New Roman"/>
          <w:color w:val="auto"/>
          <w:sz w:val="32"/>
          <w:szCs w:val="44"/>
          <w:highlight w:val="none"/>
          <w:lang w:val="en-US" w:eastAsia="zh-CN"/>
        </w:rPr>
        <w:t>见</w:t>
      </w:r>
      <w:r>
        <w:rPr>
          <w:rFonts w:hint="default" w:ascii="Times New Roman" w:hAnsi="Times New Roman" w:eastAsia="仿宋_GB2312" w:cs="Times New Roman"/>
          <w:color w:val="auto"/>
          <w:sz w:val="32"/>
          <w:szCs w:val="44"/>
          <w:highlight w:val="none"/>
          <w:lang w:eastAsia="zh-CN"/>
        </w:rPr>
        <w:t>证书</w:t>
      </w:r>
      <w:r>
        <w:rPr>
          <w:rFonts w:hint="eastAsia" w:ascii="Times New Roman" w:hAnsi="Times New Roman" w:eastAsia="仿宋_GB2312" w:cs="Times New Roman"/>
          <w:color w:val="auto"/>
          <w:sz w:val="32"/>
          <w:szCs w:val="44"/>
          <w:highlight w:val="none"/>
          <w:lang w:val="en-US" w:eastAsia="zh-CN"/>
        </w:rPr>
        <w:t>等交易材料</w:t>
      </w:r>
      <w:r>
        <w:rPr>
          <w:rFonts w:hint="default" w:ascii="Times New Roman" w:hAnsi="Times New Roman" w:eastAsia="仿宋_GB2312" w:cs="Times New Roman"/>
          <w:color w:val="auto"/>
          <w:sz w:val="32"/>
          <w:szCs w:val="44"/>
          <w:highlight w:val="none"/>
          <w:lang w:eastAsia="zh-CN"/>
        </w:rPr>
        <w:t>向</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color w:val="auto"/>
          <w:sz w:val="32"/>
          <w:szCs w:val="44"/>
          <w:highlight w:val="none"/>
          <w:lang w:eastAsia="zh-CN"/>
        </w:rPr>
        <w:t>水利局备案。</w:t>
      </w:r>
    </w:p>
    <w:p w14:paraId="7CD0F6EE">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第十一条</w:t>
      </w:r>
      <w:r>
        <w:rPr>
          <w:rFonts w:hint="default" w:ascii="Times New Roman" w:hAnsi="Times New Roman" w:eastAsia="仿宋_GB2312" w:cs="Times New Roman"/>
          <w:color w:val="auto"/>
          <w:sz w:val="32"/>
          <w:szCs w:val="44"/>
          <w:highlight w:val="none"/>
        </w:rPr>
        <w:t xml:space="preserve"> 存在以下情形的，</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水权交易审核不予通过：</w:t>
      </w:r>
    </w:p>
    <w:p w14:paraId="5279F6EC">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（一）水量、期限超出区域水权、取水权利边界的；</w:t>
      </w:r>
    </w:p>
    <w:p w14:paraId="06E99670">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（二）对生态环境或第三方造成严重影响的；</w:t>
      </w:r>
    </w:p>
    <w:p w14:paraId="6E71EC61">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（三）不符合最严格水资源管理制度、区域水资源配置规划、产业政策的；</w:t>
      </w:r>
    </w:p>
    <w:p w14:paraId="4C37BC7A">
      <w:pPr>
        <w:spacing w:line="600" w:lineRule="exact"/>
        <w:ind w:firstLine="640"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color w:val="auto"/>
          <w:sz w:val="32"/>
          <w:szCs w:val="44"/>
          <w:highlight w:val="none"/>
        </w:rPr>
        <w:t>（四）其他不宜开展交易的情形。</w:t>
      </w:r>
    </w:p>
    <w:p w14:paraId="7C191CCC">
      <w:pPr>
        <w:spacing w:line="600" w:lineRule="exact"/>
        <w:rPr>
          <w:rFonts w:hint="default" w:ascii="Times New Roman" w:hAnsi="Times New Roman" w:eastAsia="仿宋_GB2312" w:cs="Times New Roman"/>
          <w:color w:val="auto"/>
          <w:sz w:val="32"/>
          <w:szCs w:val="44"/>
          <w:highlight w:val="none"/>
        </w:rPr>
      </w:pPr>
    </w:p>
    <w:p w14:paraId="40494A8F">
      <w:pPr>
        <w:spacing w:line="600" w:lineRule="exact"/>
        <w:jc w:val="center"/>
        <w:rPr>
          <w:rFonts w:hint="default" w:ascii="Times New Roman" w:hAnsi="Times New Roman" w:eastAsia="黑体" w:cs="Times New Roman"/>
          <w:color w:val="auto"/>
          <w:sz w:val="32"/>
          <w:szCs w:val="44"/>
          <w:highlight w:val="none"/>
        </w:rPr>
      </w:pPr>
      <w:r>
        <w:rPr>
          <w:rFonts w:hint="default" w:ascii="Times New Roman" w:hAnsi="Times New Roman" w:eastAsia="黑体" w:cs="Times New Roman"/>
          <w:color w:val="auto"/>
          <w:sz w:val="32"/>
          <w:szCs w:val="44"/>
          <w:highlight w:val="none"/>
        </w:rPr>
        <w:t>第四章 监督管理</w:t>
      </w:r>
    </w:p>
    <w:p w14:paraId="1862C4B3">
      <w:pPr>
        <w:spacing w:line="600" w:lineRule="exact"/>
        <w:rPr>
          <w:rFonts w:hint="default" w:ascii="Times New Roman" w:hAnsi="Times New Roman" w:eastAsia="仿宋_GB2312" w:cs="Times New Roman"/>
          <w:color w:val="auto"/>
          <w:sz w:val="32"/>
          <w:szCs w:val="44"/>
          <w:highlight w:val="none"/>
        </w:rPr>
      </w:pPr>
    </w:p>
    <w:p w14:paraId="745C54B7">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第十二条</w:t>
      </w:r>
      <w:r>
        <w:rPr>
          <w:rFonts w:hint="default" w:ascii="Times New Roman" w:hAnsi="Times New Roman" w:eastAsia="仿宋_GB2312" w:cs="Times New Roman"/>
          <w:color w:val="auto"/>
          <w:sz w:val="32"/>
          <w:szCs w:val="44"/>
          <w:highlight w:val="none"/>
        </w:rPr>
        <w:t xml:space="preserve"> </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rPr>
        <w:t>水行政主管部门负责全</w:t>
      </w:r>
      <w:r>
        <w:rPr>
          <w:rFonts w:hint="eastAsia" w:ascii="Times New Roman" w:hAnsi="Times New Roman" w:eastAsia="仿宋_GB2312" w:cs="Times New Roman"/>
          <w:color w:val="auto"/>
          <w:sz w:val="32"/>
          <w:szCs w:val="44"/>
          <w:highlight w:val="none"/>
          <w:lang w:val="en-US" w:eastAsia="zh-CN"/>
        </w:rPr>
        <w:t>区用</w:t>
      </w:r>
      <w:r>
        <w:rPr>
          <w:rFonts w:hint="default" w:ascii="Times New Roman" w:hAnsi="Times New Roman" w:eastAsia="仿宋_GB2312" w:cs="Times New Roman"/>
          <w:color w:val="auto"/>
          <w:sz w:val="32"/>
          <w:szCs w:val="44"/>
          <w:highlight w:val="none"/>
        </w:rPr>
        <w:t>水权收储、配置、交易的监督管理，对交易水量和资金的真实性、交易条件的可行性、水资源用途合规性、交易程序的规范性和交易价格的合理性进行全程的监督管理和业务指导。</w:t>
      </w:r>
    </w:p>
    <w:p w14:paraId="6061ABBE">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w:t>
      </w:r>
      <w:r>
        <w:rPr>
          <w:rFonts w:hint="eastAsia" w:ascii="Times New Roman" w:hAnsi="Times New Roman" w:eastAsia="仿宋_GB2312" w:cs="Times New Roman"/>
          <w:b/>
          <w:bCs/>
          <w:color w:val="auto"/>
          <w:sz w:val="32"/>
          <w:szCs w:val="44"/>
          <w:highlight w:val="none"/>
          <w:lang w:eastAsia="zh-CN"/>
        </w:rPr>
        <w:t>三</w:t>
      </w:r>
      <w:r>
        <w:rPr>
          <w:rFonts w:hint="default" w:ascii="Times New Roman" w:hAnsi="Times New Roman" w:eastAsia="仿宋_GB2312" w:cs="Times New Roman"/>
          <w:b/>
          <w:bCs/>
          <w:color w:val="auto"/>
          <w:sz w:val="32"/>
          <w:szCs w:val="44"/>
          <w:highlight w:val="none"/>
        </w:rPr>
        <w:t>条</w:t>
      </w:r>
      <w:r>
        <w:rPr>
          <w:rFonts w:hint="default" w:ascii="Times New Roman" w:hAnsi="Times New Roman" w:eastAsia="仿宋_GB2312" w:cs="Times New Roman"/>
          <w:color w:val="auto"/>
          <w:sz w:val="32"/>
          <w:szCs w:val="44"/>
          <w:highlight w:val="none"/>
        </w:rPr>
        <w:t xml:space="preserve"> </w:t>
      </w:r>
      <w:r>
        <w:rPr>
          <w:rFonts w:hint="eastAsia" w:ascii="Times New Roman" w:hAnsi="Times New Roman" w:eastAsia="仿宋_GB2312" w:cs="Times New Roman"/>
          <w:color w:val="auto"/>
          <w:sz w:val="32"/>
          <w:szCs w:val="44"/>
          <w:highlight w:val="none"/>
          <w:lang w:val="en-US" w:eastAsia="zh-CN"/>
        </w:rPr>
        <w:t>用水权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rPr>
        <w:t>在授权范围内，按照</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rPr>
        <w:t>水行政主管部门的业务指导，通过交易</w:t>
      </w:r>
      <w:r>
        <w:rPr>
          <w:rFonts w:hint="eastAsia" w:ascii="Times New Roman" w:hAnsi="Times New Roman" w:eastAsia="仿宋_GB2312" w:cs="Times New Roman"/>
          <w:color w:val="auto"/>
          <w:sz w:val="32"/>
          <w:szCs w:val="44"/>
          <w:highlight w:val="none"/>
          <w:lang w:val="en-US" w:eastAsia="zh-CN"/>
        </w:rPr>
        <w:t>平台</w:t>
      </w:r>
      <w:r>
        <w:rPr>
          <w:rFonts w:hint="default" w:ascii="Times New Roman" w:hAnsi="Times New Roman" w:eastAsia="仿宋_GB2312" w:cs="Times New Roman"/>
          <w:color w:val="auto"/>
          <w:sz w:val="32"/>
          <w:szCs w:val="44"/>
          <w:highlight w:val="none"/>
        </w:rPr>
        <w:t>开展</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水权交易工作。</w:t>
      </w:r>
      <w:r>
        <w:rPr>
          <w:rFonts w:hint="eastAsia" w:ascii="Times New Roman" w:hAnsi="Times New Roman" w:eastAsia="仿宋_GB2312" w:cs="Times New Roman"/>
          <w:color w:val="auto"/>
          <w:sz w:val="32"/>
          <w:szCs w:val="44"/>
          <w:highlight w:val="none"/>
          <w:lang w:val="en-US" w:eastAsia="zh-CN"/>
        </w:rPr>
        <w:t>用水权</w:t>
      </w:r>
      <w:r>
        <w:rPr>
          <w:rFonts w:hint="eastAsia" w:ascii="Times New Roman" w:hAnsi="Times New Roman" w:eastAsia="仿宋_GB2312" w:cs="Times New Roman"/>
          <w:b w:val="0"/>
          <w:bCs w:val="0"/>
          <w:color w:val="auto"/>
          <w:sz w:val="32"/>
          <w:szCs w:val="44"/>
          <w:highlight w:val="none"/>
          <w:lang w:val="en-US" w:eastAsia="zh-CN"/>
        </w:rPr>
        <w:t>收储方</w:t>
      </w:r>
      <w:r>
        <w:rPr>
          <w:rFonts w:hint="default" w:ascii="Times New Roman" w:hAnsi="Times New Roman" w:eastAsia="仿宋_GB2312" w:cs="Times New Roman"/>
          <w:color w:val="auto"/>
          <w:sz w:val="32"/>
          <w:szCs w:val="44"/>
          <w:highlight w:val="none"/>
        </w:rPr>
        <w:t>按照授权负责</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水权收储资金的</w:t>
      </w:r>
      <w:r>
        <w:rPr>
          <w:rFonts w:hint="default" w:ascii="Times New Roman" w:hAnsi="Times New Roman" w:eastAsia="仿宋_GB2312" w:cs="Times New Roman"/>
          <w:color w:val="auto"/>
          <w:sz w:val="32"/>
          <w:szCs w:val="44"/>
          <w:highlight w:val="none"/>
          <w:lang w:val="en-US" w:eastAsia="zh-CN"/>
        </w:rPr>
        <w:t>筹措</w:t>
      </w:r>
      <w:r>
        <w:rPr>
          <w:rFonts w:hint="default" w:ascii="Times New Roman" w:hAnsi="Times New Roman" w:eastAsia="仿宋_GB2312" w:cs="Times New Roman"/>
          <w:color w:val="auto"/>
          <w:sz w:val="32"/>
          <w:szCs w:val="44"/>
          <w:highlight w:val="none"/>
        </w:rPr>
        <w:t>、交易活动的开展及相应节水工作的建设，并定期对收储</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水权指标配置结果向市水行政主管部门备案。</w:t>
      </w:r>
    </w:p>
    <w:p w14:paraId="00085E06">
      <w:pPr>
        <w:spacing w:line="600" w:lineRule="exact"/>
        <w:rPr>
          <w:rFonts w:hint="default" w:ascii="Times New Roman" w:hAnsi="Times New Roman" w:eastAsia="仿宋_GB2312" w:cs="Times New Roman"/>
          <w:color w:val="auto"/>
          <w:sz w:val="32"/>
          <w:szCs w:val="44"/>
          <w:highlight w:val="none"/>
        </w:rPr>
      </w:pPr>
    </w:p>
    <w:p w14:paraId="64767416">
      <w:pPr>
        <w:spacing w:line="600" w:lineRule="exact"/>
        <w:jc w:val="center"/>
        <w:rPr>
          <w:rFonts w:hint="default" w:ascii="Times New Roman" w:hAnsi="Times New Roman" w:eastAsia="黑体" w:cs="Times New Roman"/>
          <w:color w:val="auto"/>
          <w:sz w:val="32"/>
          <w:szCs w:val="44"/>
          <w:highlight w:val="none"/>
        </w:rPr>
      </w:pPr>
      <w:r>
        <w:rPr>
          <w:rFonts w:hint="default" w:ascii="Times New Roman" w:hAnsi="Times New Roman" w:eastAsia="黑体" w:cs="Times New Roman"/>
          <w:color w:val="auto"/>
          <w:sz w:val="32"/>
          <w:szCs w:val="44"/>
          <w:highlight w:val="none"/>
        </w:rPr>
        <w:t>第五章 资金管理</w:t>
      </w:r>
    </w:p>
    <w:p w14:paraId="14845E29">
      <w:pPr>
        <w:spacing w:line="600" w:lineRule="exact"/>
        <w:rPr>
          <w:rFonts w:hint="default" w:ascii="Times New Roman" w:hAnsi="Times New Roman" w:eastAsia="仿宋_GB2312" w:cs="Times New Roman"/>
          <w:color w:val="auto"/>
          <w:sz w:val="32"/>
          <w:szCs w:val="44"/>
          <w:highlight w:val="none"/>
        </w:rPr>
      </w:pPr>
    </w:p>
    <w:p w14:paraId="117772DB">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w:t>
      </w:r>
      <w:r>
        <w:rPr>
          <w:rFonts w:hint="eastAsia" w:ascii="Times New Roman" w:hAnsi="Times New Roman" w:eastAsia="仿宋_GB2312" w:cs="Times New Roman"/>
          <w:b/>
          <w:bCs/>
          <w:color w:val="auto"/>
          <w:sz w:val="32"/>
          <w:szCs w:val="44"/>
          <w:highlight w:val="none"/>
          <w:lang w:eastAsia="zh-CN"/>
        </w:rPr>
        <w:t>四</w:t>
      </w:r>
      <w:r>
        <w:rPr>
          <w:rFonts w:hint="default" w:ascii="Times New Roman" w:hAnsi="Times New Roman" w:eastAsia="仿宋_GB2312" w:cs="Times New Roman"/>
          <w:b/>
          <w:bCs/>
          <w:color w:val="auto"/>
          <w:sz w:val="32"/>
          <w:szCs w:val="44"/>
          <w:highlight w:val="none"/>
        </w:rPr>
        <w:t>条</w:t>
      </w:r>
      <w:r>
        <w:rPr>
          <w:rFonts w:hint="default" w:ascii="Times New Roman" w:hAnsi="Times New Roman" w:eastAsia="仿宋_GB2312" w:cs="Times New Roman"/>
          <w:color w:val="auto"/>
          <w:sz w:val="32"/>
          <w:szCs w:val="44"/>
          <w:highlight w:val="none"/>
        </w:rPr>
        <w:t xml:space="preserve"> 为加强国有资产的有效管理，</w:t>
      </w:r>
      <w:r>
        <w:rPr>
          <w:rFonts w:hint="default" w:ascii="Times New Roman" w:hAnsi="Times New Roman" w:eastAsia="仿宋_GB2312" w:cs="Times New Roman"/>
          <w:color w:val="auto"/>
          <w:sz w:val="32"/>
          <w:szCs w:val="44"/>
          <w:highlight w:val="none"/>
          <w:lang w:val="en-US" w:eastAsia="zh-CN"/>
        </w:rPr>
        <w:t>区</w:t>
      </w:r>
      <w:r>
        <w:rPr>
          <w:rFonts w:hint="default" w:ascii="Times New Roman" w:hAnsi="Times New Roman" w:eastAsia="仿宋_GB2312" w:cs="Times New Roman"/>
          <w:color w:val="auto"/>
          <w:sz w:val="32"/>
          <w:szCs w:val="44"/>
          <w:highlight w:val="none"/>
        </w:rPr>
        <w:t>水行政主管部门、</w:t>
      </w:r>
      <w:r>
        <w:rPr>
          <w:rFonts w:hint="default" w:ascii="Times New Roman" w:hAnsi="Times New Roman" w:eastAsia="仿宋_GB2312" w:cs="Times New Roman"/>
          <w:color w:val="auto"/>
          <w:sz w:val="32"/>
          <w:szCs w:val="44"/>
          <w:highlight w:val="none"/>
          <w:lang w:val="en-US" w:eastAsia="zh-CN"/>
        </w:rPr>
        <w:t>区财政局、</w:t>
      </w:r>
      <w:r>
        <w:rPr>
          <w:rFonts w:hint="default" w:ascii="Times New Roman" w:hAnsi="Times New Roman" w:eastAsia="仿宋_GB2312" w:cs="Times New Roman"/>
          <w:color w:val="auto"/>
          <w:sz w:val="32"/>
          <w:szCs w:val="44"/>
          <w:highlight w:val="none"/>
        </w:rPr>
        <w:t>政府授权单位要加强运营过程中的资金管理，按照各自职责履职尽责，确保国有资产不流失。</w:t>
      </w:r>
    </w:p>
    <w:p w14:paraId="2E806B18">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w:t>
      </w:r>
      <w:r>
        <w:rPr>
          <w:rFonts w:hint="eastAsia" w:ascii="Times New Roman" w:hAnsi="Times New Roman" w:eastAsia="仿宋_GB2312" w:cs="Times New Roman"/>
          <w:b/>
          <w:bCs/>
          <w:color w:val="auto"/>
          <w:sz w:val="32"/>
          <w:szCs w:val="44"/>
          <w:highlight w:val="none"/>
          <w:lang w:eastAsia="zh-CN"/>
        </w:rPr>
        <w:t>五</w:t>
      </w:r>
      <w:r>
        <w:rPr>
          <w:rFonts w:hint="default" w:ascii="Times New Roman" w:hAnsi="Times New Roman" w:eastAsia="仿宋_GB2312" w:cs="Times New Roman"/>
          <w:b/>
          <w:bCs/>
          <w:color w:val="auto"/>
          <w:sz w:val="32"/>
          <w:szCs w:val="44"/>
          <w:highlight w:val="none"/>
        </w:rPr>
        <w:t>条</w:t>
      </w:r>
      <w:r>
        <w:rPr>
          <w:rFonts w:hint="default" w:ascii="Times New Roman" w:hAnsi="Times New Roman" w:eastAsia="仿宋_GB2312" w:cs="Times New Roman"/>
          <w:color w:val="auto"/>
          <w:sz w:val="32"/>
          <w:szCs w:val="44"/>
          <w:highlight w:val="none"/>
        </w:rPr>
        <w:t xml:space="preserve"> </w:t>
      </w:r>
      <w:r>
        <w:rPr>
          <w:rFonts w:hint="eastAsia" w:ascii="Times New Roman" w:hAnsi="Times New Roman" w:eastAsia="仿宋_GB2312" w:cs="Times New Roman"/>
          <w:color w:val="auto"/>
          <w:sz w:val="32"/>
          <w:szCs w:val="44"/>
          <w:highlight w:val="none"/>
          <w:lang w:val="en-US" w:eastAsia="zh-CN"/>
        </w:rPr>
        <w:t>用</w:t>
      </w:r>
      <w:r>
        <w:rPr>
          <w:rFonts w:hint="default" w:ascii="Times New Roman" w:hAnsi="Times New Roman" w:eastAsia="仿宋_GB2312" w:cs="Times New Roman"/>
          <w:color w:val="auto"/>
          <w:sz w:val="32"/>
          <w:szCs w:val="44"/>
          <w:highlight w:val="none"/>
        </w:rPr>
        <w:t>水权交易收益除收储成本和财务税收外，每年按照</w:t>
      </w:r>
      <w:r>
        <w:rPr>
          <w:rFonts w:hint="default" w:ascii="Times New Roman" w:hAnsi="Times New Roman" w:eastAsia="仿宋_GB2312" w:cs="Times New Roman"/>
          <w:color w:val="auto"/>
          <w:sz w:val="32"/>
          <w:szCs w:val="44"/>
          <w:highlight w:val="none"/>
          <w:lang w:val="en-US" w:eastAsia="zh-CN"/>
        </w:rPr>
        <w:t>一定</w:t>
      </w:r>
      <w:r>
        <w:rPr>
          <w:rFonts w:hint="default" w:ascii="Times New Roman" w:hAnsi="Times New Roman" w:eastAsia="仿宋_GB2312" w:cs="Times New Roman"/>
          <w:color w:val="auto"/>
          <w:sz w:val="32"/>
          <w:szCs w:val="44"/>
          <w:highlight w:val="none"/>
        </w:rPr>
        <w:t>的比例用于本级水利基础设施建设及运行维护、水资源管理与保护、水资源项目编制、节水改造与奖励等水利发展投入，不得随意截留、挤占、挪用。</w:t>
      </w:r>
    </w:p>
    <w:p w14:paraId="107E20A0">
      <w:pPr>
        <w:spacing w:line="600" w:lineRule="exact"/>
        <w:rPr>
          <w:rFonts w:hint="default" w:ascii="Times New Roman" w:hAnsi="Times New Roman" w:eastAsia="仿宋_GB2312" w:cs="Times New Roman"/>
          <w:color w:val="auto"/>
          <w:sz w:val="32"/>
          <w:szCs w:val="44"/>
          <w:highlight w:val="none"/>
        </w:rPr>
      </w:pPr>
    </w:p>
    <w:p w14:paraId="276389AF">
      <w:pPr>
        <w:spacing w:line="600" w:lineRule="exact"/>
        <w:jc w:val="center"/>
        <w:rPr>
          <w:rFonts w:hint="default" w:ascii="Times New Roman" w:hAnsi="Times New Roman" w:eastAsia="仿宋_GB2312" w:cs="Times New Roman"/>
          <w:color w:val="auto"/>
          <w:sz w:val="32"/>
          <w:szCs w:val="44"/>
          <w:highlight w:val="none"/>
        </w:rPr>
      </w:pPr>
      <w:r>
        <w:rPr>
          <w:rFonts w:hint="default" w:ascii="Times New Roman" w:hAnsi="Times New Roman" w:eastAsia="黑体" w:cs="Times New Roman"/>
          <w:color w:val="auto"/>
          <w:sz w:val="32"/>
          <w:szCs w:val="44"/>
          <w:highlight w:val="none"/>
        </w:rPr>
        <w:t>第六章 附 则</w:t>
      </w:r>
    </w:p>
    <w:p w14:paraId="25C67D98">
      <w:pPr>
        <w:spacing w:line="600" w:lineRule="exact"/>
        <w:rPr>
          <w:rFonts w:hint="default" w:ascii="Times New Roman" w:hAnsi="Times New Roman" w:eastAsia="仿宋_GB2312" w:cs="Times New Roman"/>
          <w:color w:val="auto"/>
          <w:sz w:val="32"/>
          <w:szCs w:val="44"/>
          <w:highlight w:val="none"/>
        </w:rPr>
      </w:pPr>
    </w:p>
    <w:p w14:paraId="31736589">
      <w:pPr>
        <w:spacing w:line="600" w:lineRule="exact"/>
        <w:ind w:firstLine="643" w:firstLineChars="200"/>
        <w:rPr>
          <w:rFonts w:hint="default" w:ascii="Times New Roman" w:hAnsi="Times New Roman" w:eastAsia="仿宋_GB2312" w:cs="Times New Roman"/>
          <w:color w:val="auto"/>
          <w:sz w:val="32"/>
          <w:szCs w:val="44"/>
          <w:highlight w:val="none"/>
        </w:rPr>
      </w:pPr>
      <w:r>
        <w:rPr>
          <w:rFonts w:hint="default" w:ascii="Times New Roman" w:hAnsi="Times New Roman" w:eastAsia="仿宋_GB2312" w:cs="Times New Roman"/>
          <w:b/>
          <w:bCs/>
          <w:color w:val="auto"/>
          <w:sz w:val="32"/>
          <w:szCs w:val="44"/>
          <w:highlight w:val="none"/>
        </w:rPr>
        <w:t>第十</w:t>
      </w:r>
      <w:r>
        <w:rPr>
          <w:rFonts w:hint="default" w:ascii="Times New Roman" w:hAnsi="Times New Roman" w:eastAsia="仿宋_GB2312" w:cs="Times New Roman"/>
          <w:b/>
          <w:bCs/>
          <w:color w:val="auto"/>
          <w:sz w:val="32"/>
          <w:szCs w:val="44"/>
          <w:highlight w:val="none"/>
          <w:lang w:eastAsia="zh-CN"/>
        </w:rPr>
        <w:t>六</w:t>
      </w:r>
      <w:r>
        <w:rPr>
          <w:rFonts w:hint="default" w:ascii="Times New Roman" w:hAnsi="Times New Roman" w:eastAsia="仿宋_GB2312" w:cs="Times New Roman"/>
          <w:b/>
          <w:bCs/>
          <w:color w:val="auto"/>
          <w:sz w:val="32"/>
          <w:szCs w:val="44"/>
          <w:highlight w:val="none"/>
        </w:rPr>
        <w:t>条</w:t>
      </w:r>
      <w:r>
        <w:rPr>
          <w:rFonts w:hint="default" w:ascii="Times New Roman" w:hAnsi="Times New Roman" w:eastAsia="仿宋_GB2312" w:cs="Times New Roman"/>
          <w:color w:val="auto"/>
          <w:sz w:val="32"/>
          <w:szCs w:val="44"/>
          <w:highlight w:val="none"/>
        </w:rPr>
        <w:t xml:space="preserve"> 本办法由</w:t>
      </w:r>
      <w:r>
        <w:rPr>
          <w:rFonts w:hint="default" w:ascii="Times New Roman" w:hAnsi="Times New Roman" w:eastAsia="仿宋_GB2312" w:cs="Times New Roman"/>
          <w:color w:val="auto"/>
          <w:sz w:val="32"/>
          <w:szCs w:val="44"/>
          <w:highlight w:val="none"/>
          <w:lang w:val="en-US" w:eastAsia="zh-CN"/>
        </w:rPr>
        <w:t>环翠区</w:t>
      </w:r>
      <w:r>
        <w:rPr>
          <w:rFonts w:hint="default" w:ascii="Times New Roman" w:hAnsi="Times New Roman" w:eastAsia="仿宋_GB2312" w:cs="Times New Roman"/>
          <w:color w:val="auto"/>
          <w:sz w:val="32"/>
          <w:szCs w:val="44"/>
          <w:highlight w:val="none"/>
        </w:rPr>
        <w:t>水利局负责解释。本办法自</w:t>
      </w:r>
      <w:r>
        <w:rPr>
          <w:rFonts w:hint="eastAsia" w:ascii="Times New Roman" w:hAnsi="Times New Roman" w:eastAsia="仿宋_GB2312" w:cs="Times New Roman"/>
          <w:color w:val="auto"/>
          <w:sz w:val="32"/>
          <w:szCs w:val="44"/>
          <w:highlight w:val="none"/>
          <w:lang w:val="en-US" w:eastAsia="zh-CN"/>
        </w:rPr>
        <w:t>2026</w:t>
      </w:r>
      <w:r>
        <w:rPr>
          <w:rFonts w:hint="default" w:ascii="Times New Roman" w:hAnsi="Times New Roman" w:eastAsia="仿宋_GB2312" w:cs="Times New Roman"/>
          <w:color w:val="auto"/>
          <w:sz w:val="32"/>
          <w:szCs w:val="44"/>
          <w:highlight w:val="none"/>
        </w:rPr>
        <w:t>年</w:t>
      </w:r>
      <w:r>
        <w:rPr>
          <w:rFonts w:hint="eastAsia" w:ascii="Times New Roman" w:hAnsi="Times New Roman" w:eastAsia="仿宋_GB2312" w:cs="Times New Roman"/>
          <w:color w:val="auto"/>
          <w:sz w:val="32"/>
          <w:szCs w:val="44"/>
          <w:highlight w:val="none"/>
          <w:lang w:eastAsia="zh-CN"/>
        </w:rPr>
        <w:t>9</w:t>
      </w:r>
      <w:r>
        <w:rPr>
          <w:rFonts w:hint="default" w:ascii="Times New Roman" w:hAnsi="Times New Roman" w:eastAsia="仿宋_GB2312" w:cs="Times New Roman"/>
          <w:color w:val="auto"/>
          <w:sz w:val="32"/>
          <w:szCs w:val="44"/>
          <w:highlight w:val="none"/>
        </w:rPr>
        <w:t>月</w:t>
      </w:r>
      <w:r>
        <w:rPr>
          <w:rFonts w:hint="eastAsia" w:ascii="Times New Roman" w:hAnsi="Times New Roman" w:eastAsia="仿宋_GB2312" w:cs="Times New Roman"/>
          <w:color w:val="auto"/>
          <w:sz w:val="32"/>
          <w:szCs w:val="44"/>
          <w:highlight w:val="none"/>
          <w:lang w:eastAsia="zh-CN"/>
        </w:rPr>
        <w:t>2</w:t>
      </w:r>
      <w:r>
        <w:rPr>
          <w:rFonts w:hint="eastAsia" w:ascii="Times New Roman" w:hAnsi="Times New Roman" w:eastAsia="仿宋_GB2312" w:cs="Times New Roman"/>
          <w:color w:val="auto"/>
          <w:sz w:val="32"/>
          <w:szCs w:val="44"/>
          <w:highlight w:val="none"/>
          <w:lang w:val="en-US" w:eastAsia="zh-CN"/>
        </w:rPr>
        <w:t>2</w:t>
      </w:r>
      <w:r>
        <w:rPr>
          <w:rFonts w:hint="default" w:ascii="Times New Roman" w:hAnsi="Times New Roman" w:eastAsia="仿宋_GB2312" w:cs="Times New Roman"/>
          <w:color w:val="auto"/>
          <w:sz w:val="32"/>
          <w:szCs w:val="44"/>
          <w:highlight w:val="none"/>
        </w:rPr>
        <w:t>日起施行，有效期至</w:t>
      </w:r>
      <w:r>
        <w:rPr>
          <w:rFonts w:hint="eastAsia" w:ascii="Times New Roman" w:hAnsi="Times New Roman" w:eastAsia="仿宋_GB2312" w:cs="Times New Roman"/>
          <w:color w:val="auto"/>
          <w:sz w:val="32"/>
          <w:szCs w:val="44"/>
          <w:highlight w:val="none"/>
          <w:lang w:eastAsia="zh-CN"/>
        </w:rPr>
        <w:t>2</w:t>
      </w:r>
      <w:r>
        <w:rPr>
          <w:rFonts w:hint="eastAsia" w:ascii="Times New Roman" w:hAnsi="Times New Roman" w:eastAsia="仿宋_GB2312" w:cs="Times New Roman"/>
          <w:color w:val="auto"/>
          <w:sz w:val="32"/>
          <w:szCs w:val="44"/>
          <w:highlight w:val="none"/>
          <w:lang w:val="en-US" w:eastAsia="zh-CN"/>
        </w:rPr>
        <w:t>028</w:t>
      </w:r>
      <w:r>
        <w:rPr>
          <w:rFonts w:hint="default" w:ascii="Times New Roman" w:hAnsi="Times New Roman" w:eastAsia="仿宋_GB2312" w:cs="Times New Roman"/>
          <w:color w:val="auto"/>
          <w:sz w:val="32"/>
          <w:szCs w:val="44"/>
          <w:highlight w:val="none"/>
        </w:rPr>
        <w:t>年</w:t>
      </w:r>
      <w:r>
        <w:rPr>
          <w:rFonts w:hint="eastAsia" w:ascii="Times New Roman" w:hAnsi="Times New Roman" w:eastAsia="仿宋_GB2312" w:cs="Times New Roman"/>
          <w:color w:val="auto"/>
          <w:sz w:val="32"/>
          <w:szCs w:val="44"/>
          <w:highlight w:val="none"/>
          <w:lang w:eastAsia="zh-CN"/>
        </w:rPr>
        <w:t>9</w:t>
      </w:r>
      <w:r>
        <w:rPr>
          <w:rFonts w:hint="default" w:ascii="Times New Roman" w:hAnsi="Times New Roman" w:eastAsia="仿宋_GB2312" w:cs="Times New Roman"/>
          <w:color w:val="auto"/>
          <w:sz w:val="32"/>
          <w:szCs w:val="44"/>
          <w:highlight w:val="none"/>
        </w:rPr>
        <w:t>月</w:t>
      </w:r>
      <w:r>
        <w:rPr>
          <w:rFonts w:hint="eastAsia" w:ascii="Times New Roman" w:hAnsi="Times New Roman" w:eastAsia="仿宋_GB2312" w:cs="Times New Roman"/>
          <w:color w:val="auto"/>
          <w:sz w:val="32"/>
          <w:szCs w:val="44"/>
          <w:highlight w:val="none"/>
          <w:lang w:eastAsia="zh-CN"/>
        </w:rPr>
        <w:t>2</w:t>
      </w:r>
      <w:r>
        <w:rPr>
          <w:rFonts w:hint="eastAsia" w:ascii="Times New Roman" w:hAnsi="Times New Roman" w:eastAsia="仿宋_GB2312" w:cs="Times New Roman"/>
          <w:color w:val="auto"/>
          <w:sz w:val="32"/>
          <w:szCs w:val="44"/>
          <w:highlight w:val="none"/>
          <w:lang w:val="en-US" w:eastAsia="zh-CN"/>
        </w:rPr>
        <w:t>1</w:t>
      </w:r>
      <w:r>
        <w:rPr>
          <w:rFonts w:hint="default" w:ascii="Times New Roman" w:hAnsi="Times New Roman" w:eastAsia="仿宋_GB2312" w:cs="Times New Roman"/>
          <w:color w:val="auto"/>
          <w:sz w:val="32"/>
          <w:szCs w:val="44"/>
          <w:highlight w:val="none"/>
        </w:rPr>
        <w:t>日。</w:t>
      </w:r>
    </w:p>
    <w:p w14:paraId="7DA607A2">
      <w:pPr>
        <w:spacing w:line="600" w:lineRule="exact"/>
        <w:jc w:val="both"/>
        <w:rPr>
          <w:rFonts w:hint="eastAsia" w:ascii="Times New Roman" w:hAnsi="Times New Roman" w:eastAsia="仿宋_GB2312" w:cs="Times New Roman"/>
          <w:color w:val="auto"/>
          <w:sz w:val="32"/>
          <w:szCs w:val="44"/>
          <w:highlight w:val="none"/>
          <w:lang w:val="en-US" w:eastAsia="zh-CN"/>
        </w:rPr>
      </w:pPr>
    </w:p>
    <w:sectPr>
      <w:footerReference r:id="rId3" w:type="default"/>
      <w:pgSz w:w="11906" w:h="16838"/>
      <w:pgMar w:top="1701" w:right="1417" w:bottom="1701"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
    <w:altName w:val="Times New Roman"/>
    <w:panose1 w:val="00000000000000000000"/>
    <w:charset w:val="00"/>
    <w:family w:val="auto"/>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A5218">
    <w:pPr>
      <w:pStyle w:val="54"/>
      <w:tabs>
        <w:tab w:val="center" w:pos="4717"/>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DBE8D">
                          <w:pPr>
                            <w:pStyle w:val="5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92DBE8D">
                    <w:pPr>
                      <w:pStyle w:val="54"/>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3"/>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7"/>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5"/>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8"/>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4"/>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1"/>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1"/>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5"/>
      <w:lvlText w:val=""/>
      <w:lvlJc w:val="left"/>
      <w:pPr>
        <w:tabs>
          <w:tab w:val="left" w:pos="360"/>
        </w:tabs>
        <w:ind w:left="360" w:hanging="360" w:hangingChars="200"/>
      </w:pPr>
      <w:rPr>
        <w:rFonts w:hint="default" w:ascii="Wingdings" w:hAnsi="Wingdings"/>
      </w:rPr>
    </w:lvl>
  </w:abstractNum>
  <w:abstractNum w:abstractNumId="10">
    <w:nsid w:val="671303EE"/>
    <w:multiLevelType w:val="multilevel"/>
    <w:tmpl w:val="671303EE"/>
    <w:lvl w:ilvl="0" w:tentative="0">
      <w:start w:val="1"/>
      <w:numFmt w:val="decimal"/>
      <w:pStyle w:val="91"/>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wNTBkMTNiMDU2MGU2Y2E4YzIxYmNjMDRlNGFkMzgifQ=="/>
  </w:docVars>
  <w:rsids>
    <w:rsidRoot w:val="00415E58"/>
    <w:rsid w:val="00000276"/>
    <w:rsid w:val="000011E0"/>
    <w:rsid w:val="00003D32"/>
    <w:rsid w:val="00004828"/>
    <w:rsid w:val="00007E00"/>
    <w:rsid w:val="00011806"/>
    <w:rsid w:val="00013CCF"/>
    <w:rsid w:val="000146B0"/>
    <w:rsid w:val="00020249"/>
    <w:rsid w:val="0002153A"/>
    <w:rsid w:val="000244E9"/>
    <w:rsid w:val="0002453F"/>
    <w:rsid w:val="00024EEE"/>
    <w:rsid w:val="00025076"/>
    <w:rsid w:val="000302AF"/>
    <w:rsid w:val="000323FD"/>
    <w:rsid w:val="000327BD"/>
    <w:rsid w:val="00033A4A"/>
    <w:rsid w:val="00033D74"/>
    <w:rsid w:val="0003417F"/>
    <w:rsid w:val="000354B5"/>
    <w:rsid w:val="00035F84"/>
    <w:rsid w:val="000371A8"/>
    <w:rsid w:val="00037B4D"/>
    <w:rsid w:val="00040649"/>
    <w:rsid w:val="00050569"/>
    <w:rsid w:val="0005190C"/>
    <w:rsid w:val="00053655"/>
    <w:rsid w:val="00056718"/>
    <w:rsid w:val="00057610"/>
    <w:rsid w:val="00061A4D"/>
    <w:rsid w:val="0006231C"/>
    <w:rsid w:val="00062708"/>
    <w:rsid w:val="00062E7B"/>
    <w:rsid w:val="0006390F"/>
    <w:rsid w:val="00063E54"/>
    <w:rsid w:val="000701CB"/>
    <w:rsid w:val="000702A2"/>
    <w:rsid w:val="00071116"/>
    <w:rsid w:val="000730EF"/>
    <w:rsid w:val="00074AEF"/>
    <w:rsid w:val="00081E4F"/>
    <w:rsid w:val="00087FF2"/>
    <w:rsid w:val="0009124D"/>
    <w:rsid w:val="00091CC7"/>
    <w:rsid w:val="00092071"/>
    <w:rsid w:val="000925CF"/>
    <w:rsid w:val="00093B1E"/>
    <w:rsid w:val="00094A20"/>
    <w:rsid w:val="000953AE"/>
    <w:rsid w:val="00095F34"/>
    <w:rsid w:val="000976B5"/>
    <w:rsid w:val="00097F68"/>
    <w:rsid w:val="000A42D1"/>
    <w:rsid w:val="000A4336"/>
    <w:rsid w:val="000A4D5E"/>
    <w:rsid w:val="000A4FEF"/>
    <w:rsid w:val="000B0378"/>
    <w:rsid w:val="000B08E8"/>
    <w:rsid w:val="000B2336"/>
    <w:rsid w:val="000B4B37"/>
    <w:rsid w:val="000B7277"/>
    <w:rsid w:val="000C1094"/>
    <w:rsid w:val="000C3721"/>
    <w:rsid w:val="000C3E47"/>
    <w:rsid w:val="000C6944"/>
    <w:rsid w:val="000D0326"/>
    <w:rsid w:val="000D22D1"/>
    <w:rsid w:val="000D2B9B"/>
    <w:rsid w:val="000D5865"/>
    <w:rsid w:val="000D5AFD"/>
    <w:rsid w:val="000D6546"/>
    <w:rsid w:val="000D6787"/>
    <w:rsid w:val="000D715B"/>
    <w:rsid w:val="000D777A"/>
    <w:rsid w:val="000E2DC0"/>
    <w:rsid w:val="000E6841"/>
    <w:rsid w:val="000E7D27"/>
    <w:rsid w:val="000F2F2D"/>
    <w:rsid w:val="000F3F20"/>
    <w:rsid w:val="000F645F"/>
    <w:rsid w:val="000F64F8"/>
    <w:rsid w:val="001005D3"/>
    <w:rsid w:val="0010206B"/>
    <w:rsid w:val="001021F4"/>
    <w:rsid w:val="001022F2"/>
    <w:rsid w:val="00106059"/>
    <w:rsid w:val="00107347"/>
    <w:rsid w:val="001100D5"/>
    <w:rsid w:val="0011037F"/>
    <w:rsid w:val="00110B20"/>
    <w:rsid w:val="001125EB"/>
    <w:rsid w:val="00113CF9"/>
    <w:rsid w:val="0011460D"/>
    <w:rsid w:val="00115902"/>
    <w:rsid w:val="0011763A"/>
    <w:rsid w:val="00120C87"/>
    <w:rsid w:val="0012225B"/>
    <w:rsid w:val="00122D8C"/>
    <w:rsid w:val="00130F45"/>
    <w:rsid w:val="001329BB"/>
    <w:rsid w:val="00132C5B"/>
    <w:rsid w:val="001338E7"/>
    <w:rsid w:val="0013742D"/>
    <w:rsid w:val="00142A47"/>
    <w:rsid w:val="0014342E"/>
    <w:rsid w:val="00147983"/>
    <w:rsid w:val="00150993"/>
    <w:rsid w:val="00152589"/>
    <w:rsid w:val="001529EC"/>
    <w:rsid w:val="00152DF3"/>
    <w:rsid w:val="00152E2C"/>
    <w:rsid w:val="00157F03"/>
    <w:rsid w:val="00157F9D"/>
    <w:rsid w:val="00160B12"/>
    <w:rsid w:val="00160EA3"/>
    <w:rsid w:val="00161ECB"/>
    <w:rsid w:val="001620AD"/>
    <w:rsid w:val="00164434"/>
    <w:rsid w:val="00165144"/>
    <w:rsid w:val="0016658B"/>
    <w:rsid w:val="001712B9"/>
    <w:rsid w:val="001716B9"/>
    <w:rsid w:val="00172BAA"/>
    <w:rsid w:val="0017311F"/>
    <w:rsid w:val="00174DD1"/>
    <w:rsid w:val="001773A0"/>
    <w:rsid w:val="001778BA"/>
    <w:rsid w:val="00180A9D"/>
    <w:rsid w:val="00182729"/>
    <w:rsid w:val="00183510"/>
    <w:rsid w:val="001837B1"/>
    <w:rsid w:val="00186CB3"/>
    <w:rsid w:val="00193396"/>
    <w:rsid w:val="001933E1"/>
    <w:rsid w:val="0019532F"/>
    <w:rsid w:val="001966E9"/>
    <w:rsid w:val="001A1193"/>
    <w:rsid w:val="001A1C8F"/>
    <w:rsid w:val="001A27D6"/>
    <w:rsid w:val="001A3AF7"/>
    <w:rsid w:val="001A53B3"/>
    <w:rsid w:val="001A60D1"/>
    <w:rsid w:val="001A7586"/>
    <w:rsid w:val="001B30BD"/>
    <w:rsid w:val="001B54C3"/>
    <w:rsid w:val="001B6AEE"/>
    <w:rsid w:val="001B7190"/>
    <w:rsid w:val="001C06FF"/>
    <w:rsid w:val="001C2EB3"/>
    <w:rsid w:val="001C600E"/>
    <w:rsid w:val="001C62BD"/>
    <w:rsid w:val="001C6401"/>
    <w:rsid w:val="001C6551"/>
    <w:rsid w:val="001C67FC"/>
    <w:rsid w:val="001D1176"/>
    <w:rsid w:val="001D126A"/>
    <w:rsid w:val="001D50DF"/>
    <w:rsid w:val="001D5480"/>
    <w:rsid w:val="001D6E56"/>
    <w:rsid w:val="001D70B8"/>
    <w:rsid w:val="001D75D7"/>
    <w:rsid w:val="001E0E7D"/>
    <w:rsid w:val="001E1FFC"/>
    <w:rsid w:val="001E20CB"/>
    <w:rsid w:val="001E2213"/>
    <w:rsid w:val="001E3E4F"/>
    <w:rsid w:val="001E47FC"/>
    <w:rsid w:val="001E4CCD"/>
    <w:rsid w:val="001E6843"/>
    <w:rsid w:val="001E7A67"/>
    <w:rsid w:val="001F02DB"/>
    <w:rsid w:val="001F1398"/>
    <w:rsid w:val="001F153A"/>
    <w:rsid w:val="001F20BF"/>
    <w:rsid w:val="001F3990"/>
    <w:rsid w:val="001F4053"/>
    <w:rsid w:val="001F4B0A"/>
    <w:rsid w:val="001F4CE8"/>
    <w:rsid w:val="001F6CCF"/>
    <w:rsid w:val="001F759D"/>
    <w:rsid w:val="001F7EDC"/>
    <w:rsid w:val="0020072B"/>
    <w:rsid w:val="00201A07"/>
    <w:rsid w:val="00202A48"/>
    <w:rsid w:val="00210033"/>
    <w:rsid w:val="00211CCD"/>
    <w:rsid w:val="00212710"/>
    <w:rsid w:val="00214648"/>
    <w:rsid w:val="00214CE8"/>
    <w:rsid w:val="00215317"/>
    <w:rsid w:val="00215EB9"/>
    <w:rsid w:val="002160E2"/>
    <w:rsid w:val="00217A6E"/>
    <w:rsid w:val="00222B55"/>
    <w:rsid w:val="0022468E"/>
    <w:rsid w:val="00232025"/>
    <w:rsid w:val="00235459"/>
    <w:rsid w:val="00235999"/>
    <w:rsid w:val="002362D6"/>
    <w:rsid w:val="00237675"/>
    <w:rsid w:val="00237A6E"/>
    <w:rsid w:val="0024023D"/>
    <w:rsid w:val="00242BE3"/>
    <w:rsid w:val="00242E55"/>
    <w:rsid w:val="00243904"/>
    <w:rsid w:val="002439EE"/>
    <w:rsid w:val="00244065"/>
    <w:rsid w:val="00244813"/>
    <w:rsid w:val="00244DCA"/>
    <w:rsid w:val="00244EE2"/>
    <w:rsid w:val="00245F8C"/>
    <w:rsid w:val="0025003C"/>
    <w:rsid w:val="00252325"/>
    <w:rsid w:val="00255302"/>
    <w:rsid w:val="00264A9D"/>
    <w:rsid w:val="00264E69"/>
    <w:rsid w:val="00266E26"/>
    <w:rsid w:val="0027147D"/>
    <w:rsid w:val="00274163"/>
    <w:rsid w:val="0028234A"/>
    <w:rsid w:val="00283296"/>
    <w:rsid w:val="0029099C"/>
    <w:rsid w:val="002939A4"/>
    <w:rsid w:val="00294A91"/>
    <w:rsid w:val="00295016"/>
    <w:rsid w:val="00296642"/>
    <w:rsid w:val="002A1A7C"/>
    <w:rsid w:val="002A37FC"/>
    <w:rsid w:val="002A387C"/>
    <w:rsid w:val="002A3DC4"/>
    <w:rsid w:val="002A4222"/>
    <w:rsid w:val="002A7C03"/>
    <w:rsid w:val="002A7F81"/>
    <w:rsid w:val="002B1071"/>
    <w:rsid w:val="002B24EE"/>
    <w:rsid w:val="002B3BA4"/>
    <w:rsid w:val="002B53CB"/>
    <w:rsid w:val="002C0A4B"/>
    <w:rsid w:val="002D182D"/>
    <w:rsid w:val="002D4EAE"/>
    <w:rsid w:val="002D561A"/>
    <w:rsid w:val="002D56D3"/>
    <w:rsid w:val="002E074C"/>
    <w:rsid w:val="002E2DB0"/>
    <w:rsid w:val="002E3FC5"/>
    <w:rsid w:val="002E5774"/>
    <w:rsid w:val="002E6701"/>
    <w:rsid w:val="002E69DE"/>
    <w:rsid w:val="002E6B1C"/>
    <w:rsid w:val="002F009D"/>
    <w:rsid w:val="002F1AAB"/>
    <w:rsid w:val="002F5AB0"/>
    <w:rsid w:val="002F6C87"/>
    <w:rsid w:val="002F7335"/>
    <w:rsid w:val="002F79F1"/>
    <w:rsid w:val="00301F83"/>
    <w:rsid w:val="00305F39"/>
    <w:rsid w:val="00311A5F"/>
    <w:rsid w:val="00311B16"/>
    <w:rsid w:val="00312170"/>
    <w:rsid w:val="003125AC"/>
    <w:rsid w:val="00313632"/>
    <w:rsid w:val="00313BCC"/>
    <w:rsid w:val="00313D16"/>
    <w:rsid w:val="003177DC"/>
    <w:rsid w:val="0032026C"/>
    <w:rsid w:val="00321A78"/>
    <w:rsid w:val="00324866"/>
    <w:rsid w:val="0033030A"/>
    <w:rsid w:val="003304D5"/>
    <w:rsid w:val="0033127B"/>
    <w:rsid w:val="00331C35"/>
    <w:rsid w:val="003325F8"/>
    <w:rsid w:val="00335B55"/>
    <w:rsid w:val="00336507"/>
    <w:rsid w:val="003409DB"/>
    <w:rsid w:val="003418B2"/>
    <w:rsid w:val="003432D1"/>
    <w:rsid w:val="00344D21"/>
    <w:rsid w:val="00345643"/>
    <w:rsid w:val="00347336"/>
    <w:rsid w:val="00347A0F"/>
    <w:rsid w:val="003503C8"/>
    <w:rsid w:val="00351418"/>
    <w:rsid w:val="00351D39"/>
    <w:rsid w:val="00356AE2"/>
    <w:rsid w:val="00360843"/>
    <w:rsid w:val="00360AD4"/>
    <w:rsid w:val="003631EC"/>
    <w:rsid w:val="00363E44"/>
    <w:rsid w:val="00364021"/>
    <w:rsid w:val="003655D3"/>
    <w:rsid w:val="003665C7"/>
    <w:rsid w:val="003669E0"/>
    <w:rsid w:val="00370392"/>
    <w:rsid w:val="00370524"/>
    <w:rsid w:val="00370AC8"/>
    <w:rsid w:val="0037401A"/>
    <w:rsid w:val="00375950"/>
    <w:rsid w:val="00375DF4"/>
    <w:rsid w:val="00376937"/>
    <w:rsid w:val="00377413"/>
    <w:rsid w:val="00380179"/>
    <w:rsid w:val="00382E61"/>
    <w:rsid w:val="00382E99"/>
    <w:rsid w:val="00382F9B"/>
    <w:rsid w:val="0038586A"/>
    <w:rsid w:val="00385E28"/>
    <w:rsid w:val="003871F0"/>
    <w:rsid w:val="00387F3B"/>
    <w:rsid w:val="0039446B"/>
    <w:rsid w:val="003945D2"/>
    <w:rsid w:val="0039548B"/>
    <w:rsid w:val="003A2715"/>
    <w:rsid w:val="003A3365"/>
    <w:rsid w:val="003A4094"/>
    <w:rsid w:val="003A703E"/>
    <w:rsid w:val="003A779F"/>
    <w:rsid w:val="003A77B7"/>
    <w:rsid w:val="003A7DFC"/>
    <w:rsid w:val="003B3E29"/>
    <w:rsid w:val="003B54AF"/>
    <w:rsid w:val="003B557F"/>
    <w:rsid w:val="003B666A"/>
    <w:rsid w:val="003B7362"/>
    <w:rsid w:val="003B75B7"/>
    <w:rsid w:val="003C6300"/>
    <w:rsid w:val="003C6D36"/>
    <w:rsid w:val="003C7BFD"/>
    <w:rsid w:val="003D2CA6"/>
    <w:rsid w:val="003D3885"/>
    <w:rsid w:val="003E0791"/>
    <w:rsid w:val="003E0F7F"/>
    <w:rsid w:val="003E11BC"/>
    <w:rsid w:val="003E4AE3"/>
    <w:rsid w:val="003E6689"/>
    <w:rsid w:val="003E6A05"/>
    <w:rsid w:val="003E6A70"/>
    <w:rsid w:val="003E77C1"/>
    <w:rsid w:val="003F081C"/>
    <w:rsid w:val="003F172F"/>
    <w:rsid w:val="003F25B1"/>
    <w:rsid w:val="003F48BE"/>
    <w:rsid w:val="003F5684"/>
    <w:rsid w:val="003F655F"/>
    <w:rsid w:val="003F676F"/>
    <w:rsid w:val="003F72FD"/>
    <w:rsid w:val="003F7478"/>
    <w:rsid w:val="0040157C"/>
    <w:rsid w:val="004025D3"/>
    <w:rsid w:val="00402BCA"/>
    <w:rsid w:val="004108B1"/>
    <w:rsid w:val="0041245E"/>
    <w:rsid w:val="004157ED"/>
    <w:rsid w:val="00415E1F"/>
    <w:rsid w:val="00415E58"/>
    <w:rsid w:val="00417107"/>
    <w:rsid w:val="004171E2"/>
    <w:rsid w:val="00420CF2"/>
    <w:rsid w:val="0042223B"/>
    <w:rsid w:val="00422E3C"/>
    <w:rsid w:val="00426C16"/>
    <w:rsid w:val="00427969"/>
    <w:rsid w:val="00430231"/>
    <w:rsid w:val="00430F2C"/>
    <w:rsid w:val="00431CBE"/>
    <w:rsid w:val="004336AB"/>
    <w:rsid w:val="00435568"/>
    <w:rsid w:val="00441B1D"/>
    <w:rsid w:val="00442CCC"/>
    <w:rsid w:val="00445379"/>
    <w:rsid w:val="004457A3"/>
    <w:rsid w:val="0044694C"/>
    <w:rsid w:val="00446B12"/>
    <w:rsid w:val="00447A32"/>
    <w:rsid w:val="00450150"/>
    <w:rsid w:val="00453B4F"/>
    <w:rsid w:val="0045570A"/>
    <w:rsid w:val="00456097"/>
    <w:rsid w:val="0045646D"/>
    <w:rsid w:val="0045787A"/>
    <w:rsid w:val="00460161"/>
    <w:rsid w:val="00460FD3"/>
    <w:rsid w:val="00461AE0"/>
    <w:rsid w:val="00462581"/>
    <w:rsid w:val="00464D72"/>
    <w:rsid w:val="00466794"/>
    <w:rsid w:val="00467E19"/>
    <w:rsid w:val="00470635"/>
    <w:rsid w:val="004714B4"/>
    <w:rsid w:val="004736E2"/>
    <w:rsid w:val="004749E5"/>
    <w:rsid w:val="0047503F"/>
    <w:rsid w:val="0048081D"/>
    <w:rsid w:val="00481F7F"/>
    <w:rsid w:val="004825BA"/>
    <w:rsid w:val="004833BE"/>
    <w:rsid w:val="00483B6C"/>
    <w:rsid w:val="004849B7"/>
    <w:rsid w:val="00484E94"/>
    <w:rsid w:val="004850B8"/>
    <w:rsid w:val="004850EC"/>
    <w:rsid w:val="00486BA3"/>
    <w:rsid w:val="004906B2"/>
    <w:rsid w:val="00490A96"/>
    <w:rsid w:val="00492CC7"/>
    <w:rsid w:val="00494102"/>
    <w:rsid w:val="004972A2"/>
    <w:rsid w:val="004A018A"/>
    <w:rsid w:val="004A1DE0"/>
    <w:rsid w:val="004A3EBB"/>
    <w:rsid w:val="004A49E1"/>
    <w:rsid w:val="004B08BA"/>
    <w:rsid w:val="004B160E"/>
    <w:rsid w:val="004B3167"/>
    <w:rsid w:val="004B5EA6"/>
    <w:rsid w:val="004C2D14"/>
    <w:rsid w:val="004C2D17"/>
    <w:rsid w:val="004C57F3"/>
    <w:rsid w:val="004C7400"/>
    <w:rsid w:val="004D06CE"/>
    <w:rsid w:val="004D0B9F"/>
    <w:rsid w:val="004D314A"/>
    <w:rsid w:val="004E1912"/>
    <w:rsid w:val="004E2081"/>
    <w:rsid w:val="004E3489"/>
    <w:rsid w:val="004F1100"/>
    <w:rsid w:val="004F4629"/>
    <w:rsid w:val="004F7F30"/>
    <w:rsid w:val="00500BE6"/>
    <w:rsid w:val="00501804"/>
    <w:rsid w:val="00501BC6"/>
    <w:rsid w:val="005028C2"/>
    <w:rsid w:val="00502EBD"/>
    <w:rsid w:val="005041D9"/>
    <w:rsid w:val="005053F7"/>
    <w:rsid w:val="005064AD"/>
    <w:rsid w:val="00506B2B"/>
    <w:rsid w:val="005071DC"/>
    <w:rsid w:val="005105AA"/>
    <w:rsid w:val="00511053"/>
    <w:rsid w:val="0051121C"/>
    <w:rsid w:val="00512CE2"/>
    <w:rsid w:val="00512F90"/>
    <w:rsid w:val="00513EDE"/>
    <w:rsid w:val="0051450C"/>
    <w:rsid w:val="00514564"/>
    <w:rsid w:val="00522682"/>
    <w:rsid w:val="0052391E"/>
    <w:rsid w:val="00526386"/>
    <w:rsid w:val="00527124"/>
    <w:rsid w:val="00531345"/>
    <w:rsid w:val="005326C4"/>
    <w:rsid w:val="00534249"/>
    <w:rsid w:val="0053561E"/>
    <w:rsid w:val="00536E72"/>
    <w:rsid w:val="0053714B"/>
    <w:rsid w:val="00540657"/>
    <w:rsid w:val="00540738"/>
    <w:rsid w:val="00540E1F"/>
    <w:rsid w:val="005412DF"/>
    <w:rsid w:val="00545634"/>
    <w:rsid w:val="00545C24"/>
    <w:rsid w:val="00546BF0"/>
    <w:rsid w:val="00547119"/>
    <w:rsid w:val="00547C49"/>
    <w:rsid w:val="005502BA"/>
    <w:rsid w:val="005528EA"/>
    <w:rsid w:val="00554D4C"/>
    <w:rsid w:val="00556176"/>
    <w:rsid w:val="0055625A"/>
    <w:rsid w:val="00563F38"/>
    <w:rsid w:val="00567415"/>
    <w:rsid w:val="00567596"/>
    <w:rsid w:val="00570895"/>
    <w:rsid w:val="00571AF7"/>
    <w:rsid w:val="005755A9"/>
    <w:rsid w:val="00575618"/>
    <w:rsid w:val="00576285"/>
    <w:rsid w:val="005777A2"/>
    <w:rsid w:val="005811D9"/>
    <w:rsid w:val="005818FA"/>
    <w:rsid w:val="00583D44"/>
    <w:rsid w:val="00584D8A"/>
    <w:rsid w:val="00585309"/>
    <w:rsid w:val="00585AB6"/>
    <w:rsid w:val="00585E7D"/>
    <w:rsid w:val="005871F2"/>
    <w:rsid w:val="00590163"/>
    <w:rsid w:val="00590177"/>
    <w:rsid w:val="00590581"/>
    <w:rsid w:val="00591E3E"/>
    <w:rsid w:val="00591E4F"/>
    <w:rsid w:val="00593B9A"/>
    <w:rsid w:val="00593E53"/>
    <w:rsid w:val="0059458B"/>
    <w:rsid w:val="00597185"/>
    <w:rsid w:val="005A3414"/>
    <w:rsid w:val="005A389D"/>
    <w:rsid w:val="005B0516"/>
    <w:rsid w:val="005B4461"/>
    <w:rsid w:val="005B74E2"/>
    <w:rsid w:val="005C097F"/>
    <w:rsid w:val="005C3BC5"/>
    <w:rsid w:val="005C42E8"/>
    <w:rsid w:val="005C55A1"/>
    <w:rsid w:val="005C7C2B"/>
    <w:rsid w:val="005D31C8"/>
    <w:rsid w:val="005D334D"/>
    <w:rsid w:val="005D448C"/>
    <w:rsid w:val="005D4E4F"/>
    <w:rsid w:val="005D5CD6"/>
    <w:rsid w:val="005D6687"/>
    <w:rsid w:val="005D76A9"/>
    <w:rsid w:val="005D77B2"/>
    <w:rsid w:val="005E032A"/>
    <w:rsid w:val="005E0CFF"/>
    <w:rsid w:val="005E1936"/>
    <w:rsid w:val="005E2C60"/>
    <w:rsid w:val="005E32A5"/>
    <w:rsid w:val="005E424F"/>
    <w:rsid w:val="005E7AFB"/>
    <w:rsid w:val="005F0341"/>
    <w:rsid w:val="005F0785"/>
    <w:rsid w:val="005F0869"/>
    <w:rsid w:val="005F21B0"/>
    <w:rsid w:val="005F339E"/>
    <w:rsid w:val="005F55EA"/>
    <w:rsid w:val="005F7A87"/>
    <w:rsid w:val="00600491"/>
    <w:rsid w:val="00601EAB"/>
    <w:rsid w:val="00602E9E"/>
    <w:rsid w:val="006057C4"/>
    <w:rsid w:val="00606427"/>
    <w:rsid w:val="006079E6"/>
    <w:rsid w:val="00610946"/>
    <w:rsid w:val="00615271"/>
    <w:rsid w:val="00617452"/>
    <w:rsid w:val="00617554"/>
    <w:rsid w:val="00621C19"/>
    <w:rsid w:val="00623950"/>
    <w:rsid w:val="0062496A"/>
    <w:rsid w:val="006256D6"/>
    <w:rsid w:val="00625B9E"/>
    <w:rsid w:val="00627236"/>
    <w:rsid w:val="006276B5"/>
    <w:rsid w:val="00627ECE"/>
    <w:rsid w:val="0063044B"/>
    <w:rsid w:val="00633126"/>
    <w:rsid w:val="006361FE"/>
    <w:rsid w:val="006401B6"/>
    <w:rsid w:val="00641DE5"/>
    <w:rsid w:val="006445D9"/>
    <w:rsid w:val="00644BE2"/>
    <w:rsid w:val="00650D50"/>
    <w:rsid w:val="00651655"/>
    <w:rsid w:val="00651EFC"/>
    <w:rsid w:val="0065261B"/>
    <w:rsid w:val="00656627"/>
    <w:rsid w:val="00656B12"/>
    <w:rsid w:val="0066025A"/>
    <w:rsid w:val="006612A0"/>
    <w:rsid w:val="00661AC6"/>
    <w:rsid w:val="0066362F"/>
    <w:rsid w:val="00664AC2"/>
    <w:rsid w:val="00664EEC"/>
    <w:rsid w:val="0066570A"/>
    <w:rsid w:val="0066776D"/>
    <w:rsid w:val="00670048"/>
    <w:rsid w:val="00670A0D"/>
    <w:rsid w:val="00670D3B"/>
    <w:rsid w:val="00676C0E"/>
    <w:rsid w:val="006850CD"/>
    <w:rsid w:val="00686CFD"/>
    <w:rsid w:val="006905D1"/>
    <w:rsid w:val="00690B32"/>
    <w:rsid w:val="00690F91"/>
    <w:rsid w:val="00691016"/>
    <w:rsid w:val="0069197D"/>
    <w:rsid w:val="006919C4"/>
    <w:rsid w:val="00693BFA"/>
    <w:rsid w:val="00693EAE"/>
    <w:rsid w:val="00696F29"/>
    <w:rsid w:val="006975DC"/>
    <w:rsid w:val="006A091A"/>
    <w:rsid w:val="006A18EE"/>
    <w:rsid w:val="006A1D4F"/>
    <w:rsid w:val="006A3449"/>
    <w:rsid w:val="006A7AAF"/>
    <w:rsid w:val="006B2106"/>
    <w:rsid w:val="006B6DA7"/>
    <w:rsid w:val="006B7F74"/>
    <w:rsid w:val="006C1170"/>
    <w:rsid w:val="006C1FE3"/>
    <w:rsid w:val="006C6F09"/>
    <w:rsid w:val="006D0B5E"/>
    <w:rsid w:val="006D0D6B"/>
    <w:rsid w:val="006D1066"/>
    <w:rsid w:val="006D1916"/>
    <w:rsid w:val="006D2501"/>
    <w:rsid w:val="006D543A"/>
    <w:rsid w:val="006E25E7"/>
    <w:rsid w:val="006E5176"/>
    <w:rsid w:val="006F3D74"/>
    <w:rsid w:val="006F4ED2"/>
    <w:rsid w:val="006F7830"/>
    <w:rsid w:val="00701009"/>
    <w:rsid w:val="00701377"/>
    <w:rsid w:val="00702AB5"/>
    <w:rsid w:val="00702CB1"/>
    <w:rsid w:val="007041B7"/>
    <w:rsid w:val="007073B3"/>
    <w:rsid w:val="00712AD4"/>
    <w:rsid w:val="00714427"/>
    <w:rsid w:val="00716E16"/>
    <w:rsid w:val="007176F4"/>
    <w:rsid w:val="00717BB3"/>
    <w:rsid w:val="007228BA"/>
    <w:rsid w:val="00727624"/>
    <w:rsid w:val="00727EFD"/>
    <w:rsid w:val="0073328C"/>
    <w:rsid w:val="007346E5"/>
    <w:rsid w:val="00734FDA"/>
    <w:rsid w:val="0073553E"/>
    <w:rsid w:val="007415A1"/>
    <w:rsid w:val="00741F8F"/>
    <w:rsid w:val="00743A72"/>
    <w:rsid w:val="0074430F"/>
    <w:rsid w:val="00744E50"/>
    <w:rsid w:val="00745346"/>
    <w:rsid w:val="00751679"/>
    <w:rsid w:val="007537CC"/>
    <w:rsid w:val="00753F98"/>
    <w:rsid w:val="00754A27"/>
    <w:rsid w:val="007567B1"/>
    <w:rsid w:val="00756D93"/>
    <w:rsid w:val="00761458"/>
    <w:rsid w:val="0076192A"/>
    <w:rsid w:val="007629CB"/>
    <w:rsid w:val="007629FD"/>
    <w:rsid w:val="0076369A"/>
    <w:rsid w:val="00765355"/>
    <w:rsid w:val="007657C5"/>
    <w:rsid w:val="007659E5"/>
    <w:rsid w:val="00767400"/>
    <w:rsid w:val="0076784E"/>
    <w:rsid w:val="007706D8"/>
    <w:rsid w:val="00772D53"/>
    <w:rsid w:val="0077333F"/>
    <w:rsid w:val="00774247"/>
    <w:rsid w:val="007767ED"/>
    <w:rsid w:val="00782B94"/>
    <w:rsid w:val="00784EE8"/>
    <w:rsid w:val="00786B0C"/>
    <w:rsid w:val="00790A2C"/>
    <w:rsid w:val="0079157C"/>
    <w:rsid w:val="0079182D"/>
    <w:rsid w:val="00793FF2"/>
    <w:rsid w:val="007949DF"/>
    <w:rsid w:val="007A0DC2"/>
    <w:rsid w:val="007A14C0"/>
    <w:rsid w:val="007A1C7F"/>
    <w:rsid w:val="007A2A65"/>
    <w:rsid w:val="007A3ECD"/>
    <w:rsid w:val="007A4B92"/>
    <w:rsid w:val="007B0A8B"/>
    <w:rsid w:val="007B2E47"/>
    <w:rsid w:val="007B4342"/>
    <w:rsid w:val="007B4C12"/>
    <w:rsid w:val="007B5267"/>
    <w:rsid w:val="007B546D"/>
    <w:rsid w:val="007B69D3"/>
    <w:rsid w:val="007B7C7A"/>
    <w:rsid w:val="007B7DE7"/>
    <w:rsid w:val="007C054C"/>
    <w:rsid w:val="007C0A48"/>
    <w:rsid w:val="007C175F"/>
    <w:rsid w:val="007C1C86"/>
    <w:rsid w:val="007C33EC"/>
    <w:rsid w:val="007C3533"/>
    <w:rsid w:val="007C486F"/>
    <w:rsid w:val="007C5C0D"/>
    <w:rsid w:val="007D39B9"/>
    <w:rsid w:val="007D3D28"/>
    <w:rsid w:val="007D491D"/>
    <w:rsid w:val="007D4D83"/>
    <w:rsid w:val="007D5386"/>
    <w:rsid w:val="007D790E"/>
    <w:rsid w:val="007E1FB4"/>
    <w:rsid w:val="007E2FCC"/>
    <w:rsid w:val="007E30C3"/>
    <w:rsid w:val="007E536B"/>
    <w:rsid w:val="007E6B56"/>
    <w:rsid w:val="007E73A9"/>
    <w:rsid w:val="007F08A9"/>
    <w:rsid w:val="007F1DB9"/>
    <w:rsid w:val="007F22D3"/>
    <w:rsid w:val="007F3020"/>
    <w:rsid w:val="007F44D3"/>
    <w:rsid w:val="007F5382"/>
    <w:rsid w:val="007F5927"/>
    <w:rsid w:val="00802B2F"/>
    <w:rsid w:val="00803556"/>
    <w:rsid w:val="00803EAA"/>
    <w:rsid w:val="00803F0E"/>
    <w:rsid w:val="00804667"/>
    <w:rsid w:val="00804E1F"/>
    <w:rsid w:val="0080513E"/>
    <w:rsid w:val="00805C0C"/>
    <w:rsid w:val="008076E5"/>
    <w:rsid w:val="00811221"/>
    <w:rsid w:val="00814B7F"/>
    <w:rsid w:val="00815400"/>
    <w:rsid w:val="00817FEE"/>
    <w:rsid w:val="008213EF"/>
    <w:rsid w:val="0082495D"/>
    <w:rsid w:val="00824E91"/>
    <w:rsid w:val="00826381"/>
    <w:rsid w:val="008302C6"/>
    <w:rsid w:val="008306EF"/>
    <w:rsid w:val="0083352C"/>
    <w:rsid w:val="0083397D"/>
    <w:rsid w:val="0083711B"/>
    <w:rsid w:val="00837824"/>
    <w:rsid w:val="0084007C"/>
    <w:rsid w:val="00840381"/>
    <w:rsid w:val="0084151E"/>
    <w:rsid w:val="008520B7"/>
    <w:rsid w:val="008555FB"/>
    <w:rsid w:val="00855D2C"/>
    <w:rsid w:val="00856676"/>
    <w:rsid w:val="008607E4"/>
    <w:rsid w:val="008613EE"/>
    <w:rsid w:val="00861B1E"/>
    <w:rsid w:val="00861B43"/>
    <w:rsid w:val="00862EE1"/>
    <w:rsid w:val="00870408"/>
    <w:rsid w:val="00871697"/>
    <w:rsid w:val="008773B0"/>
    <w:rsid w:val="00880FA3"/>
    <w:rsid w:val="0088146F"/>
    <w:rsid w:val="00883799"/>
    <w:rsid w:val="008841EC"/>
    <w:rsid w:val="00884256"/>
    <w:rsid w:val="00884673"/>
    <w:rsid w:val="00886742"/>
    <w:rsid w:val="00886936"/>
    <w:rsid w:val="008A0422"/>
    <w:rsid w:val="008A12E3"/>
    <w:rsid w:val="008A2DEA"/>
    <w:rsid w:val="008A334E"/>
    <w:rsid w:val="008A3FC0"/>
    <w:rsid w:val="008B14CB"/>
    <w:rsid w:val="008B507A"/>
    <w:rsid w:val="008B68EF"/>
    <w:rsid w:val="008B746D"/>
    <w:rsid w:val="008C237A"/>
    <w:rsid w:val="008C2849"/>
    <w:rsid w:val="008C2CAF"/>
    <w:rsid w:val="008C454C"/>
    <w:rsid w:val="008C5474"/>
    <w:rsid w:val="008D175C"/>
    <w:rsid w:val="008D4000"/>
    <w:rsid w:val="008D53F4"/>
    <w:rsid w:val="008D7399"/>
    <w:rsid w:val="008D76F2"/>
    <w:rsid w:val="008E3EFD"/>
    <w:rsid w:val="008E427E"/>
    <w:rsid w:val="008E5514"/>
    <w:rsid w:val="008E6478"/>
    <w:rsid w:val="008E65A8"/>
    <w:rsid w:val="008E7681"/>
    <w:rsid w:val="008F01C2"/>
    <w:rsid w:val="008F11C4"/>
    <w:rsid w:val="008F1A4F"/>
    <w:rsid w:val="008F3DB5"/>
    <w:rsid w:val="008F4054"/>
    <w:rsid w:val="008F5F30"/>
    <w:rsid w:val="008F6215"/>
    <w:rsid w:val="009026AF"/>
    <w:rsid w:val="00902C9E"/>
    <w:rsid w:val="0090469E"/>
    <w:rsid w:val="00904AF5"/>
    <w:rsid w:val="00904DBC"/>
    <w:rsid w:val="00904F46"/>
    <w:rsid w:val="00905518"/>
    <w:rsid w:val="00905F0F"/>
    <w:rsid w:val="00912418"/>
    <w:rsid w:val="00912CAD"/>
    <w:rsid w:val="0091368E"/>
    <w:rsid w:val="0091426E"/>
    <w:rsid w:val="00915E3A"/>
    <w:rsid w:val="00916A13"/>
    <w:rsid w:val="009170E2"/>
    <w:rsid w:val="00917AA1"/>
    <w:rsid w:val="00920750"/>
    <w:rsid w:val="00922DE1"/>
    <w:rsid w:val="00922FBA"/>
    <w:rsid w:val="00923260"/>
    <w:rsid w:val="00923368"/>
    <w:rsid w:val="0092474F"/>
    <w:rsid w:val="00924FFC"/>
    <w:rsid w:val="00925181"/>
    <w:rsid w:val="00930768"/>
    <w:rsid w:val="00931477"/>
    <w:rsid w:val="00931997"/>
    <w:rsid w:val="00931BDC"/>
    <w:rsid w:val="009320E6"/>
    <w:rsid w:val="00933027"/>
    <w:rsid w:val="00934469"/>
    <w:rsid w:val="00935826"/>
    <w:rsid w:val="0093647B"/>
    <w:rsid w:val="009413D5"/>
    <w:rsid w:val="00941E3C"/>
    <w:rsid w:val="00941FB1"/>
    <w:rsid w:val="00943920"/>
    <w:rsid w:val="00943E5F"/>
    <w:rsid w:val="00943F6F"/>
    <w:rsid w:val="00946173"/>
    <w:rsid w:val="0094647C"/>
    <w:rsid w:val="00946E75"/>
    <w:rsid w:val="009471CE"/>
    <w:rsid w:val="00947DD0"/>
    <w:rsid w:val="00947E05"/>
    <w:rsid w:val="009507EA"/>
    <w:rsid w:val="00953A38"/>
    <w:rsid w:val="00954F59"/>
    <w:rsid w:val="0095523A"/>
    <w:rsid w:val="0095657C"/>
    <w:rsid w:val="00956F7B"/>
    <w:rsid w:val="00962B9A"/>
    <w:rsid w:val="00963443"/>
    <w:rsid w:val="0096403A"/>
    <w:rsid w:val="00967D73"/>
    <w:rsid w:val="0097110D"/>
    <w:rsid w:val="00974816"/>
    <w:rsid w:val="009751F1"/>
    <w:rsid w:val="00981AEE"/>
    <w:rsid w:val="00982FEF"/>
    <w:rsid w:val="00983E99"/>
    <w:rsid w:val="00984008"/>
    <w:rsid w:val="009844FB"/>
    <w:rsid w:val="00984C98"/>
    <w:rsid w:val="00984E65"/>
    <w:rsid w:val="009867AF"/>
    <w:rsid w:val="00986C3E"/>
    <w:rsid w:val="00991A25"/>
    <w:rsid w:val="00996AA4"/>
    <w:rsid w:val="00997554"/>
    <w:rsid w:val="0099798A"/>
    <w:rsid w:val="009A260F"/>
    <w:rsid w:val="009A3882"/>
    <w:rsid w:val="009A4590"/>
    <w:rsid w:val="009A47C7"/>
    <w:rsid w:val="009A4DCC"/>
    <w:rsid w:val="009A5F89"/>
    <w:rsid w:val="009A6226"/>
    <w:rsid w:val="009A64E6"/>
    <w:rsid w:val="009A66E8"/>
    <w:rsid w:val="009A685C"/>
    <w:rsid w:val="009A6F61"/>
    <w:rsid w:val="009A7C78"/>
    <w:rsid w:val="009B0E72"/>
    <w:rsid w:val="009B14F5"/>
    <w:rsid w:val="009B32EC"/>
    <w:rsid w:val="009B39E7"/>
    <w:rsid w:val="009B41AB"/>
    <w:rsid w:val="009B4866"/>
    <w:rsid w:val="009B55B2"/>
    <w:rsid w:val="009B5FB7"/>
    <w:rsid w:val="009C0519"/>
    <w:rsid w:val="009C069C"/>
    <w:rsid w:val="009C3AD3"/>
    <w:rsid w:val="009C3EB6"/>
    <w:rsid w:val="009C6F34"/>
    <w:rsid w:val="009D0631"/>
    <w:rsid w:val="009D529E"/>
    <w:rsid w:val="009D5950"/>
    <w:rsid w:val="009D7408"/>
    <w:rsid w:val="009D7E6B"/>
    <w:rsid w:val="009E1453"/>
    <w:rsid w:val="009E2702"/>
    <w:rsid w:val="009F07DB"/>
    <w:rsid w:val="009F40D9"/>
    <w:rsid w:val="009F7310"/>
    <w:rsid w:val="00A0221C"/>
    <w:rsid w:val="00A0332A"/>
    <w:rsid w:val="00A052BC"/>
    <w:rsid w:val="00A071CB"/>
    <w:rsid w:val="00A101FD"/>
    <w:rsid w:val="00A11A80"/>
    <w:rsid w:val="00A128A9"/>
    <w:rsid w:val="00A13E64"/>
    <w:rsid w:val="00A1517B"/>
    <w:rsid w:val="00A15529"/>
    <w:rsid w:val="00A16BEA"/>
    <w:rsid w:val="00A17FA1"/>
    <w:rsid w:val="00A20237"/>
    <w:rsid w:val="00A22F15"/>
    <w:rsid w:val="00A247D7"/>
    <w:rsid w:val="00A261E8"/>
    <w:rsid w:val="00A26808"/>
    <w:rsid w:val="00A300F0"/>
    <w:rsid w:val="00A31816"/>
    <w:rsid w:val="00A346B0"/>
    <w:rsid w:val="00A34967"/>
    <w:rsid w:val="00A367F1"/>
    <w:rsid w:val="00A37A01"/>
    <w:rsid w:val="00A407D4"/>
    <w:rsid w:val="00A456A4"/>
    <w:rsid w:val="00A4624F"/>
    <w:rsid w:val="00A4655F"/>
    <w:rsid w:val="00A46F97"/>
    <w:rsid w:val="00A50E8C"/>
    <w:rsid w:val="00A53949"/>
    <w:rsid w:val="00A5405A"/>
    <w:rsid w:val="00A64747"/>
    <w:rsid w:val="00A653B9"/>
    <w:rsid w:val="00A6542F"/>
    <w:rsid w:val="00A6573D"/>
    <w:rsid w:val="00A66D7C"/>
    <w:rsid w:val="00A66F2E"/>
    <w:rsid w:val="00A70C05"/>
    <w:rsid w:val="00A7173B"/>
    <w:rsid w:val="00A71D53"/>
    <w:rsid w:val="00A74657"/>
    <w:rsid w:val="00A74E4E"/>
    <w:rsid w:val="00A76AF3"/>
    <w:rsid w:val="00A80F07"/>
    <w:rsid w:val="00A83328"/>
    <w:rsid w:val="00A83737"/>
    <w:rsid w:val="00A83F90"/>
    <w:rsid w:val="00A840AA"/>
    <w:rsid w:val="00A876FE"/>
    <w:rsid w:val="00A87DB7"/>
    <w:rsid w:val="00A9067D"/>
    <w:rsid w:val="00A931EE"/>
    <w:rsid w:val="00A93D5E"/>
    <w:rsid w:val="00A942C7"/>
    <w:rsid w:val="00A94511"/>
    <w:rsid w:val="00A96081"/>
    <w:rsid w:val="00AA3B2E"/>
    <w:rsid w:val="00AA42A2"/>
    <w:rsid w:val="00AA543C"/>
    <w:rsid w:val="00AB0063"/>
    <w:rsid w:val="00AB03FE"/>
    <w:rsid w:val="00AB3A53"/>
    <w:rsid w:val="00AB44F0"/>
    <w:rsid w:val="00AB57B3"/>
    <w:rsid w:val="00AB7A76"/>
    <w:rsid w:val="00AC44FE"/>
    <w:rsid w:val="00AC49BF"/>
    <w:rsid w:val="00AC5EA5"/>
    <w:rsid w:val="00AC6C00"/>
    <w:rsid w:val="00AC72B7"/>
    <w:rsid w:val="00AD047F"/>
    <w:rsid w:val="00AD3F21"/>
    <w:rsid w:val="00AD415E"/>
    <w:rsid w:val="00AD47BE"/>
    <w:rsid w:val="00AD578D"/>
    <w:rsid w:val="00AD5801"/>
    <w:rsid w:val="00AD5BD2"/>
    <w:rsid w:val="00AD5C88"/>
    <w:rsid w:val="00AD72DD"/>
    <w:rsid w:val="00AE0BBC"/>
    <w:rsid w:val="00AE0DFC"/>
    <w:rsid w:val="00AE22BA"/>
    <w:rsid w:val="00AE26C5"/>
    <w:rsid w:val="00AE4966"/>
    <w:rsid w:val="00AE4A78"/>
    <w:rsid w:val="00AE600C"/>
    <w:rsid w:val="00AE60FF"/>
    <w:rsid w:val="00AE6D0E"/>
    <w:rsid w:val="00AF0509"/>
    <w:rsid w:val="00AF0873"/>
    <w:rsid w:val="00AF0E36"/>
    <w:rsid w:val="00AF13D3"/>
    <w:rsid w:val="00AF25DA"/>
    <w:rsid w:val="00AF2FCC"/>
    <w:rsid w:val="00B0128E"/>
    <w:rsid w:val="00B03B29"/>
    <w:rsid w:val="00B04DDB"/>
    <w:rsid w:val="00B04F9E"/>
    <w:rsid w:val="00B061AE"/>
    <w:rsid w:val="00B079E1"/>
    <w:rsid w:val="00B12D7A"/>
    <w:rsid w:val="00B1624A"/>
    <w:rsid w:val="00B16915"/>
    <w:rsid w:val="00B177F2"/>
    <w:rsid w:val="00B20B55"/>
    <w:rsid w:val="00B22851"/>
    <w:rsid w:val="00B2319F"/>
    <w:rsid w:val="00B24470"/>
    <w:rsid w:val="00B252CD"/>
    <w:rsid w:val="00B2580E"/>
    <w:rsid w:val="00B25856"/>
    <w:rsid w:val="00B25D45"/>
    <w:rsid w:val="00B30E5A"/>
    <w:rsid w:val="00B3189E"/>
    <w:rsid w:val="00B34494"/>
    <w:rsid w:val="00B34BA3"/>
    <w:rsid w:val="00B36030"/>
    <w:rsid w:val="00B3617C"/>
    <w:rsid w:val="00B36A82"/>
    <w:rsid w:val="00B36B3A"/>
    <w:rsid w:val="00B40A5B"/>
    <w:rsid w:val="00B4168C"/>
    <w:rsid w:val="00B4414C"/>
    <w:rsid w:val="00B521FC"/>
    <w:rsid w:val="00B56692"/>
    <w:rsid w:val="00B56F96"/>
    <w:rsid w:val="00B62580"/>
    <w:rsid w:val="00B63444"/>
    <w:rsid w:val="00B65B2C"/>
    <w:rsid w:val="00B668A8"/>
    <w:rsid w:val="00B6756B"/>
    <w:rsid w:val="00B706F0"/>
    <w:rsid w:val="00B717EF"/>
    <w:rsid w:val="00B72045"/>
    <w:rsid w:val="00B726F7"/>
    <w:rsid w:val="00B7568C"/>
    <w:rsid w:val="00B77812"/>
    <w:rsid w:val="00B80EA0"/>
    <w:rsid w:val="00B81F4E"/>
    <w:rsid w:val="00B82CF0"/>
    <w:rsid w:val="00B8312A"/>
    <w:rsid w:val="00B832FF"/>
    <w:rsid w:val="00B87C3D"/>
    <w:rsid w:val="00B9187B"/>
    <w:rsid w:val="00B92315"/>
    <w:rsid w:val="00B92818"/>
    <w:rsid w:val="00B94794"/>
    <w:rsid w:val="00B97663"/>
    <w:rsid w:val="00BA273A"/>
    <w:rsid w:val="00BA3A7E"/>
    <w:rsid w:val="00BA6EC1"/>
    <w:rsid w:val="00BA7AC5"/>
    <w:rsid w:val="00BB0310"/>
    <w:rsid w:val="00BB079B"/>
    <w:rsid w:val="00BB11CF"/>
    <w:rsid w:val="00BB2C07"/>
    <w:rsid w:val="00BB429B"/>
    <w:rsid w:val="00BB59EA"/>
    <w:rsid w:val="00BB7055"/>
    <w:rsid w:val="00BC0694"/>
    <w:rsid w:val="00BC0D17"/>
    <w:rsid w:val="00BC13BE"/>
    <w:rsid w:val="00BC3318"/>
    <w:rsid w:val="00BC44C6"/>
    <w:rsid w:val="00BC6013"/>
    <w:rsid w:val="00BC71C6"/>
    <w:rsid w:val="00BD27EB"/>
    <w:rsid w:val="00BE5712"/>
    <w:rsid w:val="00BE5D26"/>
    <w:rsid w:val="00BE7081"/>
    <w:rsid w:val="00BF4EB1"/>
    <w:rsid w:val="00BF4EC0"/>
    <w:rsid w:val="00BF5A2B"/>
    <w:rsid w:val="00BF79B2"/>
    <w:rsid w:val="00C004B3"/>
    <w:rsid w:val="00C01B4B"/>
    <w:rsid w:val="00C01DD9"/>
    <w:rsid w:val="00C0235E"/>
    <w:rsid w:val="00C11A9A"/>
    <w:rsid w:val="00C11CD7"/>
    <w:rsid w:val="00C14685"/>
    <w:rsid w:val="00C16554"/>
    <w:rsid w:val="00C20547"/>
    <w:rsid w:val="00C20FE4"/>
    <w:rsid w:val="00C41701"/>
    <w:rsid w:val="00C41AF0"/>
    <w:rsid w:val="00C43B77"/>
    <w:rsid w:val="00C45966"/>
    <w:rsid w:val="00C464A6"/>
    <w:rsid w:val="00C464DF"/>
    <w:rsid w:val="00C470B5"/>
    <w:rsid w:val="00C51B1C"/>
    <w:rsid w:val="00C52313"/>
    <w:rsid w:val="00C53BE3"/>
    <w:rsid w:val="00C55348"/>
    <w:rsid w:val="00C5668C"/>
    <w:rsid w:val="00C602FB"/>
    <w:rsid w:val="00C61560"/>
    <w:rsid w:val="00C674BD"/>
    <w:rsid w:val="00C7024A"/>
    <w:rsid w:val="00C7758A"/>
    <w:rsid w:val="00C776EC"/>
    <w:rsid w:val="00C81D86"/>
    <w:rsid w:val="00C824E6"/>
    <w:rsid w:val="00C82B27"/>
    <w:rsid w:val="00C84784"/>
    <w:rsid w:val="00C847E6"/>
    <w:rsid w:val="00C86FEB"/>
    <w:rsid w:val="00C911F1"/>
    <w:rsid w:val="00C92C50"/>
    <w:rsid w:val="00C949A6"/>
    <w:rsid w:val="00C9559B"/>
    <w:rsid w:val="00C968EF"/>
    <w:rsid w:val="00C97DA0"/>
    <w:rsid w:val="00CA0E4F"/>
    <w:rsid w:val="00CA1331"/>
    <w:rsid w:val="00CA5502"/>
    <w:rsid w:val="00CA55D0"/>
    <w:rsid w:val="00CA65B7"/>
    <w:rsid w:val="00CB0B5B"/>
    <w:rsid w:val="00CB147F"/>
    <w:rsid w:val="00CB15B5"/>
    <w:rsid w:val="00CB196A"/>
    <w:rsid w:val="00CB4FC4"/>
    <w:rsid w:val="00CB53CA"/>
    <w:rsid w:val="00CB6D89"/>
    <w:rsid w:val="00CB708F"/>
    <w:rsid w:val="00CC0405"/>
    <w:rsid w:val="00CC2782"/>
    <w:rsid w:val="00CC2C14"/>
    <w:rsid w:val="00CC6634"/>
    <w:rsid w:val="00CD1F6E"/>
    <w:rsid w:val="00CD27A3"/>
    <w:rsid w:val="00CD3797"/>
    <w:rsid w:val="00CD4D6D"/>
    <w:rsid w:val="00CD57A9"/>
    <w:rsid w:val="00CD5EF4"/>
    <w:rsid w:val="00CD6136"/>
    <w:rsid w:val="00CD76E6"/>
    <w:rsid w:val="00CE2753"/>
    <w:rsid w:val="00CE2C60"/>
    <w:rsid w:val="00CE63D1"/>
    <w:rsid w:val="00CE6B03"/>
    <w:rsid w:val="00CF33D8"/>
    <w:rsid w:val="00CF4504"/>
    <w:rsid w:val="00CF68C6"/>
    <w:rsid w:val="00D00849"/>
    <w:rsid w:val="00D04C09"/>
    <w:rsid w:val="00D0587E"/>
    <w:rsid w:val="00D065B9"/>
    <w:rsid w:val="00D109A0"/>
    <w:rsid w:val="00D1540C"/>
    <w:rsid w:val="00D15F87"/>
    <w:rsid w:val="00D16E5C"/>
    <w:rsid w:val="00D172D3"/>
    <w:rsid w:val="00D17F5F"/>
    <w:rsid w:val="00D20B4D"/>
    <w:rsid w:val="00D20ECD"/>
    <w:rsid w:val="00D21CF9"/>
    <w:rsid w:val="00D21E7F"/>
    <w:rsid w:val="00D2341A"/>
    <w:rsid w:val="00D25CF0"/>
    <w:rsid w:val="00D264C8"/>
    <w:rsid w:val="00D27092"/>
    <w:rsid w:val="00D30378"/>
    <w:rsid w:val="00D31819"/>
    <w:rsid w:val="00D31F1D"/>
    <w:rsid w:val="00D32330"/>
    <w:rsid w:val="00D32EDA"/>
    <w:rsid w:val="00D350FA"/>
    <w:rsid w:val="00D3690A"/>
    <w:rsid w:val="00D41A65"/>
    <w:rsid w:val="00D429AF"/>
    <w:rsid w:val="00D43CBE"/>
    <w:rsid w:val="00D4683B"/>
    <w:rsid w:val="00D50F66"/>
    <w:rsid w:val="00D5132E"/>
    <w:rsid w:val="00D51B52"/>
    <w:rsid w:val="00D5392E"/>
    <w:rsid w:val="00D552CD"/>
    <w:rsid w:val="00D55A28"/>
    <w:rsid w:val="00D60638"/>
    <w:rsid w:val="00D64BA9"/>
    <w:rsid w:val="00D64EFC"/>
    <w:rsid w:val="00D66C3F"/>
    <w:rsid w:val="00D67716"/>
    <w:rsid w:val="00D71597"/>
    <w:rsid w:val="00D71F7C"/>
    <w:rsid w:val="00D76E6C"/>
    <w:rsid w:val="00D80821"/>
    <w:rsid w:val="00D80DAA"/>
    <w:rsid w:val="00D8421A"/>
    <w:rsid w:val="00D87655"/>
    <w:rsid w:val="00D90D0B"/>
    <w:rsid w:val="00D92570"/>
    <w:rsid w:val="00D92A14"/>
    <w:rsid w:val="00D94A16"/>
    <w:rsid w:val="00DA020F"/>
    <w:rsid w:val="00DA4308"/>
    <w:rsid w:val="00DA4910"/>
    <w:rsid w:val="00DA64E3"/>
    <w:rsid w:val="00DB1554"/>
    <w:rsid w:val="00DB205E"/>
    <w:rsid w:val="00DB4EA7"/>
    <w:rsid w:val="00DB5560"/>
    <w:rsid w:val="00DB671D"/>
    <w:rsid w:val="00DB6FE3"/>
    <w:rsid w:val="00DC0D59"/>
    <w:rsid w:val="00DC1A9D"/>
    <w:rsid w:val="00DC29FA"/>
    <w:rsid w:val="00DC5FEA"/>
    <w:rsid w:val="00DC723B"/>
    <w:rsid w:val="00DC7977"/>
    <w:rsid w:val="00DD2499"/>
    <w:rsid w:val="00DD4C25"/>
    <w:rsid w:val="00DD566E"/>
    <w:rsid w:val="00DD7AE4"/>
    <w:rsid w:val="00DD7ECC"/>
    <w:rsid w:val="00DE2FCC"/>
    <w:rsid w:val="00DF0CEC"/>
    <w:rsid w:val="00DF3213"/>
    <w:rsid w:val="00DF7D77"/>
    <w:rsid w:val="00E01189"/>
    <w:rsid w:val="00E0125B"/>
    <w:rsid w:val="00E016B5"/>
    <w:rsid w:val="00E01C78"/>
    <w:rsid w:val="00E02858"/>
    <w:rsid w:val="00E05D70"/>
    <w:rsid w:val="00E05DE5"/>
    <w:rsid w:val="00E07659"/>
    <w:rsid w:val="00E100E8"/>
    <w:rsid w:val="00E119C3"/>
    <w:rsid w:val="00E141D6"/>
    <w:rsid w:val="00E22056"/>
    <w:rsid w:val="00E24938"/>
    <w:rsid w:val="00E2608D"/>
    <w:rsid w:val="00E31A93"/>
    <w:rsid w:val="00E40F41"/>
    <w:rsid w:val="00E412D9"/>
    <w:rsid w:val="00E41366"/>
    <w:rsid w:val="00E44D84"/>
    <w:rsid w:val="00E45D63"/>
    <w:rsid w:val="00E479D1"/>
    <w:rsid w:val="00E47EF4"/>
    <w:rsid w:val="00E51EF8"/>
    <w:rsid w:val="00E54E4F"/>
    <w:rsid w:val="00E55B3B"/>
    <w:rsid w:val="00E600F3"/>
    <w:rsid w:val="00E60920"/>
    <w:rsid w:val="00E6339F"/>
    <w:rsid w:val="00E65426"/>
    <w:rsid w:val="00E6771D"/>
    <w:rsid w:val="00E70D10"/>
    <w:rsid w:val="00E7137A"/>
    <w:rsid w:val="00E7263D"/>
    <w:rsid w:val="00E768F8"/>
    <w:rsid w:val="00E80661"/>
    <w:rsid w:val="00E8198C"/>
    <w:rsid w:val="00E822B1"/>
    <w:rsid w:val="00E82E02"/>
    <w:rsid w:val="00E8511C"/>
    <w:rsid w:val="00E859B2"/>
    <w:rsid w:val="00E87585"/>
    <w:rsid w:val="00E90C5A"/>
    <w:rsid w:val="00E93F33"/>
    <w:rsid w:val="00E9477E"/>
    <w:rsid w:val="00E94781"/>
    <w:rsid w:val="00E96484"/>
    <w:rsid w:val="00E968F2"/>
    <w:rsid w:val="00E96D04"/>
    <w:rsid w:val="00E978DC"/>
    <w:rsid w:val="00EA18DC"/>
    <w:rsid w:val="00EA2EF2"/>
    <w:rsid w:val="00EA344F"/>
    <w:rsid w:val="00EA4BA2"/>
    <w:rsid w:val="00EB0123"/>
    <w:rsid w:val="00EB0BB0"/>
    <w:rsid w:val="00EB2ECA"/>
    <w:rsid w:val="00EB3C62"/>
    <w:rsid w:val="00EB6251"/>
    <w:rsid w:val="00EC0062"/>
    <w:rsid w:val="00EC0191"/>
    <w:rsid w:val="00EC173A"/>
    <w:rsid w:val="00EC21F8"/>
    <w:rsid w:val="00EC34E8"/>
    <w:rsid w:val="00EC5647"/>
    <w:rsid w:val="00EC5FCB"/>
    <w:rsid w:val="00EC6719"/>
    <w:rsid w:val="00ED3038"/>
    <w:rsid w:val="00ED3435"/>
    <w:rsid w:val="00ED3B48"/>
    <w:rsid w:val="00ED4A30"/>
    <w:rsid w:val="00ED4F68"/>
    <w:rsid w:val="00ED64D5"/>
    <w:rsid w:val="00ED7094"/>
    <w:rsid w:val="00EE143D"/>
    <w:rsid w:val="00EE1808"/>
    <w:rsid w:val="00EE3801"/>
    <w:rsid w:val="00EE5B06"/>
    <w:rsid w:val="00EE5D65"/>
    <w:rsid w:val="00EE5EB3"/>
    <w:rsid w:val="00EE6941"/>
    <w:rsid w:val="00EE7259"/>
    <w:rsid w:val="00EF01EF"/>
    <w:rsid w:val="00EF48C0"/>
    <w:rsid w:val="00EF4FCF"/>
    <w:rsid w:val="00EF5014"/>
    <w:rsid w:val="00EF52EC"/>
    <w:rsid w:val="00EF64DC"/>
    <w:rsid w:val="00EF7323"/>
    <w:rsid w:val="00EF7EEF"/>
    <w:rsid w:val="00F01452"/>
    <w:rsid w:val="00F02AF6"/>
    <w:rsid w:val="00F06308"/>
    <w:rsid w:val="00F06367"/>
    <w:rsid w:val="00F10546"/>
    <w:rsid w:val="00F10995"/>
    <w:rsid w:val="00F11626"/>
    <w:rsid w:val="00F127B7"/>
    <w:rsid w:val="00F172B3"/>
    <w:rsid w:val="00F20267"/>
    <w:rsid w:val="00F20F04"/>
    <w:rsid w:val="00F2441F"/>
    <w:rsid w:val="00F2506F"/>
    <w:rsid w:val="00F26456"/>
    <w:rsid w:val="00F27C58"/>
    <w:rsid w:val="00F304BB"/>
    <w:rsid w:val="00F30A9F"/>
    <w:rsid w:val="00F320F9"/>
    <w:rsid w:val="00F328D2"/>
    <w:rsid w:val="00F34805"/>
    <w:rsid w:val="00F35B10"/>
    <w:rsid w:val="00F35BB4"/>
    <w:rsid w:val="00F35DBE"/>
    <w:rsid w:val="00F37D60"/>
    <w:rsid w:val="00F37E34"/>
    <w:rsid w:val="00F40694"/>
    <w:rsid w:val="00F40DC2"/>
    <w:rsid w:val="00F44467"/>
    <w:rsid w:val="00F45E00"/>
    <w:rsid w:val="00F46CBC"/>
    <w:rsid w:val="00F50DE9"/>
    <w:rsid w:val="00F5567F"/>
    <w:rsid w:val="00F556D6"/>
    <w:rsid w:val="00F576B6"/>
    <w:rsid w:val="00F6093C"/>
    <w:rsid w:val="00F62FCC"/>
    <w:rsid w:val="00F642E8"/>
    <w:rsid w:val="00F7185C"/>
    <w:rsid w:val="00F71B43"/>
    <w:rsid w:val="00F72DF9"/>
    <w:rsid w:val="00F73142"/>
    <w:rsid w:val="00F74AD8"/>
    <w:rsid w:val="00F76744"/>
    <w:rsid w:val="00F779DA"/>
    <w:rsid w:val="00F8071E"/>
    <w:rsid w:val="00F81E2C"/>
    <w:rsid w:val="00F81ED4"/>
    <w:rsid w:val="00F8249B"/>
    <w:rsid w:val="00F82C26"/>
    <w:rsid w:val="00F82CC8"/>
    <w:rsid w:val="00F84212"/>
    <w:rsid w:val="00F84DD4"/>
    <w:rsid w:val="00F850ED"/>
    <w:rsid w:val="00F86DA4"/>
    <w:rsid w:val="00F8742F"/>
    <w:rsid w:val="00F90854"/>
    <w:rsid w:val="00F90928"/>
    <w:rsid w:val="00F92F28"/>
    <w:rsid w:val="00F92FA7"/>
    <w:rsid w:val="00F93100"/>
    <w:rsid w:val="00F94846"/>
    <w:rsid w:val="00F95543"/>
    <w:rsid w:val="00FA2AD7"/>
    <w:rsid w:val="00FA5551"/>
    <w:rsid w:val="00FB1106"/>
    <w:rsid w:val="00FB23A2"/>
    <w:rsid w:val="00FB29BF"/>
    <w:rsid w:val="00FB3492"/>
    <w:rsid w:val="00FB38CD"/>
    <w:rsid w:val="00FB4624"/>
    <w:rsid w:val="00FB5AB9"/>
    <w:rsid w:val="00FB6178"/>
    <w:rsid w:val="00FC0046"/>
    <w:rsid w:val="00FC0699"/>
    <w:rsid w:val="00FC0E8C"/>
    <w:rsid w:val="00FC5059"/>
    <w:rsid w:val="00FC5540"/>
    <w:rsid w:val="00FC632F"/>
    <w:rsid w:val="00FC68B4"/>
    <w:rsid w:val="00FC6D01"/>
    <w:rsid w:val="00FD25FD"/>
    <w:rsid w:val="00FD305E"/>
    <w:rsid w:val="00FD3195"/>
    <w:rsid w:val="00FD364B"/>
    <w:rsid w:val="00FD3D7D"/>
    <w:rsid w:val="00FD40E4"/>
    <w:rsid w:val="00FE0C77"/>
    <w:rsid w:val="00FE23CB"/>
    <w:rsid w:val="00FE23DE"/>
    <w:rsid w:val="00FE3297"/>
    <w:rsid w:val="00FE346C"/>
    <w:rsid w:val="00FE4BF6"/>
    <w:rsid w:val="00FE640F"/>
    <w:rsid w:val="00FE6FA3"/>
    <w:rsid w:val="00FE7F93"/>
    <w:rsid w:val="00FF082B"/>
    <w:rsid w:val="00FF1221"/>
    <w:rsid w:val="00FF1F1B"/>
    <w:rsid w:val="00FF2320"/>
    <w:rsid w:val="00FF2ABC"/>
    <w:rsid w:val="00FF4288"/>
    <w:rsid w:val="00FF4456"/>
    <w:rsid w:val="00FF543A"/>
    <w:rsid w:val="00FF589A"/>
    <w:rsid w:val="00FF769C"/>
    <w:rsid w:val="0104673E"/>
    <w:rsid w:val="010C367D"/>
    <w:rsid w:val="01205D5C"/>
    <w:rsid w:val="01241D66"/>
    <w:rsid w:val="01312734"/>
    <w:rsid w:val="01325A8F"/>
    <w:rsid w:val="013C246A"/>
    <w:rsid w:val="014632E9"/>
    <w:rsid w:val="01527EDF"/>
    <w:rsid w:val="01655E65"/>
    <w:rsid w:val="016A75F9"/>
    <w:rsid w:val="016E2F6B"/>
    <w:rsid w:val="01852B12"/>
    <w:rsid w:val="018A58CB"/>
    <w:rsid w:val="019F1377"/>
    <w:rsid w:val="01CF1530"/>
    <w:rsid w:val="01E2272A"/>
    <w:rsid w:val="01E67010"/>
    <w:rsid w:val="01F12334"/>
    <w:rsid w:val="01F571E8"/>
    <w:rsid w:val="01FE6348"/>
    <w:rsid w:val="020E2058"/>
    <w:rsid w:val="021358C1"/>
    <w:rsid w:val="021C415A"/>
    <w:rsid w:val="022E44A8"/>
    <w:rsid w:val="023863AC"/>
    <w:rsid w:val="02404E4B"/>
    <w:rsid w:val="025166E4"/>
    <w:rsid w:val="025739FF"/>
    <w:rsid w:val="025D2804"/>
    <w:rsid w:val="026425FE"/>
    <w:rsid w:val="026C0EB7"/>
    <w:rsid w:val="02985C5F"/>
    <w:rsid w:val="02B11384"/>
    <w:rsid w:val="02D768EE"/>
    <w:rsid w:val="02DF57A3"/>
    <w:rsid w:val="02E41F9F"/>
    <w:rsid w:val="03053857"/>
    <w:rsid w:val="03084CFA"/>
    <w:rsid w:val="0316666A"/>
    <w:rsid w:val="0329498B"/>
    <w:rsid w:val="03343D40"/>
    <w:rsid w:val="033F674D"/>
    <w:rsid w:val="03441977"/>
    <w:rsid w:val="03535B3A"/>
    <w:rsid w:val="035C5E52"/>
    <w:rsid w:val="035D39A0"/>
    <w:rsid w:val="035E14E4"/>
    <w:rsid w:val="035E7709"/>
    <w:rsid w:val="03647BA8"/>
    <w:rsid w:val="036B5288"/>
    <w:rsid w:val="037036E3"/>
    <w:rsid w:val="037B4D46"/>
    <w:rsid w:val="0388408C"/>
    <w:rsid w:val="03BB1D6C"/>
    <w:rsid w:val="03C50E3C"/>
    <w:rsid w:val="03C52BEB"/>
    <w:rsid w:val="03CC5FE6"/>
    <w:rsid w:val="03DD1CE2"/>
    <w:rsid w:val="040E0D93"/>
    <w:rsid w:val="04375C00"/>
    <w:rsid w:val="0441727D"/>
    <w:rsid w:val="0449688A"/>
    <w:rsid w:val="04561A95"/>
    <w:rsid w:val="0462668B"/>
    <w:rsid w:val="04626D45"/>
    <w:rsid w:val="046643CE"/>
    <w:rsid w:val="04673CA2"/>
    <w:rsid w:val="0473271F"/>
    <w:rsid w:val="047D03B2"/>
    <w:rsid w:val="047D5273"/>
    <w:rsid w:val="04866D6D"/>
    <w:rsid w:val="048760F2"/>
    <w:rsid w:val="04896FB4"/>
    <w:rsid w:val="048A44A4"/>
    <w:rsid w:val="049442DE"/>
    <w:rsid w:val="049E6555"/>
    <w:rsid w:val="04AE367F"/>
    <w:rsid w:val="04BD14C3"/>
    <w:rsid w:val="04D255BF"/>
    <w:rsid w:val="05045994"/>
    <w:rsid w:val="050B6D23"/>
    <w:rsid w:val="053B7608"/>
    <w:rsid w:val="053F077B"/>
    <w:rsid w:val="05522148"/>
    <w:rsid w:val="05603A59"/>
    <w:rsid w:val="05687A1E"/>
    <w:rsid w:val="05697F81"/>
    <w:rsid w:val="056D2F87"/>
    <w:rsid w:val="05AF2A67"/>
    <w:rsid w:val="05B9677F"/>
    <w:rsid w:val="05DB25FB"/>
    <w:rsid w:val="05F872A7"/>
    <w:rsid w:val="060C2D53"/>
    <w:rsid w:val="06194023"/>
    <w:rsid w:val="061D232C"/>
    <w:rsid w:val="06366215"/>
    <w:rsid w:val="0687687D"/>
    <w:rsid w:val="069E54D4"/>
    <w:rsid w:val="06B50C03"/>
    <w:rsid w:val="06BC61F1"/>
    <w:rsid w:val="06D11AB3"/>
    <w:rsid w:val="06DE46EF"/>
    <w:rsid w:val="06E13A68"/>
    <w:rsid w:val="06EA381B"/>
    <w:rsid w:val="06F07E2F"/>
    <w:rsid w:val="07350087"/>
    <w:rsid w:val="07493F9A"/>
    <w:rsid w:val="07503434"/>
    <w:rsid w:val="07527B34"/>
    <w:rsid w:val="075306D3"/>
    <w:rsid w:val="076E395B"/>
    <w:rsid w:val="077A6A80"/>
    <w:rsid w:val="07830DF3"/>
    <w:rsid w:val="078D3A1F"/>
    <w:rsid w:val="07972AF0"/>
    <w:rsid w:val="0797664C"/>
    <w:rsid w:val="079C0106"/>
    <w:rsid w:val="079D6175"/>
    <w:rsid w:val="07B45450"/>
    <w:rsid w:val="07BC60B3"/>
    <w:rsid w:val="07C03F9F"/>
    <w:rsid w:val="07C2233F"/>
    <w:rsid w:val="07C338E5"/>
    <w:rsid w:val="07DA3E06"/>
    <w:rsid w:val="07DD49A7"/>
    <w:rsid w:val="07E3599F"/>
    <w:rsid w:val="07F012DF"/>
    <w:rsid w:val="082C148A"/>
    <w:rsid w:val="0834033F"/>
    <w:rsid w:val="08393BA7"/>
    <w:rsid w:val="087C361B"/>
    <w:rsid w:val="08934CF7"/>
    <w:rsid w:val="08955AD0"/>
    <w:rsid w:val="08A84DD8"/>
    <w:rsid w:val="08BD20E2"/>
    <w:rsid w:val="08C160AA"/>
    <w:rsid w:val="08C31F89"/>
    <w:rsid w:val="08C6121E"/>
    <w:rsid w:val="08FA50E4"/>
    <w:rsid w:val="08FC60AA"/>
    <w:rsid w:val="090C4E18"/>
    <w:rsid w:val="091066B6"/>
    <w:rsid w:val="0937514F"/>
    <w:rsid w:val="093A3733"/>
    <w:rsid w:val="094B1DE4"/>
    <w:rsid w:val="095962AF"/>
    <w:rsid w:val="09652EA6"/>
    <w:rsid w:val="096B5FE2"/>
    <w:rsid w:val="097670C7"/>
    <w:rsid w:val="09853A1D"/>
    <w:rsid w:val="09870B6B"/>
    <w:rsid w:val="099D3131"/>
    <w:rsid w:val="09B434E5"/>
    <w:rsid w:val="09BC354A"/>
    <w:rsid w:val="09D26061"/>
    <w:rsid w:val="09D43B87"/>
    <w:rsid w:val="09D65EC5"/>
    <w:rsid w:val="09D83091"/>
    <w:rsid w:val="0A51188B"/>
    <w:rsid w:val="0A5B05D9"/>
    <w:rsid w:val="0A655ED0"/>
    <w:rsid w:val="0A690774"/>
    <w:rsid w:val="0A746ABA"/>
    <w:rsid w:val="0A7964DD"/>
    <w:rsid w:val="0A8B086F"/>
    <w:rsid w:val="0A8B5655"/>
    <w:rsid w:val="0AB12BA9"/>
    <w:rsid w:val="0AC21C32"/>
    <w:rsid w:val="0ACC56B9"/>
    <w:rsid w:val="0ACE4A7B"/>
    <w:rsid w:val="0AE71698"/>
    <w:rsid w:val="0AFC15E8"/>
    <w:rsid w:val="0B2C279D"/>
    <w:rsid w:val="0B2E30F5"/>
    <w:rsid w:val="0B532BAF"/>
    <w:rsid w:val="0B540AA2"/>
    <w:rsid w:val="0B7078E0"/>
    <w:rsid w:val="0B741E28"/>
    <w:rsid w:val="0B743377"/>
    <w:rsid w:val="0B8A4493"/>
    <w:rsid w:val="0B927856"/>
    <w:rsid w:val="0BB35FFF"/>
    <w:rsid w:val="0BB377CC"/>
    <w:rsid w:val="0BB93035"/>
    <w:rsid w:val="0BD04822"/>
    <w:rsid w:val="0BDA11FD"/>
    <w:rsid w:val="0BDF05C2"/>
    <w:rsid w:val="0BE5207C"/>
    <w:rsid w:val="0BEF5C8A"/>
    <w:rsid w:val="0BF71DAF"/>
    <w:rsid w:val="0C191D25"/>
    <w:rsid w:val="0C2C079A"/>
    <w:rsid w:val="0C432DCC"/>
    <w:rsid w:val="0C4C3EA9"/>
    <w:rsid w:val="0C7A2069"/>
    <w:rsid w:val="0C853931"/>
    <w:rsid w:val="0C8A49D1"/>
    <w:rsid w:val="0C9B098C"/>
    <w:rsid w:val="0CA041F5"/>
    <w:rsid w:val="0CC57541"/>
    <w:rsid w:val="0CF167FE"/>
    <w:rsid w:val="0CF26068"/>
    <w:rsid w:val="0D0E6D80"/>
    <w:rsid w:val="0D110C4F"/>
    <w:rsid w:val="0D197B03"/>
    <w:rsid w:val="0D1F511A"/>
    <w:rsid w:val="0D242E19"/>
    <w:rsid w:val="0D295F98"/>
    <w:rsid w:val="0D3D7C96"/>
    <w:rsid w:val="0D420985"/>
    <w:rsid w:val="0D4C1C87"/>
    <w:rsid w:val="0D4C612B"/>
    <w:rsid w:val="0D5F7C0C"/>
    <w:rsid w:val="0D6C7A3F"/>
    <w:rsid w:val="0D7C0CEE"/>
    <w:rsid w:val="0D906D4B"/>
    <w:rsid w:val="0DA27DDC"/>
    <w:rsid w:val="0DB8556E"/>
    <w:rsid w:val="0DBC505E"/>
    <w:rsid w:val="0DD92858"/>
    <w:rsid w:val="0DF73A01"/>
    <w:rsid w:val="0DFB570C"/>
    <w:rsid w:val="0E2A021A"/>
    <w:rsid w:val="0E2D1AB8"/>
    <w:rsid w:val="0E49179B"/>
    <w:rsid w:val="0E51197E"/>
    <w:rsid w:val="0E545297"/>
    <w:rsid w:val="0E63197E"/>
    <w:rsid w:val="0E770E5C"/>
    <w:rsid w:val="0E7C617B"/>
    <w:rsid w:val="0E7E2314"/>
    <w:rsid w:val="0E8C12B4"/>
    <w:rsid w:val="0E8F4578"/>
    <w:rsid w:val="0E9733D5"/>
    <w:rsid w:val="0E9C279A"/>
    <w:rsid w:val="0EA33EF7"/>
    <w:rsid w:val="0EA63778"/>
    <w:rsid w:val="0EAC0C2F"/>
    <w:rsid w:val="0EC66504"/>
    <w:rsid w:val="0ECA1A81"/>
    <w:rsid w:val="0ED77F7D"/>
    <w:rsid w:val="0EDA6393"/>
    <w:rsid w:val="0F0C791F"/>
    <w:rsid w:val="0F136F00"/>
    <w:rsid w:val="0F16254C"/>
    <w:rsid w:val="0F2033CB"/>
    <w:rsid w:val="0F264E85"/>
    <w:rsid w:val="0F276507"/>
    <w:rsid w:val="0F296324"/>
    <w:rsid w:val="0F304DD1"/>
    <w:rsid w:val="0F3D3F7D"/>
    <w:rsid w:val="0F4E618A"/>
    <w:rsid w:val="0F4F37F0"/>
    <w:rsid w:val="0F6E6B39"/>
    <w:rsid w:val="0F824086"/>
    <w:rsid w:val="0F835CBA"/>
    <w:rsid w:val="0F8B2F3A"/>
    <w:rsid w:val="0F933B9D"/>
    <w:rsid w:val="0F9542DF"/>
    <w:rsid w:val="0FB244C0"/>
    <w:rsid w:val="0FB57FB7"/>
    <w:rsid w:val="0FBF2BE4"/>
    <w:rsid w:val="0FC03B56"/>
    <w:rsid w:val="0FC91CB4"/>
    <w:rsid w:val="0FCE1FA0"/>
    <w:rsid w:val="0FDF3286"/>
    <w:rsid w:val="101E3DAE"/>
    <w:rsid w:val="101F56C1"/>
    <w:rsid w:val="102560A6"/>
    <w:rsid w:val="10581601"/>
    <w:rsid w:val="10673D9E"/>
    <w:rsid w:val="1072395E"/>
    <w:rsid w:val="1082606E"/>
    <w:rsid w:val="108300B5"/>
    <w:rsid w:val="10A5002C"/>
    <w:rsid w:val="10B96F67"/>
    <w:rsid w:val="10B97E11"/>
    <w:rsid w:val="10CA1840"/>
    <w:rsid w:val="112035FA"/>
    <w:rsid w:val="113969C6"/>
    <w:rsid w:val="113D0264"/>
    <w:rsid w:val="114445AB"/>
    <w:rsid w:val="115B4156"/>
    <w:rsid w:val="118057AC"/>
    <w:rsid w:val="1182211B"/>
    <w:rsid w:val="118440E5"/>
    <w:rsid w:val="11897B60"/>
    <w:rsid w:val="1196359E"/>
    <w:rsid w:val="11BD13A5"/>
    <w:rsid w:val="11CC7C14"/>
    <w:rsid w:val="11CD0972"/>
    <w:rsid w:val="11DC5CCF"/>
    <w:rsid w:val="11E46932"/>
    <w:rsid w:val="11F8418B"/>
    <w:rsid w:val="11FF3FF8"/>
    <w:rsid w:val="120945EA"/>
    <w:rsid w:val="120C7C36"/>
    <w:rsid w:val="120E55C1"/>
    <w:rsid w:val="123F000C"/>
    <w:rsid w:val="124E3217"/>
    <w:rsid w:val="12541D09"/>
    <w:rsid w:val="1257497F"/>
    <w:rsid w:val="127B26F2"/>
    <w:rsid w:val="12805F4C"/>
    <w:rsid w:val="12A61E39"/>
    <w:rsid w:val="12AA36D7"/>
    <w:rsid w:val="12B53287"/>
    <w:rsid w:val="12B91B6C"/>
    <w:rsid w:val="12DB5F87"/>
    <w:rsid w:val="12E7492B"/>
    <w:rsid w:val="12EF58FA"/>
    <w:rsid w:val="12F2507E"/>
    <w:rsid w:val="12FA18C1"/>
    <w:rsid w:val="131C20FB"/>
    <w:rsid w:val="13267D2D"/>
    <w:rsid w:val="134A4EBA"/>
    <w:rsid w:val="134A6C68"/>
    <w:rsid w:val="134F427F"/>
    <w:rsid w:val="1362021A"/>
    <w:rsid w:val="136F326E"/>
    <w:rsid w:val="137C022C"/>
    <w:rsid w:val="13877EBC"/>
    <w:rsid w:val="138C7281"/>
    <w:rsid w:val="13A10F7E"/>
    <w:rsid w:val="13A445CA"/>
    <w:rsid w:val="13A97E33"/>
    <w:rsid w:val="13B041FC"/>
    <w:rsid w:val="13B32A60"/>
    <w:rsid w:val="13B660AC"/>
    <w:rsid w:val="13B862C8"/>
    <w:rsid w:val="13C73778"/>
    <w:rsid w:val="13D34EB0"/>
    <w:rsid w:val="13D44784"/>
    <w:rsid w:val="13FC504F"/>
    <w:rsid w:val="1404150D"/>
    <w:rsid w:val="140C4992"/>
    <w:rsid w:val="14223741"/>
    <w:rsid w:val="14301B0C"/>
    <w:rsid w:val="14495172"/>
    <w:rsid w:val="14515DD5"/>
    <w:rsid w:val="145558C5"/>
    <w:rsid w:val="146C3495"/>
    <w:rsid w:val="147859D2"/>
    <w:rsid w:val="147A0664"/>
    <w:rsid w:val="147C10A3"/>
    <w:rsid w:val="1481490C"/>
    <w:rsid w:val="14863CD0"/>
    <w:rsid w:val="149305CF"/>
    <w:rsid w:val="149511C8"/>
    <w:rsid w:val="14B108A9"/>
    <w:rsid w:val="14B46A8F"/>
    <w:rsid w:val="14B53618"/>
    <w:rsid w:val="14ED7CA4"/>
    <w:rsid w:val="14FF1CB5"/>
    <w:rsid w:val="15050D04"/>
    <w:rsid w:val="150C68CB"/>
    <w:rsid w:val="150D619F"/>
    <w:rsid w:val="15121A08"/>
    <w:rsid w:val="15123B7B"/>
    <w:rsid w:val="151B08BC"/>
    <w:rsid w:val="15237771"/>
    <w:rsid w:val="1528122B"/>
    <w:rsid w:val="152E01F1"/>
    <w:rsid w:val="1534197E"/>
    <w:rsid w:val="15532C0C"/>
    <w:rsid w:val="15597637"/>
    <w:rsid w:val="15602773"/>
    <w:rsid w:val="15630649"/>
    <w:rsid w:val="15694E32"/>
    <w:rsid w:val="157224A6"/>
    <w:rsid w:val="15761F97"/>
    <w:rsid w:val="15882AAC"/>
    <w:rsid w:val="15A50EB8"/>
    <w:rsid w:val="15B12FCF"/>
    <w:rsid w:val="15B4070B"/>
    <w:rsid w:val="15C94DE8"/>
    <w:rsid w:val="15CF2AB1"/>
    <w:rsid w:val="15D62A35"/>
    <w:rsid w:val="15FA1F87"/>
    <w:rsid w:val="1628326C"/>
    <w:rsid w:val="162B11E5"/>
    <w:rsid w:val="16361726"/>
    <w:rsid w:val="16957081"/>
    <w:rsid w:val="16A85B71"/>
    <w:rsid w:val="16A91EF8"/>
    <w:rsid w:val="16AD1D7F"/>
    <w:rsid w:val="16BF171B"/>
    <w:rsid w:val="16CB00C0"/>
    <w:rsid w:val="16D66B44"/>
    <w:rsid w:val="16DA1F16"/>
    <w:rsid w:val="16F75359"/>
    <w:rsid w:val="17084E70"/>
    <w:rsid w:val="170B0DDD"/>
    <w:rsid w:val="1724541E"/>
    <w:rsid w:val="172E2381"/>
    <w:rsid w:val="17516817"/>
    <w:rsid w:val="176D1177"/>
    <w:rsid w:val="17712A16"/>
    <w:rsid w:val="178C3CF3"/>
    <w:rsid w:val="179130B8"/>
    <w:rsid w:val="1795621E"/>
    <w:rsid w:val="17A10E21"/>
    <w:rsid w:val="17CF38A5"/>
    <w:rsid w:val="17CF598E"/>
    <w:rsid w:val="17E458DD"/>
    <w:rsid w:val="18023FB5"/>
    <w:rsid w:val="182A0E16"/>
    <w:rsid w:val="182B52BA"/>
    <w:rsid w:val="182C4B8E"/>
    <w:rsid w:val="184C5231"/>
    <w:rsid w:val="18506ACF"/>
    <w:rsid w:val="186B75A6"/>
    <w:rsid w:val="186F6B3A"/>
    <w:rsid w:val="18825528"/>
    <w:rsid w:val="188D1AD1"/>
    <w:rsid w:val="18B77C98"/>
    <w:rsid w:val="18D86AC4"/>
    <w:rsid w:val="190F51AE"/>
    <w:rsid w:val="19265A82"/>
    <w:rsid w:val="19271A7A"/>
    <w:rsid w:val="19481AE5"/>
    <w:rsid w:val="195C76F5"/>
    <w:rsid w:val="19A52E4A"/>
    <w:rsid w:val="19C332D1"/>
    <w:rsid w:val="19EC0249"/>
    <w:rsid w:val="19F142E2"/>
    <w:rsid w:val="19F815A3"/>
    <w:rsid w:val="1A077661"/>
    <w:rsid w:val="1A0E1609"/>
    <w:rsid w:val="1A1F0885"/>
    <w:rsid w:val="1A2226ED"/>
    <w:rsid w:val="1A3678B4"/>
    <w:rsid w:val="1A553466"/>
    <w:rsid w:val="1A732398"/>
    <w:rsid w:val="1A7F18ED"/>
    <w:rsid w:val="1A93219F"/>
    <w:rsid w:val="1AAE5845"/>
    <w:rsid w:val="1AB71087"/>
    <w:rsid w:val="1ADB20B8"/>
    <w:rsid w:val="1B0911B7"/>
    <w:rsid w:val="1B0F3806"/>
    <w:rsid w:val="1B204569"/>
    <w:rsid w:val="1B2A7AAB"/>
    <w:rsid w:val="1B4317AC"/>
    <w:rsid w:val="1B455F02"/>
    <w:rsid w:val="1B4B178A"/>
    <w:rsid w:val="1B567F5F"/>
    <w:rsid w:val="1B5E7755"/>
    <w:rsid w:val="1B7E7DF7"/>
    <w:rsid w:val="1B9273FE"/>
    <w:rsid w:val="1BAC6102"/>
    <w:rsid w:val="1BC32272"/>
    <w:rsid w:val="1BC869CB"/>
    <w:rsid w:val="1BCB46BE"/>
    <w:rsid w:val="1BD21EF1"/>
    <w:rsid w:val="1BD23C9F"/>
    <w:rsid w:val="1BDB2B53"/>
    <w:rsid w:val="1BDD4C98"/>
    <w:rsid w:val="1BDF64C9"/>
    <w:rsid w:val="1BE37C5A"/>
    <w:rsid w:val="1BEB32F8"/>
    <w:rsid w:val="1BEC6B0F"/>
    <w:rsid w:val="1BF22380"/>
    <w:rsid w:val="1BF43C15"/>
    <w:rsid w:val="1C0227D6"/>
    <w:rsid w:val="1C1B7319"/>
    <w:rsid w:val="1C2D5D37"/>
    <w:rsid w:val="1C2F2E9F"/>
    <w:rsid w:val="1C331E56"/>
    <w:rsid w:val="1C4E0CFD"/>
    <w:rsid w:val="1C5B3C94"/>
    <w:rsid w:val="1C7558BE"/>
    <w:rsid w:val="1CAE0268"/>
    <w:rsid w:val="1CB36B84"/>
    <w:rsid w:val="1CBF4914"/>
    <w:rsid w:val="1CC42557"/>
    <w:rsid w:val="1CD06430"/>
    <w:rsid w:val="1CD31A7D"/>
    <w:rsid w:val="1CF739BD"/>
    <w:rsid w:val="1CFE0A04"/>
    <w:rsid w:val="1D097B94"/>
    <w:rsid w:val="1D0A4F05"/>
    <w:rsid w:val="1D0B7468"/>
    <w:rsid w:val="1D217272"/>
    <w:rsid w:val="1D385D84"/>
    <w:rsid w:val="1D415BC1"/>
    <w:rsid w:val="1D484472"/>
    <w:rsid w:val="1D5E1C8E"/>
    <w:rsid w:val="1D6E79F7"/>
    <w:rsid w:val="1D6F4625"/>
    <w:rsid w:val="1D7B2840"/>
    <w:rsid w:val="1D902173"/>
    <w:rsid w:val="1D916B5B"/>
    <w:rsid w:val="1DA578BD"/>
    <w:rsid w:val="1DAA3019"/>
    <w:rsid w:val="1DCF493A"/>
    <w:rsid w:val="1DD27F86"/>
    <w:rsid w:val="1DD564E3"/>
    <w:rsid w:val="1DE63A32"/>
    <w:rsid w:val="1E0D0FBE"/>
    <w:rsid w:val="1E0E7F83"/>
    <w:rsid w:val="1E141EBA"/>
    <w:rsid w:val="1E3D18A3"/>
    <w:rsid w:val="1E450758"/>
    <w:rsid w:val="1E4C1AE7"/>
    <w:rsid w:val="1E641526"/>
    <w:rsid w:val="1E7E51E2"/>
    <w:rsid w:val="1E85324A"/>
    <w:rsid w:val="1E894AE9"/>
    <w:rsid w:val="1E8E65A3"/>
    <w:rsid w:val="1EC5130A"/>
    <w:rsid w:val="1ED146E2"/>
    <w:rsid w:val="1EDD08F0"/>
    <w:rsid w:val="1EDF3051"/>
    <w:rsid w:val="1F0B3750"/>
    <w:rsid w:val="1F10520A"/>
    <w:rsid w:val="1F12239C"/>
    <w:rsid w:val="1F152820"/>
    <w:rsid w:val="1F1B770B"/>
    <w:rsid w:val="1F301408"/>
    <w:rsid w:val="1F3B5214"/>
    <w:rsid w:val="1F4E266E"/>
    <w:rsid w:val="1F5545CE"/>
    <w:rsid w:val="1F671E43"/>
    <w:rsid w:val="1F7074FB"/>
    <w:rsid w:val="1F7A6B27"/>
    <w:rsid w:val="1F7E2174"/>
    <w:rsid w:val="1F8A4FBC"/>
    <w:rsid w:val="1F95570F"/>
    <w:rsid w:val="1FA63542"/>
    <w:rsid w:val="1FD44489"/>
    <w:rsid w:val="1FD70E9E"/>
    <w:rsid w:val="1FE0445E"/>
    <w:rsid w:val="1FF64400"/>
    <w:rsid w:val="201C373B"/>
    <w:rsid w:val="20210D51"/>
    <w:rsid w:val="20254CE5"/>
    <w:rsid w:val="202B2A1E"/>
    <w:rsid w:val="20427D38"/>
    <w:rsid w:val="205E01F7"/>
    <w:rsid w:val="20761FFD"/>
    <w:rsid w:val="207C4B89"/>
    <w:rsid w:val="209C673A"/>
    <w:rsid w:val="209D487B"/>
    <w:rsid w:val="20A35C0A"/>
    <w:rsid w:val="20A57C2C"/>
    <w:rsid w:val="20CD4360"/>
    <w:rsid w:val="20D81D57"/>
    <w:rsid w:val="20DD55C0"/>
    <w:rsid w:val="20F87D04"/>
    <w:rsid w:val="21050673"/>
    <w:rsid w:val="210F3E8E"/>
    <w:rsid w:val="21126903"/>
    <w:rsid w:val="21161C81"/>
    <w:rsid w:val="211A411E"/>
    <w:rsid w:val="214159E8"/>
    <w:rsid w:val="214D44F3"/>
    <w:rsid w:val="21507B40"/>
    <w:rsid w:val="215869F4"/>
    <w:rsid w:val="215C64E4"/>
    <w:rsid w:val="21736931"/>
    <w:rsid w:val="21751298"/>
    <w:rsid w:val="217A220E"/>
    <w:rsid w:val="217F2D0C"/>
    <w:rsid w:val="21E464DA"/>
    <w:rsid w:val="22143764"/>
    <w:rsid w:val="22172DB3"/>
    <w:rsid w:val="22372AAE"/>
    <w:rsid w:val="22394A78"/>
    <w:rsid w:val="224C32A2"/>
    <w:rsid w:val="22592A24"/>
    <w:rsid w:val="227117DF"/>
    <w:rsid w:val="22713244"/>
    <w:rsid w:val="229D26F7"/>
    <w:rsid w:val="22DE117B"/>
    <w:rsid w:val="22EC6177"/>
    <w:rsid w:val="22EE4742"/>
    <w:rsid w:val="22F34A05"/>
    <w:rsid w:val="22F4099F"/>
    <w:rsid w:val="23073B84"/>
    <w:rsid w:val="231F66DA"/>
    <w:rsid w:val="233D77F4"/>
    <w:rsid w:val="233F7E6C"/>
    <w:rsid w:val="2366364A"/>
    <w:rsid w:val="236D2C2B"/>
    <w:rsid w:val="23700025"/>
    <w:rsid w:val="237528C2"/>
    <w:rsid w:val="23AA37D2"/>
    <w:rsid w:val="23C93BD9"/>
    <w:rsid w:val="23D15B6B"/>
    <w:rsid w:val="23E07638"/>
    <w:rsid w:val="23FB459E"/>
    <w:rsid w:val="243328FB"/>
    <w:rsid w:val="24531D92"/>
    <w:rsid w:val="2472601F"/>
    <w:rsid w:val="24835A24"/>
    <w:rsid w:val="24885842"/>
    <w:rsid w:val="24A106B2"/>
    <w:rsid w:val="24BB237C"/>
    <w:rsid w:val="24D36044"/>
    <w:rsid w:val="24DB1E16"/>
    <w:rsid w:val="24DD5032"/>
    <w:rsid w:val="24E13D4D"/>
    <w:rsid w:val="24F426FC"/>
    <w:rsid w:val="251D41DD"/>
    <w:rsid w:val="252950A3"/>
    <w:rsid w:val="25317C88"/>
    <w:rsid w:val="254C6870"/>
    <w:rsid w:val="25651073"/>
    <w:rsid w:val="256C6F12"/>
    <w:rsid w:val="256D1F3F"/>
    <w:rsid w:val="25910727"/>
    <w:rsid w:val="25AE752B"/>
    <w:rsid w:val="25BC341D"/>
    <w:rsid w:val="25DF1C67"/>
    <w:rsid w:val="25E20F82"/>
    <w:rsid w:val="25E92568"/>
    <w:rsid w:val="25FA00A6"/>
    <w:rsid w:val="263B3BC3"/>
    <w:rsid w:val="264769DD"/>
    <w:rsid w:val="26655E3B"/>
    <w:rsid w:val="26751DF6"/>
    <w:rsid w:val="26AA04BC"/>
    <w:rsid w:val="26C16DEA"/>
    <w:rsid w:val="26CC5EBA"/>
    <w:rsid w:val="26CD1482"/>
    <w:rsid w:val="26D9270A"/>
    <w:rsid w:val="26F0416E"/>
    <w:rsid w:val="27111B1F"/>
    <w:rsid w:val="271D05EA"/>
    <w:rsid w:val="27204CC9"/>
    <w:rsid w:val="27315D1D"/>
    <w:rsid w:val="273E043A"/>
    <w:rsid w:val="27532138"/>
    <w:rsid w:val="27705560"/>
    <w:rsid w:val="278542BB"/>
    <w:rsid w:val="2790513A"/>
    <w:rsid w:val="27A74232"/>
    <w:rsid w:val="27AC1848"/>
    <w:rsid w:val="27B34984"/>
    <w:rsid w:val="27BF5A1F"/>
    <w:rsid w:val="27E6038A"/>
    <w:rsid w:val="27ED6473"/>
    <w:rsid w:val="27FD20A3"/>
    <w:rsid w:val="28011B94"/>
    <w:rsid w:val="28357A8F"/>
    <w:rsid w:val="28415585"/>
    <w:rsid w:val="28447CD2"/>
    <w:rsid w:val="28507A92"/>
    <w:rsid w:val="28551EE0"/>
    <w:rsid w:val="286914E7"/>
    <w:rsid w:val="28836A4D"/>
    <w:rsid w:val="28862099"/>
    <w:rsid w:val="2886653D"/>
    <w:rsid w:val="28AE1196"/>
    <w:rsid w:val="28B2455F"/>
    <w:rsid w:val="28C17575"/>
    <w:rsid w:val="28CC6073"/>
    <w:rsid w:val="28E15521"/>
    <w:rsid w:val="28E439F1"/>
    <w:rsid w:val="28E86CDC"/>
    <w:rsid w:val="28ED3EC6"/>
    <w:rsid w:val="29051210"/>
    <w:rsid w:val="291711F9"/>
    <w:rsid w:val="291A3EBF"/>
    <w:rsid w:val="292518B2"/>
    <w:rsid w:val="293E0BC6"/>
    <w:rsid w:val="29455AB0"/>
    <w:rsid w:val="294C32E2"/>
    <w:rsid w:val="295126A7"/>
    <w:rsid w:val="29532DFB"/>
    <w:rsid w:val="296044DA"/>
    <w:rsid w:val="29910CF5"/>
    <w:rsid w:val="29954C89"/>
    <w:rsid w:val="29AC4459"/>
    <w:rsid w:val="29B844D4"/>
    <w:rsid w:val="29BA649E"/>
    <w:rsid w:val="29E11C7D"/>
    <w:rsid w:val="29E15E23"/>
    <w:rsid w:val="2A102562"/>
    <w:rsid w:val="2A2B2EF8"/>
    <w:rsid w:val="2A3C3357"/>
    <w:rsid w:val="2A41096D"/>
    <w:rsid w:val="2A846041"/>
    <w:rsid w:val="2A952913"/>
    <w:rsid w:val="2A9A0FFE"/>
    <w:rsid w:val="2AA0706D"/>
    <w:rsid w:val="2AA36F32"/>
    <w:rsid w:val="2AA42CAA"/>
    <w:rsid w:val="2AC9060F"/>
    <w:rsid w:val="2AD3546A"/>
    <w:rsid w:val="2AD52E64"/>
    <w:rsid w:val="2AE16B1C"/>
    <w:rsid w:val="2AE632C3"/>
    <w:rsid w:val="2B035A3B"/>
    <w:rsid w:val="2B312668"/>
    <w:rsid w:val="2B4433F9"/>
    <w:rsid w:val="2B491716"/>
    <w:rsid w:val="2B4D309D"/>
    <w:rsid w:val="2B585F6F"/>
    <w:rsid w:val="2B65243A"/>
    <w:rsid w:val="2B6568DD"/>
    <w:rsid w:val="2B7E174D"/>
    <w:rsid w:val="2B856638"/>
    <w:rsid w:val="2BDF043E"/>
    <w:rsid w:val="2BEF15E9"/>
    <w:rsid w:val="2BF832AE"/>
    <w:rsid w:val="2BFF288E"/>
    <w:rsid w:val="2C01613F"/>
    <w:rsid w:val="2C35005E"/>
    <w:rsid w:val="2C4D184B"/>
    <w:rsid w:val="2C7421AC"/>
    <w:rsid w:val="2C812892"/>
    <w:rsid w:val="2C960225"/>
    <w:rsid w:val="2CAD5E46"/>
    <w:rsid w:val="2CBC6D61"/>
    <w:rsid w:val="2CCB09C2"/>
    <w:rsid w:val="2CCF04B2"/>
    <w:rsid w:val="2CFF066C"/>
    <w:rsid w:val="2D126D46"/>
    <w:rsid w:val="2D382F2D"/>
    <w:rsid w:val="2D3E0898"/>
    <w:rsid w:val="2D6A1F89"/>
    <w:rsid w:val="2D93364A"/>
    <w:rsid w:val="2DA46DB5"/>
    <w:rsid w:val="2DA74F8B"/>
    <w:rsid w:val="2DAC4350"/>
    <w:rsid w:val="2DB12ADD"/>
    <w:rsid w:val="2DC53663"/>
    <w:rsid w:val="2DE51C7D"/>
    <w:rsid w:val="2DFA39A4"/>
    <w:rsid w:val="2E0800B4"/>
    <w:rsid w:val="2E2072FD"/>
    <w:rsid w:val="2E5A0372"/>
    <w:rsid w:val="2E734E6D"/>
    <w:rsid w:val="2E7A7584"/>
    <w:rsid w:val="2E87563F"/>
    <w:rsid w:val="2EA43279"/>
    <w:rsid w:val="2EB3170E"/>
    <w:rsid w:val="2ED578D6"/>
    <w:rsid w:val="2F1E302B"/>
    <w:rsid w:val="2F266384"/>
    <w:rsid w:val="2F3A381B"/>
    <w:rsid w:val="2F3A5029"/>
    <w:rsid w:val="2F4701D1"/>
    <w:rsid w:val="2F5051AF"/>
    <w:rsid w:val="2F5A3D7C"/>
    <w:rsid w:val="2F604CE8"/>
    <w:rsid w:val="2F7013AD"/>
    <w:rsid w:val="2F7075FF"/>
    <w:rsid w:val="2F7446F0"/>
    <w:rsid w:val="2FC040E2"/>
    <w:rsid w:val="2FC811E9"/>
    <w:rsid w:val="2FDE6C5E"/>
    <w:rsid w:val="2FDF6679"/>
    <w:rsid w:val="2FE06533"/>
    <w:rsid w:val="2FE247EA"/>
    <w:rsid w:val="2FEE26D1"/>
    <w:rsid w:val="2FEF4390"/>
    <w:rsid w:val="2FF41FDE"/>
    <w:rsid w:val="30053FAB"/>
    <w:rsid w:val="30405223"/>
    <w:rsid w:val="305111DE"/>
    <w:rsid w:val="305667F5"/>
    <w:rsid w:val="305E56A9"/>
    <w:rsid w:val="30760602"/>
    <w:rsid w:val="308A649E"/>
    <w:rsid w:val="30A457B2"/>
    <w:rsid w:val="30C6397A"/>
    <w:rsid w:val="30D37E45"/>
    <w:rsid w:val="30E6401D"/>
    <w:rsid w:val="30EA4F6D"/>
    <w:rsid w:val="30FC337F"/>
    <w:rsid w:val="310149B3"/>
    <w:rsid w:val="31036C3B"/>
    <w:rsid w:val="311D7312"/>
    <w:rsid w:val="314C4F97"/>
    <w:rsid w:val="31662A68"/>
    <w:rsid w:val="3175273E"/>
    <w:rsid w:val="317A6513"/>
    <w:rsid w:val="318555E4"/>
    <w:rsid w:val="31C64C34"/>
    <w:rsid w:val="31E85B72"/>
    <w:rsid w:val="31EB11BF"/>
    <w:rsid w:val="31ED3189"/>
    <w:rsid w:val="31EE13DB"/>
    <w:rsid w:val="32004C6A"/>
    <w:rsid w:val="3216448E"/>
    <w:rsid w:val="322F7D17"/>
    <w:rsid w:val="32470AEB"/>
    <w:rsid w:val="32476D3D"/>
    <w:rsid w:val="32560D2E"/>
    <w:rsid w:val="3264169D"/>
    <w:rsid w:val="328533C1"/>
    <w:rsid w:val="328C234A"/>
    <w:rsid w:val="328C5177"/>
    <w:rsid w:val="32987598"/>
    <w:rsid w:val="32B76B39"/>
    <w:rsid w:val="32BA5629"/>
    <w:rsid w:val="32C83002"/>
    <w:rsid w:val="32CB5278"/>
    <w:rsid w:val="32CE64C4"/>
    <w:rsid w:val="32CE6B16"/>
    <w:rsid w:val="32D83E39"/>
    <w:rsid w:val="32F02F31"/>
    <w:rsid w:val="33062754"/>
    <w:rsid w:val="330C1FAB"/>
    <w:rsid w:val="331A0CB8"/>
    <w:rsid w:val="331D6C6C"/>
    <w:rsid w:val="33274478"/>
    <w:rsid w:val="333D6F57"/>
    <w:rsid w:val="33527747"/>
    <w:rsid w:val="33572FB0"/>
    <w:rsid w:val="337B4EF0"/>
    <w:rsid w:val="3383112B"/>
    <w:rsid w:val="33A31D51"/>
    <w:rsid w:val="33A37FA3"/>
    <w:rsid w:val="33B56768"/>
    <w:rsid w:val="33C8696E"/>
    <w:rsid w:val="33DB37EF"/>
    <w:rsid w:val="33DB773D"/>
    <w:rsid w:val="33E81E5A"/>
    <w:rsid w:val="34317BBF"/>
    <w:rsid w:val="34324301"/>
    <w:rsid w:val="34572B3B"/>
    <w:rsid w:val="345E3ECA"/>
    <w:rsid w:val="347831DE"/>
    <w:rsid w:val="3483314F"/>
    <w:rsid w:val="348B0B95"/>
    <w:rsid w:val="3495690C"/>
    <w:rsid w:val="34983880"/>
    <w:rsid w:val="34A91610"/>
    <w:rsid w:val="34AC5582"/>
    <w:rsid w:val="34AE4A8D"/>
    <w:rsid w:val="34C203B9"/>
    <w:rsid w:val="34EE16F2"/>
    <w:rsid w:val="350420A0"/>
    <w:rsid w:val="35092088"/>
    <w:rsid w:val="35753641"/>
    <w:rsid w:val="357A2F85"/>
    <w:rsid w:val="3589141A"/>
    <w:rsid w:val="358A4672"/>
    <w:rsid w:val="359E3C65"/>
    <w:rsid w:val="35A52744"/>
    <w:rsid w:val="35A67719"/>
    <w:rsid w:val="35AB313F"/>
    <w:rsid w:val="35CD1307"/>
    <w:rsid w:val="35E36D7D"/>
    <w:rsid w:val="35E5642D"/>
    <w:rsid w:val="35E76D3F"/>
    <w:rsid w:val="360C5C1D"/>
    <w:rsid w:val="36145188"/>
    <w:rsid w:val="362D7FF8"/>
    <w:rsid w:val="364C66D0"/>
    <w:rsid w:val="365C33D9"/>
    <w:rsid w:val="36637EBD"/>
    <w:rsid w:val="366C4FC4"/>
    <w:rsid w:val="366F596A"/>
    <w:rsid w:val="366F6A73"/>
    <w:rsid w:val="36702397"/>
    <w:rsid w:val="36BD6F9D"/>
    <w:rsid w:val="36BE5673"/>
    <w:rsid w:val="36D30B9F"/>
    <w:rsid w:val="36D6690A"/>
    <w:rsid w:val="36E032BC"/>
    <w:rsid w:val="36E22605"/>
    <w:rsid w:val="36FA437E"/>
    <w:rsid w:val="37052D23"/>
    <w:rsid w:val="371B2546"/>
    <w:rsid w:val="372A4537"/>
    <w:rsid w:val="37477080"/>
    <w:rsid w:val="374B6987"/>
    <w:rsid w:val="375830D6"/>
    <w:rsid w:val="375A7F25"/>
    <w:rsid w:val="376932B2"/>
    <w:rsid w:val="376B702A"/>
    <w:rsid w:val="376D750C"/>
    <w:rsid w:val="37824321"/>
    <w:rsid w:val="3786084E"/>
    <w:rsid w:val="379354E2"/>
    <w:rsid w:val="37C14E9C"/>
    <w:rsid w:val="37F012DD"/>
    <w:rsid w:val="37F2400B"/>
    <w:rsid w:val="37F25055"/>
    <w:rsid w:val="3821204D"/>
    <w:rsid w:val="38250E75"/>
    <w:rsid w:val="38366EFB"/>
    <w:rsid w:val="38473CCF"/>
    <w:rsid w:val="38DE57D5"/>
    <w:rsid w:val="38FB262F"/>
    <w:rsid w:val="390C2146"/>
    <w:rsid w:val="393578EF"/>
    <w:rsid w:val="393B0C7E"/>
    <w:rsid w:val="395B53C9"/>
    <w:rsid w:val="39691347"/>
    <w:rsid w:val="397C1B66"/>
    <w:rsid w:val="39985482"/>
    <w:rsid w:val="39B06B6A"/>
    <w:rsid w:val="39D07618"/>
    <w:rsid w:val="39D304BC"/>
    <w:rsid w:val="39D44BEB"/>
    <w:rsid w:val="39DB0307"/>
    <w:rsid w:val="39E96D75"/>
    <w:rsid w:val="39F634E7"/>
    <w:rsid w:val="39FC665F"/>
    <w:rsid w:val="3A0468BC"/>
    <w:rsid w:val="3A0F6392"/>
    <w:rsid w:val="3A190FBF"/>
    <w:rsid w:val="3A1A5C49"/>
    <w:rsid w:val="3A2B6835"/>
    <w:rsid w:val="3A414072"/>
    <w:rsid w:val="3A52627F"/>
    <w:rsid w:val="3A6D130B"/>
    <w:rsid w:val="3A850B77"/>
    <w:rsid w:val="3A886145"/>
    <w:rsid w:val="3A8B592D"/>
    <w:rsid w:val="3AAA7E69"/>
    <w:rsid w:val="3AC23843"/>
    <w:rsid w:val="3AD60C5E"/>
    <w:rsid w:val="3AD80915"/>
    <w:rsid w:val="3AE538D2"/>
    <w:rsid w:val="3AEE222D"/>
    <w:rsid w:val="3AFE72FD"/>
    <w:rsid w:val="3B216F4C"/>
    <w:rsid w:val="3B312338"/>
    <w:rsid w:val="3B392F9B"/>
    <w:rsid w:val="3B4C0F20"/>
    <w:rsid w:val="3B5B1163"/>
    <w:rsid w:val="3B7C6406"/>
    <w:rsid w:val="3B936B4F"/>
    <w:rsid w:val="3B962769"/>
    <w:rsid w:val="3BA725FA"/>
    <w:rsid w:val="3BAC7C11"/>
    <w:rsid w:val="3BBB7E54"/>
    <w:rsid w:val="3C086E5B"/>
    <w:rsid w:val="3C0B2B89"/>
    <w:rsid w:val="3C1E28BD"/>
    <w:rsid w:val="3C221C81"/>
    <w:rsid w:val="3C30439E"/>
    <w:rsid w:val="3C5502A8"/>
    <w:rsid w:val="3C5938F5"/>
    <w:rsid w:val="3C991F43"/>
    <w:rsid w:val="3C9B3DA4"/>
    <w:rsid w:val="3CA56B3A"/>
    <w:rsid w:val="3CCF06A3"/>
    <w:rsid w:val="3CD504A1"/>
    <w:rsid w:val="3CD97FAB"/>
    <w:rsid w:val="3CFD4BC8"/>
    <w:rsid w:val="3D0A4BEF"/>
    <w:rsid w:val="3D0D46DF"/>
    <w:rsid w:val="3D344362"/>
    <w:rsid w:val="3D3539FF"/>
    <w:rsid w:val="3D414163"/>
    <w:rsid w:val="3D4A4132"/>
    <w:rsid w:val="3D6D517E"/>
    <w:rsid w:val="3D7F382F"/>
    <w:rsid w:val="3D9077EA"/>
    <w:rsid w:val="3DBE7895"/>
    <w:rsid w:val="3DC070AB"/>
    <w:rsid w:val="3DC456E6"/>
    <w:rsid w:val="3DC76F53"/>
    <w:rsid w:val="3DCE75E8"/>
    <w:rsid w:val="3DE418E4"/>
    <w:rsid w:val="3DF64F0C"/>
    <w:rsid w:val="3E0B08B0"/>
    <w:rsid w:val="3E451133"/>
    <w:rsid w:val="3E495BEB"/>
    <w:rsid w:val="3E5A3954"/>
    <w:rsid w:val="3E755ACB"/>
    <w:rsid w:val="3E7964D0"/>
    <w:rsid w:val="3E8912B2"/>
    <w:rsid w:val="3E895A9A"/>
    <w:rsid w:val="3E9F28A6"/>
    <w:rsid w:val="3EAA48DB"/>
    <w:rsid w:val="3EAA6689"/>
    <w:rsid w:val="3EAE3246"/>
    <w:rsid w:val="3EAF3CA0"/>
    <w:rsid w:val="3EF43DA9"/>
    <w:rsid w:val="3F035201"/>
    <w:rsid w:val="3F0E0F50"/>
    <w:rsid w:val="3F277CDA"/>
    <w:rsid w:val="3F283A52"/>
    <w:rsid w:val="3F2C3542"/>
    <w:rsid w:val="3F3E5024"/>
    <w:rsid w:val="3F402B4A"/>
    <w:rsid w:val="3F485EA2"/>
    <w:rsid w:val="3F4D6EB8"/>
    <w:rsid w:val="3F65404D"/>
    <w:rsid w:val="3F6A7BC7"/>
    <w:rsid w:val="3F731171"/>
    <w:rsid w:val="3F7647BE"/>
    <w:rsid w:val="3F7B2FDB"/>
    <w:rsid w:val="3F852C53"/>
    <w:rsid w:val="3F892743"/>
    <w:rsid w:val="3F8A03E9"/>
    <w:rsid w:val="3F8C2250"/>
    <w:rsid w:val="3F961673"/>
    <w:rsid w:val="3FA10382"/>
    <w:rsid w:val="3FB672B0"/>
    <w:rsid w:val="3FC27A03"/>
    <w:rsid w:val="3FE07E89"/>
    <w:rsid w:val="3FF016A6"/>
    <w:rsid w:val="3FF32E80"/>
    <w:rsid w:val="3FF73B50"/>
    <w:rsid w:val="401144E6"/>
    <w:rsid w:val="40175FA1"/>
    <w:rsid w:val="401F09B1"/>
    <w:rsid w:val="402045AD"/>
    <w:rsid w:val="40297A82"/>
    <w:rsid w:val="40464190"/>
    <w:rsid w:val="405E6E69"/>
    <w:rsid w:val="407A2874"/>
    <w:rsid w:val="40866C82"/>
    <w:rsid w:val="408D1DBF"/>
    <w:rsid w:val="40953369"/>
    <w:rsid w:val="40AB66E9"/>
    <w:rsid w:val="40C1415E"/>
    <w:rsid w:val="40C854ED"/>
    <w:rsid w:val="40CA3013"/>
    <w:rsid w:val="40DF1663"/>
    <w:rsid w:val="41140319"/>
    <w:rsid w:val="41140732"/>
    <w:rsid w:val="41310F0B"/>
    <w:rsid w:val="41405083"/>
    <w:rsid w:val="41436921"/>
    <w:rsid w:val="414D76AF"/>
    <w:rsid w:val="415723CD"/>
    <w:rsid w:val="41792343"/>
    <w:rsid w:val="417B255F"/>
    <w:rsid w:val="41986978"/>
    <w:rsid w:val="41A535E1"/>
    <w:rsid w:val="41AC44C7"/>
    <w:rsid w:val="41E57896"/>
    <w:rsid w:val="41EC520B"/>
    <w:rsid w:val="41F8770C"/>
    <w:rsid w:val="41FB321F"/>
    <w:rsid w:val="4210609D"/>
    <w:rsid w:val="422A188F"/>
    <w:rsid w:val="423C471C"/>
    <w:rsid w:val="42442951"/>
    <w:rsid w:val="424654AB"/>
    <w:rsid w:val="424C7A58"/>
    <w:rsid w:val="42582D12"/>
    <w:rsid w:val="425A6618"/>
    <w:rsid w:val="425B1E38"/>
    <w:rsid w:val="42734FE4"/>
    <w:rsid w:val="427A2B2D"/>
    <w:rsid w:val="42801FE4"/>
    <w:rsid w:val="428E1E1E"/>
    <w:rsid w:val="42905B96"/>
    <w:rsid w:val="42A435E2"/>
    <w:rsid w:val="42AB6E74"/>
    <w:rsid w:val="42C35F6C"/>
    <w:rsid w:val="42C817D4"/>
    <w:rsid w:val="43055919"/>
    <w:rsid w:val="430F2F5F"/>
    <w:rsid w:val="4314156F"/>
    <w:rsid w:val="432B27E4"/>
    <w:rsid w:val="4359242C"/>
    <w:rsid w:val="4364295C"/>
    <w:rsid w:val="436C03B1"/>
    <w:rsid w:val="43792ACE"/>
    <w:rsid w:val="43805C0B"/>
    <w:rsid w:val="43901D3A"/>
    <w:rsid w:val="43973202"/>
    <w:rsid w:val="439B0C97"/>
    <w:rsid w:val="43AC2EA4"/>
    <w:rsid w:val="43BF6DCD"/>
    <w:rsid w:val="43CC70A2"/>
    <w:rsid w:val="440E1469"/>
    <w:rsid w:val="440F4CA7"/>
    <w:rsid w:val="441A7E0D"/>
    <w:rsid w:val="442567B2"/>
    <w:rsid w:val="44274BAE"/>
    <w:rsid w:val="442A00C0"/>
    <w:rsid w:val="4430027A"/>
    <w:rsid w:val="443A04B0"/>
    <w:rsid w:val="443C3BA5"/>
    <w:rsid w:val="44580936"/>
    <w:rsid w:val="44753541"/>
    <w:rsid w:val="447D039C"/>
    <w:rsid w:val="44872FC9"/>
    <w:rsid w:val="448E4357"/>
    <w:rsid w:val="44900E56"/>
    <w:rsid w:val="44922BA8"/>
    <w:rsid w:val="44C85ABB"/>
    <w:rsid w:val="44CD30D2"/>
    <w:rsid w:val="44CE0BF8"/>
    <w:rsid w:val="44D02BC2"/>
    <w:rsid w:val="44D83825"/>
    <w:rsid w:val="44DB421D"/>
    <w:rsid w:val="44F543D6"/>
    <w:rsid w:val="450349B9"/>
    <w:rsid w:val="451231DA"/>
    <w:rsid w:val="453411E9"/>
    <w:rsid w:val="453B4C3C"/>
    <w:rsid w:val="453F5652"/>
    <w:rsid w:val="454C2569"/>
    <w:rsid w:val="45533BC2"/>
    <w:rsid w:val="455E3D2A"/>
    <w:rsid w:val="455E52F9"/>
    <w:rsid w:val="456255F2"/>
    <w:rsid w:val="45637592"/>
    <w:rsid w:val="457F2E38"/>
    <w:rsid w:val="459A6461"/>
    <w:rsid w:val="459C0CF6"/>
    <w:rsid w:val="45A858ED"/>
    <w:rsid w:val="45CE7E15"/>
    <w:rsid w:val="45D466E2"/>
    <w:rsid w:val="45EA0564"/>
    <w:rsid w:val="45F520A2"/>
    <w:rsid w:val="45F96148"/>
    <w:rsid w:val="4600782F"/>
    <w:rsid w:val="460A2104"/>
    <w:rsid w:val="462F21D0"/>
    <w:rsid w:val="46555CD4"/>
    <w:rsid w:val="46616726"/>
    <w:rsid w:val="466A1AA5"/>
    <w:rsid w:val="46713F31"/>
    <w:rsid w:val="46863764"/>
    <w:rsid w:val="46AA7291"/>
    <w:rsid w:val="46B05036"/>
    <w:rsid w:val="46D64DEB"/>
    <w:rsid w:val="46EC37BC"/>
    <w:rsid w:val="46F138F8"/>
    <w:rsid w:val="46F16D9F"/>
    <w:rsid w:val="46F34946"/>
    <w:rsid w:val="470A0334"/>
    <w:rsid w:val="470F09B4"/>
    <w:rsid w:val="474B6530"/>
    <w:rsid w:val="475F022D"/>
    <w:rsid w:val="475F3D89"/>
    <w:rsid w:val="477912EF"/>
    <w:rsid w:val="477922BC"/>
    <w:rsid w:val="478B4B7E"/>
    <w:rsid w:val="479B74B7"/>
    <w:rsid w:val="479E0D55"/>
    <w:rsid w:val="47B916EB"/>
    <w:rsid w:val="47C85DD2"/>
    <w:rsid w:val="47DB7B56"/>
    <w:rsid w:val="47F210A1"/>
    <w:rsid w:val="47F65941"/>
    <w:rsid w:val="47FB487A"/>
    <w:rsid w:val="48074B4D"/>
    <w:rsid w:val="480C40F9"/>
    <w:rsid w:val="4814724D"/>
    <w:rsid w:val="481E59F2"/>
    <w:rsid w:val="482A6DA7"/>
    <w:rsid w:val="482B0B30"/>
    <w:rsid w:val="482B7781"/>
    <w:rsid w:val="4835453B"/>
    <w:rsid w:val="48396CD0"/>
    <w:rsid w:val="484C07B1"/>
    <w:rsid w:val="484E277B"/>
    <w:rsid w:val="48537D92"/>
    <w:rsid w:val="485B2448"/>
    <w:rsid w:val="486758C4"/>
    <w:rsid w:val="48B466DB"/>
    <w:rsid w:val="48D545A8"/>
    <w:rsid w:val="48EE7ABB"/>
    <w:rsid w:val="49105C83"/>
    <w:rsid w:val="492139EC"/>
    <w:rsid w:val="493354CD"/>
    <w:rsid w:val="49357497"/>
    <w:rsid w:val="49417BEA"/>
    <w:rsid w:val="4965495F"/>
    <w:rsid w:val="496839BB"/>
    <w:rsid w:val="497946D8"/>
    <w:rsid w:val="497C7C92"/>
    <w:rsid w:val="49815FF4"/>
    <w:rsid w:val="49975D67"/>
    <w:rsid w:val="499F0DB5"/>
    <w:rsid w:val="49A5461D"/>
    <w:rsid w:val="49A563CB"/>
    <w:rsid w:val="49DA4F19"/>
    <w:rsid w:val="49DF4D80"/>
    <w:rsid w:val="49E119C1"/>
    <w:rsid w:val="49E17744"/>
    <w:rsid w:val="49F41101"/>
    <w:rsid w:val="4A301A0D"/>
    <w:rsid w:val="4A391908"/>
    <w:rsid w:val="4A4C07D3"/>
    <w:rsid w:val="4A606E84"/>
    <w:rsid w:val="4A630034"/>
    <w:rsid w:val="4A6C457F"/>
    <w:rsid w:val="4A6E05BB"/>
    <w:rsid w:val="4A8A6819"/>
    <w:rsid w:val="4A9106FD"/>
    <w:rsid w:val="4A9B77CE"/>
    <w:rsid w:val="4AC10180"/>
    <w:rsid w:val="4AC31E30"/>
    <w:rsid w:val="4AC62A9D"/>
    <w:rsid w:val="4ACE7D2A"/>
    <w:rsid w:val="4AD03959"/>
    <w:rsid w:val="4ADA4513"/>
    <w:rsid w:val="4AE247B0"/>
    <w:rsid w:val="4AF17353"/>
    <w:rsid w:val="4B0235C9"/>
    <w:rsid w:val="4B181851"/>
    <w:rsid w:val="4B3814C1"/>
    <w:rsid w:val="4B436A0B"/>
    <w:rsid w:val="4B667DDC"/>
    <w:rsid w:val="4B684792"/>
    <w:rsid w:val="4B85737C"/>
    <w:rsid w:val="4BBC17AA"/>
    <w:rsid w:val="4BD034A7"/>
    <w:rsid w:val="4BD33066"/>
    <w:rsid w:val="4BE62CCB"/>
    <w:rsid w:val="4BF03FDE"/>
    <w:rsid w:val="4BF54CBC"/>
    <w:rsid w:val="4C39104D"/>
    <w:rsid w:val="4C584F16"/>
    <w:rsid w:val="4C7F1B8C"/>
    <w:rsid w:val="4C8F5111"/>
    <w:rsid w:val="4C950D0D"/>
    <w:rsid w:val="4CB0616E"/>
    <w:rsid w:val="4CB5559B"/>
    <w:rsid w:val="4CBB7CB4"/>
    <w:rsid w:val="4CCA439B"/>
    <w:rsid w:val="4CDA2830"/>
    <w:rsid w:val="4CE243F2"/>
    <w:rsid w:val="4CEE1E37"/>
    <w:rsid w:val="4CF4336D"/>
    <w:rsid w:val="4CF66F3E"/>
    <w:rsid w:val="4D057181"/>
    <w:rsid w:val="4D0E24D9"/>
    <w:rsid w:val="4D183358"/>
    <w:rsid w:val="4D2F3D8C"/>
    <w:rsid w:val="4D307E81"/>
    <w:rsid w:val="4D50664E"/>
    <w:rsid w:val="4D5325E2"/>
    <w:rsid w:val="4D583754"/>
    <w:rsid w:val="4D5B00B6"/>
    <w:rsid w:val="4D5C3245"/>
    <w:rsid w:val="4D5C4D09"/>
    <w:rsid w:val="4D7218AC"/>
    <w:rsid w:val="4D9329DF"/>
    <w:rsid w:val="4D9F30F3"/>
    <w:rsid w:val="4DAB40F0"/>
    <w:rsid w:val="4DC807F9"/>
    <w:rsid w:val="4DF427E3"/>
    <w:rsid w:val="4DFD54C9"/>
    <w:rsid w:val="4E2702EE"/>
    <w:rsid w:val="4E2860AE"/>
    <w:rsid w:val="4E487C6D"/>
    <w:rsid w:val="4E661EA1"/>
    <w:rsid w:val="4E700B29"/>
    <w:rsid w:val="4E742810"/>
    <w:rsid w:val="4E7D2905"/>
    <w:rsid w:val="4E86609F"/>
    <w:rsid w:val="4ECD1F20"/>
    <w:rsid w:val="4ED3131A"/>
    <w:rsid w:val="4EF13E61"/>
    <w:rsid w:val="4F0D368E"/>
    <w:rsid w:val="4F231B40"/>
    <w:rsid w:val="4F2E0A82"/>
    <w:rsid w:val="4F3124AF"/>
    <w:rsid w:val="4F493C9D"/>
    <w:rsid w:val="4F495A4B"/>
    <w:rsid w:val="4F4E12B3"/>
    <w:rsid w:val="4F615AA1"/>
    <w:rsid w:val="4F6C73AC"/>
    <w:rsid w:val="4F6F4D85"/>
    <w:rsid w:val="4F716D4F"/>
    <w:rsid w:val="4F7D56F4"/>
    <w:rsid w:val="4F8035CE"/>
    <w:rsid w:val="4FB10B24"/>
    <w:rsid w:val="4FB216C3"/>
    <w:rsid w:val="4FDF015D"/>
    <w:rsid w:val="4FE71B60"/>
    <w:rsid w:val="500313D9"/>
    <w:rsid w:val="5019366F"/>
    <w:rsid w:val="50195E25"/>
    <w:rsid w:val="5027584A"/>
    <w:rsid w:val="50527BE1"/>
    <w:rsid w:val="505C7A00"/>
    <w:rsid w:val="50666C7A"/>
    <w:rsid w:val="50672F54"/>
    <w:rsid w:val="508D1967"/>
    <w:rsid w:val="50AC1FE9"/>
    <w:rsid w:val="50AF5D81"/>
    <w:rsid w:val="50B82E88"/>
    <w:rsid w:val="50BC2014"/>
    <w:rsid w:val="50BE5FC4"/>
    <w:rsid w:val="50D7566F"/>
    <w:rsid w:val="50DA3711"/>
    <w:rsid w:val="50E023DF"/>
    <w:rsid w:val="51121986"/>
    <w:rsid w:val="513811DF"/>
    <w:rsid w:val="513F237B"/>
    <w:rsid w:val="515D4046"/>
    <w:rsid w:val="515D758B"/>
    <w:rsid w:val="51612C25"/>
    <w:rsid w:val="51796E9C"/>
    <w:rsid w:val="51852020"/>
    <w:rsid w:val="51D32A1D"/>
    <w:rsid w:val="51E12198"/>
    <w:rsid w:val="51EF7B88"/>
    <w:rsid w:val="51FD7C4A"/>
    <w:rsid w:val="5209667E"/>
    <w:rsid w:val="522307D5"/>
    <w:rsid w:val="523957BE"/>
    <w:rsid w:val="52566DC5"/>
    <w:rsid w:val="5257222D"/>
    <w:rsid w:val="526112FD"/>
    <w:rsid w:val="5273385E"/>
    <w:rsid w:val="527B2466"/>
    <w:rsid w:val="528A0854"/>
    <w:rsid w:val="528B637A"/>
    <w:rsid w:val="528F177B"/>
    <w:rsid w:val="529945F3"/>
    <w:rsid w:val="52A42F98"/>
    <w:rsid w:val="52BB6C5F"/>
    <w:rsid w:val="52C26145"/>
    <w:rsid w:val="52D95337"/>
    <w:rsid w:val="52E53CDC"/>
    <w:rsid w:val="52E55A8A"/>
    <w:rsid w:val="52EC1CE1"/>
    <w:rsid w:val="52ED2B91"/>
    <w:rsid w:val="52F61A46"/>
    <w:rsid w:val="53075B07"/>
    <w:rsid w:val="532C3A14"/>
    <w:rsid w:val="532E206D"/>
    <w:rsid w:val="532E5683"/>
    <w:rsid w:val="533662E6"/>
    <w:rsid w:val="53373E0C"/>
    <w:rsid w:val="534259E0"/>
    <w:rsid w:val="535661B4"/>
    <w:rsid w:val="53634C01"/>
    <w:rsid w:val="536962F2"/>
    <w:rsid w:val="536E6D97"/>
    <w:rsid w:val="538418DC"/>
    <w:rsid w:val="538A6632"/>
    <w:rsid w:val="538C612A"/>
    <w:rsid w:val="53AE7BD2"/>
    <w:rsid w:val="53B36B40"/>
    <w:rsid w:val="53EF7B49"/>
    <w:rsid w:val="53FA5585"/>
    <w:rsid w:val="541F6D7A"/>
    <w:rsid w:val="5438608E"/>
    <w:rsid w:val="54462559"/>
    <w:rsid w:val="544C7CC2"/>
    <w:rsid w:val="545674CA"/>
    <w:rsid w:val="545F48A8"/>
    <w:rsid w:val="546862FD"/>
    <w:rsid w:val="547A5F32"/>
    <w:rsid w:val="54837309"/>
    <w:rsid w:val="548D7640"/>
    <w:rsid w:val="54930741"/>
    <w:rsid w:val="549459BA"/>
    <w:rsid w:val="54953C07"/>
    <w:rsid w:val="549C4DF3"/>
    <w:rsid w:val="54AB56D0"/>
    <w:rsid w:val="54B73456"/>
    <w:rsid w:val="54BD3FEB"/>
    <w:rsid w:val="54C61FC6"/>
    <w:rsid w:val="54CB20BB"/>
    <w:rsid w:val="54DB61E1"/>
    <w:rsid w:val="54F27E24"/>
    <w:rsid w:val="54FA3ADC"/>
    <w:rsid w:val="54FB1595"/>
    <w:rsid w:val="550E3A41"/>
    <w:rsid w:val="551C103C"/>
    <w:rsid w:val="55264138"/>
    <w:rsid w:val="552E31B7"/>
    <w:rsid w:val="552F123F"/>
    <w:rsid w:val="55365402"/>
    <w:rsid w:val="553B6A94"/>
    <w:rsid w:val="55432F3C"/>
    <w:rsid w:val="55480DF7"/>
    <w:rsid w:val="555B1ECC"/>
    <w:rsid w:val="555E38D2"/>
    <w:rsid w:val="556C5FEF"/>
    <w:rsid w:val="55752B46"/>
    <w:rsid w:val="55915A56"/>
    <w:rsid w:val="55AD6C76"/>
    <w:rsid w:val="55B47996"/>
    <w:rsid w:val="55CA0D6F"/>
    <w:rsid w:val="55CC4CE0"/>
    <w:rsid w:val="55DA38A0"/>
    <w:rsid w:val="55FA2598"/>
    <w:rsid w:val="56066443"/>
    <w:rsid w:val="56116B96"/>
    <w:rsid w:val="561771D4"/>
    <w:rsid w:val="56246DA9"/>
    <w:rsid w:val="562763BA"/>
    <w:rsid w:val="564230D0"/>
    <w:rsid w:val="56475C01"/>
    <w:rsid w:val="564822B6"/>
    <w:rsid w:val="564E7DEA"/>
    <w:rsid w:val="565A30AB"/>
    <w:rsid w:val="56890E23"/>
    <w:rsid w:val="56B85046"/>
    <w:rsid w:val="56D32844"/>
    <w:rsid w:val="56D77374"/>
    <w:rsid w:val="56EB3E63"/>
    <w:rsid w:val="56F02FEC"/>
    <w:rsid w:val="56F24C1A"/>
    <w:rsid w:val="573945F7"/>
    <w:rsid w:val="575907F5"/>
    <w:rsid w:val="575A1340"/>
    <w:rsid w:val="575C6D34"/>
    <w:rsid w:val="576158FB"/>
    <w:rsid w:val="576C0528"/>
    <w:rsid w:val="579E2AA8"/>
    <w:rsid w:val="57A62C30"/>
    <w:rsid w:val="57AE51D7"/>
    <w:rsid w:val="57B343A9"/>
    <w:rsid w:val="57D810AF"/>
    <w:rsid w:val="57D91936"/>
    <w:rsid w:val="58127355"/>
    <w:rsid w:val="581F697C"/>
    <w:rsid w:val="58550FBC"/>
    <w:rsid w:val="5855720E"/>
    <w:rsid w:val="585711D8"/>
    <w:rsid w:val="585A0F4B"/>
    <w:rsid w:val="58604BB4"/>
    <w:rsid w:val="5878114F"/>
    <w:rsid w:val="587923A4"/>
    <w:rsid w:val="587B589D"/>
    <w:rsid w:val="5889335C"/>
    <w:rsid w:val="589C4E3D"/>
    <w:rsid w:val="58BD150F"/>
    <w:rsid w:val="58EF33C9"/>
    <w:rsid w:val="58FC1D80"/>
    <w:rsid w:val="590E2AD5"/>
    <w:rsid w:val="59155255"/>
    <w:rsid w:val="591E2824"/>
    <w:rsid w:val="59301E5D"/>
    <w:rsid w:val="593432C8"/>
    <w:rsid w:val="595C2757"/>
    <w:rsid w:val="5962211A"/>
    <w:rsid w:val="5965441B"/>
    <w:rsid w:val="597A4916"/>
    <w:rsid w:val="598E149F"/>
    <w:rsid w:val="599E7BCE"/>
    <w:rsid w:val="59A5095E"/>
    <w:rsid w:val="59AC1AE8"/>
    <w:rsid w:val="59AD6BD6"/>
    <w:rsid w:val="59B34546"/>
    <w:rsid w:val="59B83EF9"/>
    <w:rsid w:val="59C208D3"/>
    <w:rsid w:val="59C2164D"/>
    <w:rsid w:val="59E10199"/>
    <w:rsid w:val="59ED3294"/>
    <w:rsid w:val="59F12F67"/>
    <w:rsid w:val="5A1023FA"/>
    <w:rsid w:val="5A132EDD"/>
    <w:rsid w:val="5A5B6274"/>
    <w:rsid w:val="5A5F6122"/>
    <w:rsid w:val="5A706581"/>
    <w:rsid w:val="5A7122F9"/>
    <w:rsid w:val="5A795FB3"/>
    <w:rsid w:val="5A8D3D0F"/>
    <w:rsid w:val="5A8E2EAB"/>
    <w:rsid w:val="5AC82861"/>
    <w:rsid w:val="5AC95C92"/>
    <w:rsid w:val="5AD14B46"/>
    <w:rsid w:val="5AF222EB"/>
    <w:rsid w:val="5B010DCA"/>
    <w:rsid w:val="5B0857C3"/>
    <w:rsid w:val="5B0E0308"/>
    <w:rsid w:val="5B10165E"/>
    <w:rsid w:val="5B122CD0"/>
    <w:rsid w:val="5B152C85"/>
    <w:rsid w:val="5B154FF4"/>
    <w:rsid w:val="5B24736C"/>
    <w:rsid w:val="5B2A4FDA"/>
    <w:rsid w:val="5B2F5853"/>
    <w:rsid w:val="5B3009B9"/>
    <w:rsid w:val="5B4505AF"/>
    <w:rsid w:val="5B4F43E9"/>
    <w:rsid w:val="5B5437AD"/>
    <w:rsid w:val="5B5C587D"/>
    <w:rsid w:val="5B795440"/>
    <w:rsid w:val="5B8D6CBF"/>
    <w:rsid w:val="5B8F0088"/>
    <w:rsid w:val="5B984E7B"/>
    <w:rsid w:val="5B9D6810"/>
    <w:rsid w:val="5BB93F58"/>
    <w:rsid w:val="5BC53477"/>
    <w:rsid w:val="5BCD17B1"/>
    <w:rsid w:val="5BDC01B9"/>
    <w:rsid w:val="5BF154A0"/>
    <w:rsid w:val="5C2E481C"/>
    <w:rsid w:val="5C4A4BB0"/>
    <w:rsid w:val="5C58551F"/>
    <w:rsid w:val="5C5F173A"/>
    <w:rsid w:val="5C73581E"/>
    <w:rsid w:val="5C8005D2"/>
    <w:rsid w:val="5C934E35"/>
    <w:rsid w:val="5CB564CD"/>
    <w:rsid w:val="5CB70541"/>
    <w:rsid w:val="5CBB05A4"/>
    <w:rsid w:val="5CC0513E"/>
    <w:rsid w:val="5CC22998"/>
    <w:rsid w:val="5CC806E7"/>
    <w:rsid w:val="5CD945FC"/>
    <w:rsid w:val="5CDC0F56"/>
    <w:rsid w:val="5CE46DB3"/>
    <w:rsid w:val="5D186A5C"/>
    <w:rsid w:val="5D19654A"/>
    <w:rsid w:val="5D2D2508"/>
    <w:rsid w:val="5D322AA8"/>
    <w:rsid w:val="5D4023D6"/>
    <w:rsid w:val="5D704AEA"/>
    <w:rsid w:val="5DBB5D65"/>
    <w:rsid w:val="5DC34C1A"/>
    <w:rsid w:val="5DC4527F"/>
    <w:rsid w:val="5DD73B4A"/>
    <w:rsid w:val="5DD95BF5"/>
    <w:rsid w:val="5E162F9C"/>
    <w:rsid w:val="5E1E4546"/>
    <w:rsid w:val="5E341674"/>
    <w:rsid w:val="5E345594"/>
    <w:rsid w:val="5E35677F"/>
    <w:rsid w:val="5E3E0745"/>
    <w:rsid w:val="5E4C4C10"/>
    <w:rsid w:val="5E512226"/>
    <w:rsid w:val="5E875C48"/>
    <w:rsid w:val="5EAF519E"/>
    <w:rsid w:val="5EBA426F"/>
    <w:rsid w:val="5EBB7EB7"/>
    <w:rsid w:val="5EC155FD"/>
    <w:rsid w:val="5EC92704"/>
    <w:rsid w:val="5ECA31F3"/>
    <w:rsid w:val="5ECA5457"/>
    <w:rsid w:val="5ED1786E"/>
    <w:rsid w:val="5EE318F3"/>
    <w:rsid w:val="5EE4309A"/>
    <w:rsid w:val="5EE5681C"/>
    <w:rsid w:val="5EE70977"/>
    <w:rsid w:val="5EF57055"/>
    <w:rsid w:val="5EF62DCD"/>
    <w:rsid w:val="5EFD0FAC"/>
    <w:rsid w:val="5F047C1E"/>
    <w:rsid w:val="5F0F04E8"/>
    <w:rsid w:val="5F100333"/>
    <w:rsid w:val="5F115FE3"/>
    <w:rsid w:val="5F121A3C"/>
    <w:rsid w:val="5F182D44"/>
    <w:rsid w:val="5F3758C0"/>
    <w:rsid w:val="5F4956D0"/>
    <w:rsid w:val="5F526256"/>
    <w:rsid w:val="5F567CCC"/>
    <w:rsid w:val="5F73441E"/>
    <w:rsid w:val="5F783531"/>
    <w:rsid w:val="5F8913FD"/>
    <w:rsid w:val="5FA62A45"/>
    <w:rsid w:val="5FB213EA"/>
    <w:rsid w:val="5FD04D81"/>
    <w:rsid w:val="5FD96977"/>
    <w:rsid w:val="5FDB016D"/>
    <w:rsid w:val="5FDB0526"/>
    <w:rsid w:val="5FE752B8"/>
    <w:rsid w:val="5FF53085"/>
    <w:rsid w:val="5FF732A1"/>
    <w:rsid w:val="5FF76DFD"/>
    <w:rsid w:val="600D6620"/>
    <w:rsid w:val="6019707F"/>
    <w:rsid w:val="602120CC"/>
    <w:rsid w:val="60570B09"/>
    <w:rsid w:val="605932A0"/>
    <w:rsid w:val="60593614"/>
    <w:rsid w:val="605D1356"/>
    <w:rsid w:val="606C6199"/>
    <w:rsid w:val="607D2D2F"/>
    <w:rsid w:val="60820DBC"/>
    <w:rsid w:val="609B3C2C"/>
    <w:rsid w:val="60A24908"/>
    <w:rsid w:val="60AA20C1"/>
    <w:rsid w:val="60B151FE"/>
    <w:rsid w:val="60B45563"/>
    <w:rsid w:val="60B60A66"/>
    <w:rsid w:val="60CD500A"/>
    <w:rsid w:val="60E11BB1"/>
    <w:rsid w:val="60F375C4"/>
    <w:rsid w:val="61004B84"/>
    <w:rsid w:val="610726FE"/>
    <w:rsid w:val="610C0686"/>
    <w:rsid w:val="610E2650"/>
    <w:rsid w:val="612B3C6D"/>
    <w:rsid w:val="614101E8"/>
    <w:rsid w:val="61493688"/>
    <w:rsid w:val="61495849"/>
    <w:rsid w:val="61572249"/>
    <w:rsid w:val="615F2EAC"/>
    <w:rsid w:val="61693D2A"/>
    <w:rsid w:val="616A7D2F"/>
    <w:rsid w:val="61811074"/>
    <w:rsid w:val="61835B97"/>
    <w:rsid w:val="619C4100"/>
    <w:rsid w:val="619E2BC0"/>
    <w:rsid w:val="61B07021"/>
    <w:rsid w:val="61B45582"/>
    <w:rsid w:val="61BC208D"/>
    <w:rsid w:val="61F061FA"/>
    <w:rsid w:val="621243C2"/>
    <w:rsid w:val="6230056B"/>
    <w:rsid w:val="623205C0"/>
    <w:rsid w:val="623E6F65"/>
    <w:rsid w:val="623F08B6"/>
    <w:rsid w:val="62420E66"/>
    <w:rsid w:val="62465E1A"/>
    <w:rsid w:val="624B49E6"/>
    <w:rsid w:val="624D53FA"/>
    <w:rsid w:val="624E656E"/>
    <w:rsid w:val="625A7A42"/>
    <w:rsid w:val="626265F2"/>
    <w:rsid w:val="626369CC"/>
    <w:rsid w:val="62712E97"/>
    <w:rsid w:val="62822541"/>
    <w:rsid w:val="62A57037"/>
    <w:rsid w:val="62D843C0"/>
    <w:rsid w:val="62D96C8E"/>
    <w:rsid w:val="62DD052C"/>
    <w:rsid w:val="62E52571"/>
    <w:rsid w:val="62ED3873"/>
    <w:rsid w:val="62FA057D"/>
    <w:rsid w:val="62FB09B2"/>
    <w:rsid w:val="63063746"/>
    <w:rsid w:val="630755A9"/>
    <w:rsid w:val="63141A74"/>
    <w:rsid w:val="63147CC6"/>
    <w:rsid w:val="631A52DC"/>
    <w:rsid w:val="63300D31"/>
    <w:rsid w:val="63473BF7"/>
    <w:rsid w:val="634764AA"/>
    <w:rsid w:val="635B58F5"/>
    <w:rsid w:val="635D78BF"/>
    <w:rsid w:val="63626EA6"/>
    <w:rsid w:val="63640C4D"/>
    <w:rsid w:val="636724EC"/>
    <w:rsid w:val="636C365E"/>
    <w:rsid w:val="636D7690"/>
    <w:rsid w:val="63865A9E"/>
    <w:rsid w:val="63952BB5"/>
    <w:rsid w:val="63AB2695"/>
    <w:rsid w:val="63B03E93"/>
    <w:rsid w:val="63B15515"/>
    <w:rsid w:val="63B84AF5"/>
    <w:rsid w:val="63BA261B"/>
    <w:rsid w:val="63CD6793"/>
    <w:rsid w:val="63E31B72"/>
    <w:rsid w:val="63F0661B"/>
    <w:rsid w:val="63F21302"/>
    <w:rsid w:val="63F24A31"/>
    <w:rsid w:val="63F372B8"/>
    <w:rsid w:val="64020214"/>
    <w:rsid w:val="64367667"/>
    <w:rsid w:val="6441217E"/>
    <w:rsid w:val="64481EC9"/>
    <w:rsid w:val="646709F5"/>
    <w:rsid w:val="646C7F7D"/>
    <w:rsid w:val="646F31FC"/>
    <w:rsid w:val="646F3406"/>
    <w:rsid w:val="64722EF6"/>
    <w:rsid w:val="64737361"/>
    <w:rsid w:val="64825537"/>
    <w:rsid w:val="648B3FB8"/>
    <w:rsid w:val="649D6E90"/>
    <w:rsid w:val="64A137DB"/>
    <w:rsid w:val="64B61B71"/>
    <w:rsid w:val="64C01EB3"/>
    <w:rsid w:val="64C27AD8"/>
    <w:rsid w:val="64E02555"/>
    <w:rsid w:val="64ED07CF"/>
    <w:rsid w:val="65006754"/>
    <w:rsid w:val="650C0AF8"/>
    <w:rsid w:val="6511270F"/>
    <w:rsid w:val="651A3B0B"/>
    <w:rsid w:val="651A5A67"/>
    <w:rsid w:val="651D10B4"/>
    <w:rsid w:val="651E63D3"/>
    <w:rsid w:val="652233EF"/>
    <w:rsid w:val="652B232A"/>
    <w:rsid w:val="653325E9"/>
    <w:rsid w:val="65402FF4"/>
    <w:rsid w:val="654A5C21"/>
    <w:rsid w:val="654D601E"/>
    <w:rsid w:val="655820EC"/>
    <w:rsid w:val="658E5B0E"/>
    <w:rsid w:val="65A45331"/>
    <w:rsid w:val="65BE69B6"/>
    <w:rsid w:val="65C03EB3"/>
    <w:rsid w:val="65CE23AE"/>
    <w:rsid w:val="65F31E15"/>
    <w:rsid w:val="65F46A81"/>
    <w:rsid w:val="65FF36EB"/>
    <w:rsid w:val="66042274"/>
    <w:rsid w:val="661204ED"/>
    <w:rsid w:val="661A0861"/>
    <w:rsid w:val="66236B9E"/>
    <w:rsid w:val="66293A88"/>
    <w:rsid w:val="663E5786"/>
    <w:rsid w:val="66415276"/>
    <w:rsid w:val="66642BCD"/>
    <w:rsid w:val="667733BA"/>
    <w:rsid w:val="66C20E83"/>
    <w:rsid w:val="66C9194C"/>
    <w:rsid w:val="66CE2C6D"/>
    <w:rsid w:val="66D165FA"/>
    <w:rsid w:val="66E75856"/>
    <w:rsid w:val="66EC3FCA"/>
    <w:rsid w:val="670562A3"/>
    <w:rsid w:val="670D0DAF"/>
    <w:rsid w:val="670E33AA"/>
    <w:rsid w:val="676100B3"/>
    <w:rsid w:val="676807FD"/>
    <w:rsid w:val="679C6C08"/>
    <w:rsid w:val="679F1F8D"/>
    <w:rsid w:val="67A50ADB"/>
    <w:rsid w:val="67BD6B7E"/>
    <w:rsid w:val="67DF7649"/>
    <w:rsid w:val="67E1461B"/>
    <w:rsid w:val="67E660D5"/>
    <w:rsid w:val="67E9249D"/>
    <w:rsid w:val="67EB30ED"/>
    <w:rsid w:val="67FC7135"/>
    <w:rsid w:val="68024591"/>
    <w:rsid w:val="68246324"/>
    <w:rsid w:val="68425F7F"/>
    <w:rsid w:val="68534DEC"/>
    <w:rsid w:val="686F7E78"/>
    <w:rsid w:val="6870261C"/>
    <w:rsid w:val="6881195A"/>
    <w:rsid w:val="68817BAC"/>
    <w:rsid w:val="689D216D"/>
    <w:rsid w:val="68A5389A"/>
    <w:rsid w:val="68A6612F"/>
    <w:rsid w:val="68AD7C18"/>
    <w:rsid w:val="68B57855"/>
    <w:rsid w:val="68B86FA3"/>
    <w:rsid w:val="68BE2BAE"/>
    <w:rsid w:val="68C1444C"/>
    <w:rsid w:val="68D20407"/>
    <w:rsid w:val="68D53E8D"/>
    <w:rsid w:val="68D777CC"/>
    <w:rsid w:val="69096088"/>
    <w:rsid w:val="69110F2F"/>
    <w:rsid w:val="6926186F"/>
    <w:rsid w:val="69282125"/>
    <w:rsid w:val="69286279"/>
    <w:rsid w:val="693E0BF7"/>
    <w:rsid w:val="69740B25"/>
    <w:rsid w:val="69872FA0"/>
    <w:rsid w:val="699A28D4"/>
    <w:rsid w:val="699B6B55"/>
    <w:rsid w:val="69CB7928"/>
    <w:rsid w:val="69E403F2"/>
    <w:rsid w:val="69F43947"/>
    <w:rsid w:val="69FF522C"/>
    <w:rsid w:val="6A021836"/>
    <w:rsid w:val="6A0E1913"/>
    <w:rsid w:val="6A3053E5"/>
    <w:rsid w:val="6A3550F2"/>
    <w:rsid w:val="6A3E5777"/>
    <w:rsid w:val="6A4E1D0F"/>
    <w:rsid w:val="6A4E7F61"/>
    <w:rsid w:val="6A682DD1"/>
    <w:rsid w:val="6A6D03E7"/>
    <w:rsid w:val="6A9732AB"/>
    <w:rsid w:val="6A9E6873"/>
    <w:rsid w:val="6AB04778"/>
    <w:rsid w:val="6AB778B5"/>
    <w:rsid w:val="6AB82C1E"/>
    <w:rsid w:val="6AC1283E"/>
    <w:rsid w:val="6ACD0E86"/>
    <w:rsid w:val="6AE14596"/>
    <w:rsid w:val="6AE20C32"/>
    <w:rsid w:val="6AF64881"/>
    <w:rsid w:val="6B2621D4"/>
    <w:rsid w:val="6B2A42CC"/>
    <w:rsid w:val="6B302DD9"/>
    <w:rsid w:val="6B3709F5"/>
    <w:rsid w:val="6B39651C"/>
    <w:rsid w:val="6B3C5B9F"/>
    <w:rsid w:val="6B64178A"/>
    <w:rsid w:val="6B663C4C"/>
    <w:rsid w:val="6B6A2B79"/>
    <w:rsid w:val="6B721A2E"/>
    <w:rsid w:val="6B815465"/>
    <w:rsid w:val="6BAA7419"/>
    <w:rsid w:val="6BAB5C95"/>
    <w:rsid w:val="6BB362CE"/>
    <w:rsid w:val="6BBA3B00"/>
    <w:rsid w:val="6BC04E8F"/>
    <w:rsid w:val="6BC95AF1"/>
    <w:rsid w:val="6BD34359"/>
    <w:rsid w:val="6BEB1F0C"/>
    <w:rsid w:val="6BF16DF6"/>
    <w:rsid w:val="6BFF1513"/>
    <w:rsid w:val="6C08703D"/>
    <w:rsid w:val="6C0C13FE"/>
    <w:rsid w:val="6C474C68"/>
    <w:rsid w:val="6C5E6061"/>
    <w:rsid w:val="6C7C679C"/>
    <w:rsid w:val="6C8C6B1F"/>
    <w:rsid w:val="6C922387"/>
    <w:rsid w:val="6CAE4CE7"/>
    <w:rsid w:val="6CBD4F2A"/>
    <w:rsid w:val="6CDB6E8A"/>
    <w:rsid w:val="6CDC71FE"/>
    <w:rsid w:val="6CE54BAD"/>
    <w:rsid w:val="6CEA6C17"/>
    <w:rsid w:val="6CEE2107"/>
    <w:rsid w:val="6CF92406"/>
    <w:rsid w:val="6D010135"/>
    <w:rsid w:val="6D1014FE"/>
    <w:rsid w:val="6D1234C8"/>
    <w:rsid w:val="6D207647"/>
    <w:rsid w:val="6D4A15E6"/>
    <w:rsid w:val="6D4D4500"/>
    <w:rsid w:val="6D5163FB"/>
    <w:rsid w:val="6D52044D"/>
    <w:rsid w:val="6D590A0C"/>
    <w:rsid w:val="6D626655"/>
    <w:rsid w:val="6D68362E"/>
    <w:rsid w:val="6D6C5E86"/>
    <w:rsid w:val="6D8A7502"/>
    <w:rsid w:val="6D8D6129"/>
    <w:rsid w:val="6D985D6C"/>
    <w:rsid w:val="6DCC6677"/>
    <w:rsid w:val="6DD4019C"/>
    <w:rsid w:val="6DD662A4"/>
    <w:rsid w:val="6DF606F4"/>
    <w:rsid w:val="6E0B06A0"/>
    <w:rsid w:val="6E156B6C"/>
    <w:rsid w:val="6E641B01"/>
    <w:rsid w:val="6E6733A0"/>
    <w:rsid w:val="6E6F7EEB"/>
    <w:rsid w:val="6E846BDC"/>
    <w:rsid w:val="6E873A42"/>
    <w:rsid w:val="6E8E6B7E"/>
    <w:rsid w:val="6E9543B1"/>
    <w:rsid w:val="6EF42AB9"/>
    <w:rsid w:val="6EF91340"/>
    <w:rsid w:val="6EF95EB0"/>
    <w:rsid w:val="6F190B3E"/>
    <w:rsid w:val="6F275793"/>
    <w:rsid w:val="6F3C0F19"/>
    <w:rsid w:val="6F3C65DA"/>
    <w:rsid w:val="6F4C5DE2"/>
    <w:rsid w:val="6F55769C"/>
    <w:rsid w:val="6F8306AD"/>
    <w:rsid w:val="6F8561D3"/>
    <w:rsid w:val="6FAE7517"/>
    <w:rsid w:val="6FB42615"/>
    <w:rsid w:val="6FB60DC4"/>
    <w:rsid w:val="6FBE63A8"/>
    <w:rsid w:val="6FCA2AFF"/>
    <w:rsid w:val="6FEC1DAE"/>
    <w:rsid w:val="700C0441"/>
    <w:rsid w:val="702552C0"/>
    <w:rsid w:val="702C48A1"/>
    <w:rsid w:val="702C664F"/>
    <w:rsid w:val="70390D6C"/>
    <w:rsid w:val="70590FDD"/>
    <w:rsid w:val="70723A08"/>
    <w:rsid w:val="708C3591"/>
    <w:rsid w:val="709A3F00"/>
    <w:rsid w:val="709A5CAE"/>
    <w:rsid w:val="70B76860"/>
    <w:rsid w:val="70CE5958"/>
    <w:rsid w:val="70D34FFF"/>
    <w:rsid w:val="710A626D"/>
    <w:rsid w:val="71186BD3"/>
    <w:rsid w:val="711C35C4"/>
    <w:rsid w:val="712B2DAA"/>
    <w:rsid w:val="71431EA2"/>
    <w:rsid w:val="71551BD5"/>
    <w:rsid w:val="718129CA"/>
    <w:rsid w:val="71836742"/>
    <w:rsid w:val="71A427CA"/>
    <w:rsid w:val="71AA4D5F"/>
    <w:rsid w:val="71C034F3"/>
    <w:rsid w:val="71CA25C3"/>
    <w:rsid w:val="71E219F3"/>
    <w:rsid w:val="72062ED0"/>
    <w:rsid w:val="72092DED"/>
    <w:rsid w:val="72115342"/>
    <w:rsid w:val="721157C7"/>
    <w:rsid w:val="72220A29"/>
    <w:rsid w:val="722C0B88"/>
    <w:rsid w:val="723A1A97"/>
    <w:rsid w:val="72534572"/>
    <w:rsid w:val="72600832"/>
    <w:rsid w:val="72655E48"/>
    <w:rsid w:val="72CB03A1"/>
    <w:rsid w:val="72D60AF4"/>
    <w:rsid w:val="72E66F89"/>
    <w:rsid w:val="72F1592E"/>
    <w:rsid w:val="72FF004B"/>
    <w:rsid w:val="730072C7"/>
    <w:rsid w:val="732F23C3"/>
    <w:rsid w:val="73353A6C"/>
    <w:rsid w:val="733B32CD"/>
    <w:rsid w:val="736E6F7E"/>
    <w:rsid w:val="73812C1B"/>
    <w:rsid w:val="7386076C"/>
    <w:rsid w:val="738B7F6C"/>
    <w:rsid w:val="738E37E1"/>
    <w:rsid w:val="73942E89"/>
    <w:rsid w:val="73B2330F"/>
    <w:rsid w:val="73D436CF"/>
    <w:rsid w:val="73D47F56"/>
    <w:rsid w:val="73F70D5F"/>
    <w:rsid w:val="740D2C3B"/>
    <w:rsid w:val="74100036"/>
    <w:rsid w:val="74161AF0"/>
    <w:rsid w:val="74424693"/>
    <w:rsid w:val="745E5245"/>
    <w:rsid w:val="74681C20"/>
    <w:rsid w:val="747E4535"/>
    <w:rsid w:val="749F700F"/>
    <w:rsid w:val="74AA2238"/>
    <w:rsid w:val="74C4283E"/>
    <w:rsid w:val="74C829A8"/>
    <w:rsid w:val="74D616C6"/>
    <w:rsid w:val="74DB208E"/>
    <w:rsid w:val="750202C6"/>
    <w:rsid w:val="75037AED"/>
    <w:rsid w:val="75371D1E"/>
    <w:rsid w:val="753B10E2"/>
    <w:rsid w:val="75466405"/>
    <w:rsid w:val="754C5D00"/>
    <w:rsid w:val="755B34E9"/>
    <w:rsid w:val="755D54FC"/>
    <w:rsid w:val="75897CC2"/>
    <w:rsid w:val="758A3D23"/>
    <w:rsid w:val="7590471E"/>
    <w:rsid w:val="75952577"/>
    <w:rsid w:val="75A66EA3"/>
    <w:rsid w:val="75B04184"/>
    <w:rsid w:val="75B70F3C"/>
    <w:rsid w:val="75BA5A33"/>
    <w:rsid w:val="75C027C2"/>
    <w:rsid w:val="75CA0DE4"/>
    <w:rsid w:val="75CA2B92"/>
    <w:rsid w:val="75D014F7"/>
    <w:rsid w:val="75F4087F"/>
    <w:rsid w:val="75FC3666"/>
    <w:rsid w:val="76165DD7"/>
    <w:rsid w:val="76203748"/>
    <w:rsid w:val="762A6802"/>
    <w:rsid w:val="762B4D11"/>
    <w:rsid w:val="763149BF"/>
    <w:rsid w:val="7645046A"/>
    <w:rsid w:val="765E152C"/>
    <w:rsid w:val="766823AB"/>
    <w:rsid w:val="767E572A"/>
    <w:rsid w:val="76946CFC"/>
    <w:rsid w:val="76AC0B23"/>
    <w:rsid w:val="76BD26F7"/>
    <w:rsid w:val="76D31F1A"/>
    <w:rsid w:val="76F679B7"/>
    <w:rsid w:val="76F93003"/>
    <w:rsid w:val="77000835"/>
    <w:rsid w:val="773D1FC3"/>
    <w:rsid w:val="77446974"/>
    <w:rsid w:val="775274E2"/>
    <w:rsid w:val="775D3592"/>
    <w:rsid w:val="776808B4"/>
    <w:rsid w:val="776E10D5"/>
    <w:rsid w:val="77814BDA"/>
    <w:rsid w:val="778E6EBB"/>
    <w:rsid w:val="77965C27"/>
    <w:rsid w:val="779B7915"/>
    <w:rsid w:val="77A17922"/>
    <w:rsid w:val="77C74EAF"/>
    <w:rsid w:val="77C766BB"/>
    <w:rsid w:val="77CE22C8"/>
    <w:rsid w:val="77DC095A"/>
    <w:rsid w:val="77F45633"/>
    <w:rsid w:val="77F73102"/>
    <w:rsid w:val="78114025"/>
    <w:rsid w:val="78121FAE"/>
    <w:rsid w:val="78210A63"/>
    <w:rsid w:val="78250553"/>
    <w:rsid w:val="783B7611"/>
    <w:rsid w:val="783D01BC"/>
    <w:rsid w:val="78514690"/>
    <w:rsid w:val="78547F06"/>
    <w:rsid w:val="785B21C7"/>
    <w:rsid w:val="786A065C"/>
    <w:rsid w:val="7875144E"/>
    <w:rsid w:val="78790184"/>
    <w:rsid w:val="787A3D57"/>
    <w:rsid w:val="78A43B6E"/>
    <w:rsid w:val="78A91184"/>
    <w:rsid w:val="78AD4EBC"/>
    <w:rsid w:val="78B47B29"/>
    <w:rsid w:val="78C733B9"/>
    <w:rsid w:val="78C7785D"/>
    <w:rsid w:val="78D12489"/>
    <w:rsid w:val="78E026CC"/>
    <w:rsid w:val="78E21FA1"/>
    <w:rsid w:val="79102FB2"/>
    <w:rsid w:val="792F71B0"/>
    <w:rsid w:val="7932189D"/>
    <w:rsid w:val="794C5FB4"/>
    <w:rsid w:val="794C7D62"/>
    <w:rsid w:val="79517BAA"/>
    <w:rsid w:val="795804B5"/>
    <w:rsid w:val="79646E59"/>
    <w:rsid w:val="79753EC7"/>
    <w:rsid w:val="79A301FF"/>
    <w:rsid w:val="79A4194C"/>
    <w:rsid w:val="79A42AC1"/>
    <w:rsid w:val="79BA71B9"/>
    <w:rsid w:val="79BB7454"/>
    <w:rsid w:val="79BC4EE7"/>
    <w:rsid w:val="79C662D7"/>
    <w:rsid w:val="79D0629D"/>
    <w:rsid w:val="79D53B90"/>
    <w:rsid w:val="79E21E66"/>
    <w:rsid w:val="79E32474"/>
    <w:rsid w:val="79F42853"/>
    <w:rsid w:val="79FED11F"/>
    <w:rsid w:val="7A01385F"/>
    <w:rsid w:val="7A015186"/>
    <w:rsid w:val="7A102B3D"/>
    <w:rsid w:val="7A215327"/>
    <w:rsid w:val="7A486C06"/>
    <w:rsid w:val="7A7A4E74"/>
    <w:rsid w:val="7A8A6759"/>
    <w:rsid w:val="7AA17C39"/>
    <w:rsid w:val="7AA5772A"/>
    <w:rsid w:val="7AAB1018"/>
    <w:rsid w:val="7AB160CE"/>
    <w:rsid w:val="7AD26045"/>
    <w:rsid w:val="7AE703B4"/>
    <w:rsid w:val="7B072192"/>
    <w:rsid w:val="7B0F1047"/>
    <w:rsid w:val="7B21244C"/>
    <w:rsid w:val="7B3F7B7E"/>
    <w:rsid w:val="7B4056A4"/>
    <w:rsid w:val="7B487ED3"/>
    <w:rsid w:val="7B5620B0"/>
    <w:rsid w:val="7B777075"/>
    <w:rsid w:val="7B9D120F"/>
    <w:rsid w:val="7BC222F4"/>
    <w:rsid w:val="7BCD2CFC"/>
    <w:rsid w:val="7BCE0F02"/>
    <w:rsid w:val="7C047560"/>
    <w:rsid w:val="7C0B0B10"/>
    <w:rsid w:val="7C0F6E34"/>
    <w:rsid w:val="7C1A4147"/>
    <w:rsid w:val="7C2154D6"/>
    <w:rsid w:val="7C231C96"/>
    <w:rsid w:val="7C39249A"/>
    <w:rsid w:val="7C3C528E"/>
    <w:rsid w:val="7C4D0079"/>
    <w:rsid w:val="7C5733F0"/>
    <w:rsid w:val="7C6069FB"/>
    <w:rsid w:val="7CBB3234"/>
    <w:rsid w:val="7CF20C20"/>
    <w:rsid w:val="7CFE6EC1"/>
    <w:rsid w:val="7CFF684D"/>
    <w:rsid w:val="7D124E1E"/>
    <w:rsid w:val="7D1312C2"/>
    <w:rsid w:val="7D142945"/>
    <w:rsid w:val="7D184D3F"/>
    <w:rsid w:val="7D2174B0"/>
    <w:rsid w:val="7D291293"/>
    <w:rsid w:val="7D3D1E9B"/>
    <w:rsid w:val="7D562F5D"/>
    <w:rsid w:val="7D8F646F"/>
    <w:rsid w:val="7D913F95"/>
    <w:rsid w:val="7D92776F"/>
    <w:rsid w:val="7D9B4E14"/>
    <w:rsid w:val="7DAB02ED"/>
    <w:rsid w:val="7DEB18F7"/>
    <w:rsid w:val="7DF12C86"/>
    <w:rsid w:val="7DF34C50"/>
    <w:rsid w:val="7DF54524"/>
    <w:rsid w:val="7E3037AE"/>
    <w:rsid w:val="7E4C0D72"/>
    <w:rsid w:val="7E551467"/>
    <w:rsid w:val="7E572852"/>
    <w:rsid w:val="7E676E21"/>
    <w:rsid w:val="7EA36B59"/>
    <w:rsid w:val="7EA96758"/>
    <w:rsid w:val="7EC70ADC"/>
    <w:rsid w:val="7ED161EB"/>
    <w:rsid w:val="7ED92098"/>
    <w:rsid w:val="7EEF6826"/>
    <w:rsid w:val="7F081F8F"/>
    <w:rsid w:val="7F0C421B"/>
    <w:rsid w:val="7F0D3AEF"/>
    <w:rsid w:val="7F1B445E"/>
    <w:rsid w:val="7F290894"/>
    <w:rsid w:val="7F2A28F3"/>
    <w:rsid w:val="7F315A30"/>
    <w:rsid w:val="7F3247FE"/>
    <w:rsid w:val="7F5FC09E"/>
    <w:rsid w:val="7F601E71"/>
    <w:rsid w:val="7F6852F2"/>
    <w:rsid w:val="7F7B1E73"/>
    <w:rsid w:val="7FA06711"/>
    <w:rsid w:val="7FA77AA0"/>
    <w:rsid w:val="7FD10FC1"/>
    <w:rsid w:val="7FD85EAB"/>
    <w:rsid w:val="7FE9455C"/>
    <w:rsid w:val="7FF657F3"/>
    <w:rsid w:val="7FFDD2EA"/>
    <w:rsid w:val="7FFF168A"/>
    <w:rsid w:val="975B4339"/>
    <w:rsid w:val="AFF8D743"/>
    <w:rsid w:val="CFDA6EBC"/>
    <w:rsid w:val="F2FF7381"/>
    <w:rsid w:val="F59D3471"/>
    <w:rsid w:val="F5F73BFA"/>
    <w:rsid w:val="F9FE1926"/>
    <w:rsid w:val="FB8230B3"/>
    <w:rsid w:val="FF6FC069"/>
    <w:rsid w:val="FF7F9148"/>
    <w:rsid w:val="FFFFDF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qFormat="1" w:unhideWhenUsed="0" w:uiPriority="0" w:semiHidden="0" w:name="endnote text"/>
    <w:lsdException w:qFormat="1" w:uiPriority="99" w:semiHidden="0" w:name="table of authorities"/>
    <w:lsdException w:qFormat="1" w:unhideWhenUsed="0" w:uiPriority="0" w:semiHidden="0" w:name="macro"/>
    <w:lsdException w:qFormat="1" w:unhideWhenUsed="0" w:uiPriority="99"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99" w:semiHidden="0" w:name="Date"/>
    <w:lsdException w:qFormat="1" w:uiPriority="99" w:name="Body Text First Indent"/>
    <w:lsdException w:qFormat="1"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7"/>
    <w:autoRedefine/>
    <w:qFormat/>
    <w:uiPriority w:val="0"/>
    <w:pPr>
      <w:keepNext/>
      <w:keepLines/>
      <w:spacing w:line="720" w:lineRule="auto"/>
      <w:jc w:val="center"/>
      <w:outlineLvl w:val="0"/>
    </w:pPr>
    <w:rPr>
      <w:rFonts w:ascii="Times New Roman" w:hAnsi="Times New Roman" w:eastAsia="宋体" w:cs="仿宋_GB2312"/>
      <w:b/>
      <w:bCs/>
      <w:kern w:val="44"/>
      <w:sz w:val="44"/>
      <w:szCs w:val="32"/>
    </w:rPr>
  </w:style>
  <w:style w:type="paragraph" w:styleId="4">
    <w:name w:val="heading 2"/>
    <w:basedOn w:val="1"/>
    <w:next w:val="1"/>
    <w:link w:val="115"/>
    <w:autoRedefine/>
    <w:qFormat/>
    <w:uiPriority w:val="0"/>
    <w:pPr>
      <w:keepNext/>
      <w:keepLines/>
      <w:spacing w:before="312" w:beforeLines="100" w:line="300" w:lineRule="auto"/>
      <w:jc w:val="left"/>
      <w:outlineLvl w:val="1"/>
    </w:pPr>
    <w:rPr>
      <w:rFonts w:ascii="Times New Roman" w:hAnsi="Times New Roman" w:eastAsia="宋体" w:cs="Times New Roman"/>
      <w:b/>
      <w:bCs/>
      <w:kern w:val="0"/>
      <w:sz w:val="36"/>
      <w:szCs w:val="32"/>
      <w:lang w:val="zh-CN"/>
    </w:rPr>
  </w:style>
  <w:style w:type="paragraph" w:styleId="5">
    <w:name w:val="heading 3"/>
    <w:basedOn w:val="6"/>
    <w:next w:val="1"/>
    <w:link w:val="102"/>
    <w:autoRedefine/>
    <w:qFormat/>
    <w:uiPriority w:val="0"/>
    <w:pPr>
      <w:adjustRightInd w:val="0"/>
      <w:snapToGrid w:val="0"/>
      <w:spacing w:before="312" w:beforeLines="100" w:line="300" w:lineRule="auto"/>
      <w:jc w:val="left"/>
      <w:outlineLvl w:val="2"/>
    </w:pPr>
    <w:rPr>
      <w:rFonts w:ascii="Times New Roman" w:hAnsi="Times New Roman" w:eastAsia="宋体" w:cs="Times New Roman"/>
      <w:kern w:val="0"/>
      <w:sz w:val="32"/>
      <w:szCs w:val="28"/>
    </w:rPr>
  </w:style>
  <w:style w:type="paragraph" w:styleId="7">
    <w:name w:val="heading 4"/>
    <w:basedOn w:val="8"/>
    <w:next w:val="1"/>
    <w:link w:val="117"/>
    <w:autoRedefine/>
    <w:unhideWhenUsed/>
    <w:qFormat/>
    <w:uiPriority w:val="0"/>
    <w:pPr>
      <w:keepNext/>
      <w:keepLines/>
      <w:spacing w:line="360" w:lineRule="auto"/>
      <w:ind w:firstLine="200" w:firstLineChars="200"/>
      <w:outlineLvl w:val="3"/>
    </w:pPr>
    <w:rPr>
      <w:rFonts w:ascii="Times New Roman" w:hAnsi="Times New Roman" w:eastAsia="仿宋_GB2312" w:cs="Times New Roman"/>
      <w:bCs/>
      <w:sz w:val="32"/>
      <w:szCs w:val="28"/>
      <w:lang w:val="zh-CN"/>
    </w:rPr>
  </w:style>
  <w:style w:type="paragraph" w:styleId="9">
    <w:name w:val="heading 5"/>
    <w:basedOn w:val="1"/>
    <w:next w:val="1"/>
    <w:link w:val="118"/>
    <w:autoRedefine/>
    <w:unhideWhenUsed/>
    <w:qFormat/>
    <w:uiPriority w:val="0"/>
    <w:pPr>
      <w:keepNext/>
      <w:keepLines/>
      <w:spacing w:before="280" w:after="290" w:line="376" w:lineRule="auto"/>
      <w:ind w:firstLine="200" w:firstLineChars="200"/>
      <w:outlineLvl w:val="4"/>
    </w:pPr>
    <w:rPr>
      <w:rFonts w:ascii="Times New Roman" w:hAnsi="Times New Roman" w:eastAsia="仿宋_GB2312" w:cs="Times New Roman"/>
      <w:b/>
      <w:bCs/>
      <w:sz w:val="28"/>
      <w:szCs w:val="28"/>
      <w:lang w:val="zh-CN"/>
    </w:rPr>
  </w:style>
  <w:style w:type="paragraph" w:styleId="10">
    <w:name w:val="heading 6"/>
    <w:basedOn w:val="1"/>
    <w:next w:val="1"/>
    <w:link w:val="159"/>
    <w:autoRedefine/>
    <w:semiHidden/>
    <w:unhideWhenUsed/>
    <w:qFormat/>
    <w:uiPriority w:val="0"/>
    <w:pPr>
      <w:keepNext/>
      <w:keepLines/>
      <w:spacing w:before="240" w:after="64" w:line="320" w:lineRule="auto"/>
      <w:ind w:firstLine="200" w:firstLineChars="200"/>
      <w:outlineLvl w:val="5"/>
    </w:pPr>
    <w:rPr>
      <w:rFonts w:ascii="等线 Light" w:hAnsi="等线 Light" w:eastAsia="等线 Light" w:cs="Times New Roman"/>
      <w:b/>
      <w:bCs/>
      <w:sz w:val="24"/>
      <w:szCs w:val="24"/>
      <w:lang w:val="zh-CN"/>
    </w:rPr>
  </w:style>
  <w:style w:type="paragraph" w:styleId="11">
    <w:name w:val="heading 7"/>
    <w:basedOn w:val="1"/>
    <w:next w:val="1"/>
    <w:link w:val="160"/>
    <w:autoRedefine/>
    <w:semiHidden/>
    <w:unhideWhenUsed/>
    <w:qFormat/>
    <w:uiPriority w:val="0"/>
    <w:pPr>
      <w:keepNext/>
      <w:keepLines/>
      <w:spacing w:before="240" w:after="64" w:line="320" w:lineRule="auto"/>
      <w:ind w:firstLine="200" w:firstLineChars="200"/>
      <w:outlineLvl w:val="6"/>
    </w:pPr>
    <w:rPr>
      <w:rFonts w:ascii="Times New Roman" w:hAnsi="Times New Roman" w:eastAsia="仿宋_GB2312" w:cs="Times New Roman"/>
      <w:b/>
      <w:bCs/>
      <w:sz w:val="24"/>
      <w:szCs w:val="24"/>
      <w:lang w:val="zh-CN"/>
    </w:rPr>
  </w:style>
  <w:style w:type="paragraph" w:styleId="12">
    <w:name w:val="heading 8"/>
    <w:basedOn w:val="1"/>
    <w:next w:val="1"/>
    <w:link w:val="161"/>
    <w:autoRedefine/>
    <w:semiHidden/>
    <w:unhideWhenUsed/>
    <w:qFormat/>
    <w:uiPriority w:val="0"/>
    <w:pPr>
      <w:keepNext/>
      <w:keepLines/>
      <w:spacing w:before="240" w:after="64" w:line="320" w:lineRule="auto"/>
      <w:ind w:firstLine="200" w:firstLineChars="200"/>
      <w:outlineLvl w:val="7"/>
    </w:pPr>
    <w:rPr>
      <w:rFonts w:ascii="等线 Light" w:hAnsi="等线 Light" w:eastAsia="等线 Light" w:cs="Times New Roman"/>
      <w:sz w:val="24"/>
      <w:szCs w:val="24"/>
      <w:lang w:val="zh-CN"/>
    </w:rPr>
  </w:style>
  <w:style w:type="paragraph" w:styleId="13">
    <w:name w:val="heading 9"/>
    <w:basedOn w:val="1"/>
    <w:next w:val="1"/>
    <w:link w:val="162"/>
    <w:autoRedefine/>
    <w:semiHidden/>
    <w:unhideWhenUsed/>
    <w:qFormat/>
    <w:uiPriority w:val="0"/>
    <w:pPr>
      <w:keepNext/>
      <w:keepLines/>
      <w:spacing w:before="240" w:after="64" w:line="320" w:lineRule="auto"/>
      <w:ind w:firstLine="200" w:firstLineChars="200"/>
      <w:outlineLvl w:val="8"/>
    </w:pPr>
    <w:rPr>
      <w:rFonts w:ascii="等线 Light" w:hAnsi="等线 Light" w:eastAsia="等线 Light" w:cs="Times New Roman"/>
      <w:szCs w:val="21"/>
      <w:lang w:val="zh-CN"/>
    </w:rPr>
  </w:style>
  <w:style w:type="character" w:default="1" w:styleId="85">
    <w:name w:val="Default Paragraph Font"/>
    <w:semiHidden/>
    <w:unhideWhenUsed/>
    <w:qFormat/>
    <w:uiPriority w:val="1"/>
  </w:style>
  <w:style w:type="table" w:default="1" w:styleId="83">
    <w:name w:val="Normal Table"/>
    <w:semiHidden/>
    <w:unhideWhenUsed/>
    <w:qFormat/>
    <w:uiPriority w:val="99"/>
    <w:tblPr>
      <w:tblCellMar>
        <w:top w:w="0" w:type="dxa"/>
        <w:left w:w="108" w:type="dxa"/>
        <w:bottom w:w="0" w:type="dxa"/>
        <w:right w:w="108" w:type="dxa"/>
      </w:tblCellMar>
    </w:tblPr>
  </w:style>
  <w:style w:type="paragraph" w:styleId="2">
    <w:name w:val="macro"/>
    <w:link w:val="172"/>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2"/>
      <w:sz w:val="24"/>
      <w:szCs w:val="24"/>
      <w:lang w:val="en-US" w:eastAsia="zh-CN" w:bidi="ar-SA"/>
    </w:rPr>
  </w:style>
  <w:style w:type="paragraph" w:styleId="6">
    <w:name w:val="Title"/>
    <w:basedOn w:val="1"/>
    <w:next w:val="1"/>
    <w:link w:val="158"/>
    <w:autoRedefine/>
    <w:qFormat/>
    <w:uiPriority w:val="0"/>
    <w:pPr>
      <w:spacing w:before="240" w:after="60" w:line="360" w:lineRule="auto"/>
      <w:ind w:firstLine="200" w:firstLineChars="200"/>
      <w:jc w:val="center"/>
      <w:outlineLvl w:val="0"/>
    </w:pPr>
    <w:rPr>
      <w:rFonts w:ascii="等线 Light" w:hAnsi="等线 Light" w:eastAsia="宋体" w:cs="Times New Roman"/>
      <w:b/>
      <w:bCs/>
      <w:sz w:val="32"/>
      <w:szCs w:val="32"/>
      <w:lang w:val="zh-CN"/>
    </w:rPr>
  </w:style>
  <w:style w:type="paragraph" w:customStyle="1" w:styleId="8">
    <w:name w:val="报告正文"/>
    <w:basedOn w:val="1"/>
    <w:link w:val="219"/>
    <w:qFormat/>
    <w:uiPriority w:val="0"/>
    <w:pPr>
      <w:adjustRightInd w:val="0"/>
      <w:snapToGrid w:val="0"/>
      <w:spacing w:line="360" w:lineRule="auto"/>
      <w:ind w:firstLine="200" w:firstLineChars="200"/>
    </w:pPr>
    <w:rPr>
      <w:rFonts w:eastAsia="仿宋_GB2312"/>
      <w:sz w:val="28"/>
    </w:rPr>
  </w:style>
  <w:style w:type="paragraph" w:styleId="14">
    <w:name w:val="List 3"/>
    <w:basedOn w:val="1"/>
    <w:autoRedefine/>
    <w:qFormat/>
    <w:uiPriority w:val="0"/>
    <w:pPr>
      <w:spacing w:line="360" w:lineRule="auto"/>
      <w:ind w:left="100" w:leftChars="400" w:hanging="200" w:hangingChars="200"/>
      <w:contextualSpacing/>
    </w:pPr>
    <w:rPr>
      <w:rFonts w:ascii="Times New Roman" w:hAnsi="Times New Roman" w:eastAsia="仿宋_GB2312" w:cs="Times New Roman"/>
      <w:sz w:val="32"/>
    </w:rPr>
  </w:style>
  <w:style w:type="paragraph" w:styleId="15">
    <w:name w:val="List Number 2"/>
    <w:basedOn w:val="1"/>
    <w:autoRedefine/>
    <w:qFormat/>
    <w:uiPriority w:val="0"/>
    <w:pPr>
      <w:numPr>
        <w:ilvl w:val="0"/>
        <w:numId w:val="1"/>
      </w:numPr>
      <w:spacing w:line="360" w:lineRule="auto"/>
      <w:contextualSpacing/>
    </w:pPr>
    <w:rPr>
      <w:rFonts w:ascii="Times New Roman" w:hAnsi="Times New Roman" w:eastAsia="仿宋_GB2312" w:cs="Times New Roman"/>
      <w:sz w:val="32"/>
    </w:rPr>
  </w:style>
  <w:style w:type="paragraph" w:styleId="16">
    <w:name w:val="table of authorities"/>
    <w:basedOn w:val="1"/>
    <w:next w:val="1"/>
    <w:autoRedefine/>
    <w:unhideWhenUsed/>
    <w:qFormat/>
    <w:uiPriority w:val="99"/>
    <w:pPr>
      <w:ind w:left="420" w:leftChars="200"/>
    </w:pPr>
    <w:rPr>
      <w:rFonts w:ascii="Times New Roman" w:hAnsi="Times New Roman" w:eastAsia="宋体" w:cs="Times New Roman"/>
      <w:szCs w:val="24"/>
    </w:rPr>
  </w:style>
  <w:style w:type="paragraph" w:styleId="17">
    <w:name w:val="Note Heading"/>
    <w:basedOn w:val="1"/>
    <w:next w:val="1"/>
    <w:link w:val="203"/>
    <w:autoRedefine/>
    <w:qFormat/>
    <w:uiPriority w:val="0"/>
    <w:pPr>
      <w:spacing w:line="360" w:lineRule="auto"/>
      <w:ind w:firstLine="200" w:firstLineChars="200"/>
      <w:jc w:val="center"/>
    </w:pPr>
    <w:rPr>
      <w:rFonts w:ascii="Times New Roman" w:hAnsi="Times New Roman" w:eastAsia="仿宋_GB2312" w:cs="Times New Roman"/>
      <w:sz w:val="32"/>
      <w:lang w:val="zh-CN"/>
    </w:rPr>
  </w:style>
  <w:style w:type="paragraph" w:styleId="18">
    <w:name w:val="List Bullet 4"/>
    <w:basedOn w:val="1"/>
    <w:autoRedefine/>
    <w:qFormat/>
    <w:uiPriority w:val="0"/>
    <w:pPr>
      <w:numPr>
        <w:ilvl w:val="0"/>
        <w:numId w:val="2"/>
      </w:numPr>
      <w:spacing w:line="360" w:lineRule="auto"/>
      <w:contextualSpacing/>
    </w:pPr>
    <w:rPr>
      <w:rFonts w:ascii="Times New Roman" w:hAnsi="Times New Roman" w:eastAsia="仿宋_GB2312" w:cs="Times New Roman"/>
      <w:sz w:val="32"/>
    </w:rPr>
  </w:style>
  <w:style w:type="paragraph" w:styleId="19">
    <w:name w:val="index 8"/>
    <w:basedOn w:val="1"/>
    <w:next w:val="1"/>
    <w:autoRedefine/>
    <w:qFormat/>
    <w:uiPriority w:val="0"/>
    <w:pPr>
      <w:spacing w:line="360" w:lineRule="auto"/>
      <w:ind w:left="1400" w:leftChars="1400" w:firstLine="200" w:firstLineChars="200"/>
    </w:pPr>
    <w:rPr>
      <w:rFonts w:ascii="Times New Roman" w:hAnsi="Times New Roman" w:eastAsia="仿宋_GB2312" w:cs="Times New Roman"/>
      <w:sz w:val="32"/>
    </w:rPr>
  </w:style>
  <w:style w:type="paragraph" w:styleId="20">
    <w:name w:val="E-mail Signature"/>
    <w:basedOn w:val="1"/>
    <w:link w:val="168"/>
    <w:autoRedefine/>
    <w:qFormat/>
    <w:uiPriority w:val="0"/>
    <w:pPr>
      <w:spacing w:line="360" w:lineRule="auto"/>
      <w:ind w:firstLine="200" w:firstLineChars="200"/>
    </w:pPr>
    <w:rPr>
      <w:rFonts w:ascii="Times New Roman" w:hAnsi="Times New Roman" w:eastAsia="仿宋_GB2312" w:cs="Times New Roman"/>
      <w:sz w:val="32"/>
      <w:lang w:val="zh-CN"/>
    </w:rPr>
  </w:style>
  <w:style w:type="paragraph" w:styleId="21">
    <w:name w:val="List Number"/>
    <w:basedOn w:val="1"/>
    <w:autoRedefine/>
    <w:qFormat/>
    <w:uiPriority w:val="0"/>
    <w:pPr>
      <w:numPr>
        <w:ilvl w:val="0"/>
        <w:numId w:val="3"/>
      </w:numPr>
      <w:spacing w:line="360" w:lineRule="auto"/>
      <w:contextualSpacing/>
    </w:pPr>
    <w:rPr>
      <w:rFonts w:ascii="Times New Roman" w:hAnsi="Times New Roman" w:eastAsia="仿宋_GB2312" w:cs="Times New Roman"/>
      <w:sz w:val="32"/>
    </w:rPr>
  </w:style>
  <w:style w:type="paragraph" w:styleId="22">
    <w:name w:val="Normal Indent"/>
    <w:basedOn w:val="1"/>
    <w:link w:val="100"/>
    <w:autoRedefine/>
    <w:qFormat/>
    <w:uiPriority w:val="0"/>
    <w:pPr>
      <w:ind w:firstLine="420" w:firstLineChars="200"/>
    </w:pPr>
    <w:rPr>
      <w:rFonts w:ascii="Times New Roman" w:hAnsi="Times New Roman" w:eastAsia="宋体" w:cs="Times New Roman"/>
      <w:szCs w:val="20"/>
      <w:lang w:val="zh-CN"/>
    </w:rPr>
  </w:style>
  <w:style w:type="paragraph" w:styleId="23">
    <w:name w:val="caption"/>
    <w:basedOn w:val="1"/>
    <w:next w:val="1"/>
    <w:autoRedefine/>
    <w:unhideWhenUsed/>
    <w:qFormat/>
    <w:uiPriority w:val="0"/>
    <w:pPr>
      <w:spacing w:line="360" w:lineRule="auto"/>
      <w:ind w:firstLine="200" w:firstLineChars="200"/>
    </w:pPr>
    <w:rPr>
      <w:rFonts w:ascii="等线 Light" w:hAnsi="等线 Light" w:eastAsia="黑体" w:cs="Times New Roman"/>
      <w:sz w:val="20"/>
      <w:szCs w:val="20"/>
    </w:rPr>
  </w:style>
  <w:style w:type="paragraph" w:styleId="24">
    <w:name w:val="index 5"/>
    <w:basedOn w:val="1"/>
    <w:next w:val="1"/>
    <w:autoRedefine/>
    <w:qFormat/>
    <w:uiPriority w:val="0"/>
    <w:pPr>
      <w:spacing w:line="360" w:lineRule="auto"/>
      <w:ind w:left="800" w:leftChars="800" w:firstLine="200" w:firstLineChars="200"/>
    </w:pPr>
    <w:rPr>
      <w:rFonts w:ascii="Times New Roman" w:hAnsi="Times New Roman" w:eastAsia="仿宋_GB2312" w:cs="Times New Roman"/>
      <w:sz w:val="32"/>
    </w:rPr>
  </w:style>
  <w:style w:type="paragraph" w:styleId="25">
    <w:name w:val="List Bullet"/>
    <w:basedOn w:val="1"/>
    <w:autoRedefine/>
    <w:qFormat/>
    <w:uiPriority w:val="0"/>
    <w:pPr>
      <w:numPr>
        <w:ilvl w:val="0"/>
        <w:numId w:val="4"/>
      </w:numPr>
      <w:spacing w:line="360" w:lineRule="auto"/>
      <w:contextualSpacing/>
    </w:pPr>
    <w:rPr>
      <w:rFonts w:ascii="Times New Roman" w:hAnsi="Times New Roman" w:eastAsia="仿宋_GB2312" w:cs="Times New Roman"/>
      <w:sz w:val="32"/>
    </w:rPr>
  </w:style>
  <w:style w:type="paragraph" w:styleId="26">
    <w:name w:val="envelope address"/>
    <w:basedOn w:val="1"/>
    <w:autoRedefine/>
    <w:qFormat/>
    <w:uiPriority w:val="0"/>
    <w:pPr>
      <w:framePr w:w="7920" w:h="1980" w:hRule="exact" w:hSpace="180" w:wrap="around" w:vAnchor="margin" w:hAnchor="page" w:xAlign="center" w:yAlign="bottom"/>
      <w:snapToGrid w:val="0"/>
      <w:spacing w:line="360" w:lineRule="auto"/>
      <w:ind w:left="100" w:leftChars="1400" w:firstLine="200" w:firstLineChars="200"/>
    </w:pPr>
    <w:rPr>
      <w:rFonts w:ascii="等线 Light" w:hAnsi="等线 Light" w:eastAsia="等线 Light" w:cs="Times New Roman"/>
      <w:sz w:val="24"/>
      <w:szCs w:val="24"/>
    </w:rPr>
  </w:style>
  <w:style w:type="paragraph" w:styleId="27">
    <w:name w:val="Document Map"/>
    <w:basedOn w:val="1"/>
    <w:link w:val="186"/>
    <w:autoRedefine/>
    <w:qFormat/>
    <w:uiPriority w:val="0"/>
    <w:pPr>
      <w:spacing w:line="360" w:lineRule="auto"/>
      <w:ind w:firstLine="200" w:firstLineChars="200"/>
    </w:pPr>
    <w:rPr>
      <w:rFonts w:ascii="Microsoft YaHei UI" w:hAnsi="Times New Roman" w:eastAsia="Microsoft YaHei UI" w:cs="Times New Roman"/>
      <w:sz w:val="18"/>
      <w:szCs w:val="18"/>
      <w:lang w:val="zh-CN"/>
    </w:rPr>
  </w:style>
  <w:style w:type="paragraph" w:styleId="28">
    <w:name w:val="toa heading"/>
    <w:basedOn w:val="1"/>
    <w:next w:val="1"/>
    <w:autoRedefine/>
    <w:qFormat/>
    <w:uiPriority w:val="99"/>
    <w:pPr>
      <w:spacing w:before="120" w:line="360" w:lineRule="auto"/>
      <w:ind w:firstLine="200" w:firstLineChars="200"/>
    </w:pPr>
    <w:rPr>
      <w:rFonts w:ascii="等线 Light" w:hAnsi="等线 Light" w:eastAsia="宋体" w:cs="Times New Roman"/>
      <w:sz w:val="24"/>
      <w:szCs w:val="24"/>
    </w:rPr>
  </w:style>
  <w:style w:type="paragraph" w:styleId="29">
    <w:name w:val="annotation text"/>
    <w:basedOn w:val="1"/>
    <w:link w:val="95"/>
    <w:autoRedefine/>
    <w:qFormat/>
    <w:uiPriority w:val="0"/>
    <w:pPr>
      <w:jc w:val="left"/>
    </w:pPr>
    <w:rPr>
      <w:rFonts w:ascii="Times New Roman" w:hAnsi="Times New Roman" w:eastAsia="宋体" w:cs="Times New Roman"/>
      <w:szCs w:val="24"/>
    </w:rPr>
  </w:style>
  <w:style w:type="paragraph" w:styleId="30">
    <w:name w:val="index 6"/>
    <w:basedOn w:val="1"/>
    <w:next w:val="1"/>
    <w:autoRedefine/>
    <w:qFormat/>
    <w:uiPriority w:val="0"/>
    <w:pPr>
      <w:spacing w:line="360" w:lineRule="auto"/>
      <w:ind w:left="1000" w:leftChars="1000" w:firstLine="200" w:firstLineChars="200"/>
    </w:pPr>
    <w:rPr>
      <w:rFonts w:ascii="Times New Roman" w:hAnsi="Times New Roman" w:eastAsia="仿宋_GB2312" w:cs="Times New Roman"/>
      <w:sz w:val="32"/>
    </w:rPr>
  </w:style>
  <w:style w:type="paragraph" w:styleId="31">
    <w:name w:val="Salutation"/>
    <w:basedOn w:val="1"/>
    <w:next w:val="1"/>
    <w:link w:val="164"/>
    <w:autoRedefine/>
    <w:qFormat/>
    <w:uiPriority w:val="0"/>
    <w:pPr>
      <w:spacing w:line="360" w:lineRule="auto"/>
      <w:ind w:firstLine="200" w:firstLineChars="200"/>
    </w:pPr>
    <w:rPr>
      <w:rFonts w:ascii="Times New Roman" w:hAnsi="Times New Roman" w:eastAsia="仿宋_GB2312" w:cs="Times New Roman"/>
      <w:sz w:val="32"/>
      <w:lang w:val="zh-CN"/>
    </w:rPr>
  </w:style>
  <w:style w:type="paragraph" w:styleId="32">
    <w:name w:val="Body Text 3"/>
    <w:basedOn w:val="1"/>
    <w:link w:val="196"/>
    <w:autoRedefine/>
    <w:qFormat/>
    <w:uiPriority w:val="0"/>
    <w:pPr>
      <w:spacing w:after="120" w:line="360" w:lineRule="auto"/>
      <w:ind w:firstLine="200" w:firstLineChars="200"/>
    </w:pPr>
    <w:rPr>
      <w:rFonts w:ascii="Times New Roman" w:hAnsi="Times New Roman" w:eastAsia="仿宋_GB2312" w:cs="Times New Roman"/>
      <w:sz w:val="16"/>
      <w:szCs w:val="16"/>
      <w:lang w:val="zh-CN"/>
    </w:rPr>
  </w:style>
  <w:style w:type="paragraph" w:styleId="33">
    <w:name w:val="Closing"/>
    <w:basedOn w:val="1"/>
    <w:link w:val="176"/>
    <w:autoRedefine/>
    <w:qFormat/>
    <w:uiPriority w:val="0"/>
    <w:pPr>
      <w:spacing w:line="360" w:lineRule="auto"/>
      <w:ind w:left="100" w:leftChars="2100" w:firstLine="200" w:firstLineChars="200"/>
    </w:pPr>
    <w:rPr>
      <w:rFonts w:ascii="Times New Roman" w:hAnsi="Times New Roman" w:eastAsia="仿宋_GB2312" w:cs="Times New Roman"/>
      <w:sz w:val="32"/>
      <w:lang w:val="zh-CN"/>
    </w:rPr>
  </w:style>
  <w:style w:type="paragraph" w:styleId="34">
    <w:name w:val="List Bullet 3"/>
    <w:basedOn w:val="1"/>
    <w:autoRedefine/>
    <w:qFormat/>
    <w:uiPriority w:val="0"/>
    <w:pPr>
      <w:numPr>
        <w:ilvl w:val="0"/>
        <w:numId w:val="5"/>
      </w:numPr>
      <w:spacing w:line="360" w:lineRule="auto"/>
      <w:contextualSpacing/>
    </w:pPr>
    <w:rPr>
      <w:rFonts w:ascii="Times New Roman" w:hAnsi="Times New Roman" w:eastAsia="仿宋_GB2312" w:cs="Times New Roman"/>
      <w:sz w:val="32"/>
    </w:rPr>
  </w:style>
  <w:style w:type="paragraph" w:styleId="35">
    <w:name w:val="Body Text"/>
    <w:basedOn w:val="1"/>
    <w:link w:val="133"/>
    <w:autoRedefine/>
    <w:qFormat/>
    <w:uiPriority w:val="0"/>
    <w:pPr>
      <w:spacing w:after="120" w:line="360" w:lineRule="auto"/>
      <w:ind w:firstLine="200" w:firstLineChars="200"/>
    </w:pPr>
    <w:rPr>
      <w:rFonts w:ascii="Times New Roman" w:hAnsi="Times New Roman" w:eastAsia="仿宋_GB2312" w:cs="Times New Roman"/>
      <w:sz w:val="32"/>
      <w:lang w:val="zh-CN"/>
    </w:rPr>
  </w:style>
  <w:style w:type="paragraph" w:styleId="36">
    <w:name w:val="Body Text Indent"/>
    <w:basedOn w:val="1"/>
    <w:link w:val="198"/>
    <w:autoRedefine/>
    <w:qFormat/>
    <w:uiPriority w:val="99"/>
    <w:pPr>
      <w:spacing w:after="120" w:line="360" w:lineRule="auto"/>
      <w:ind w:left="420" w:leftChars="200" w:firstLine="200" w:firstLineChars="200"/>
    </w:pPr>
    <w:rPr>
      <w:rFonts w:ascii="Times New Roman" w:hAnsi="Times New Roman" w:eastAsia="仿宋_GB2312" w:cs="Times New Roman"/>
      <w:kern w:val="0"/>
      <w:sz w:val="20"/>
      <w:szCs w:val="20"/>
      <w:lang w:val="zh-CN"/>
    </w:rPr>
  </w:style>
  <w:style w:type="paragraph" w:styleId="37">
    <w:name w:val="List Number 3"/>
    <w:basedOn w:val="1"/>
    <w:autoRedefine/>
    <w:qFormat/>
    <w:uiPriority w:val="0"/>
    <w:pPr>
      <w:numPr>
        <w:ilvl w:val="0"/>
        <w:numId w:val="6"/>
      </w:numPr>
      <w:spacing w:line="360" w:lineRule="auto"/>
      <w:contextualSpacing/>
    </w:pPr>
    <w:rPr>
      <w:rFonts w:ascii="Times New Roman" w:hAnsi="Times New Roman" w:eastAsia="仿宋_GB2312" w:cs="Times New Roman"/>
      <w:sz w:val="32"/>
    </w:rPr>
  </w:style>
  <w:style w:type="paragraph" w:styleId="38">
    <w:name w:val="List 2"/>
    <w:basedOn w:val="1"/>
    <w:autoRedefine/>
    <w:qFormat/>
    <w:uiPriority w:val="0"/>
    <w:pPr>
      <w:spacing w:line="360" w:lineRule="auto"/>
      <w:ind w:left="100" w:leftChars="200" w:hanging="200" w:hangingChars="200"/>
      <w:contextualSpacing/>
    </w:pPr>
    <w:rPr>
      <w:rFonts w:ascii="Times New Roman" w:hAnsi="Times New Roman" w:eastAsia="仿宋_GB2312" w:cs="Times New Roman"/>
      <w:sz w:val="32"/>
    </w:rPr>
  </w:style>
  <w:style w:type="paragraph" w:styleId="39">
    <w:name w:val="List Continue"/>
    <w:basedOn w:val="1"/>
    <w:autoRedefine/>
    <w:qFormat/>
    <w:uiPriority w:val="0"/>
    <w:pPr>
      <w:spacing w:after="120" w:line="360" w:lineRule="auto"/>
      <w:ind w:left="420" w:leftChars="200" w:firstLine="200" w:firstLineChars="200"/>
      <w:contextualSpacing/>
    </w:pPr>
    <w:rPr>
      <w:rFonts w:ascii="Times New Roman" w:hAnsi="Times New Roman" w:eastAsia="仿宋_GB2312" w:cs="Times New Roman"/>
      <w:sz w:val="32"/>
    </w:rPr>
  </w:style>
  <w:style w:type="paragraph" w:styleId="40">
    <w:name w:val="Block Text"/>
    <w:basedOn w:val="1"/>
    <w:autoRedefine/>
    <w:qFormat/>
    <w:uiPriority w:val="0"/>
    <w:pPr>
      <w:spacing w:after="120" w:line="360" w:lineRule="auto"/>
      <w:ind w:left="1440" w:leftChars="700" w:right="1440" w:rightChars="700" w:firstLine="200" w:firstLineChars="200"/>
    </w:pPr>
    <w:rPr>
      <w:rFonts w:ascii="Times New Roman" w:hAnsi="Times New Roman" w:eastAsia="仿宋_GB2312" w:cs="Times New Roman"/>
      <w:sz w:val="32"/>
    </w:rPr>
  </w:style>
  <w:style w:type="paragraph" w:styleId="41">
    <w:name w:val="List Bullet 2"/>
    <w:basedOn w:val="1"/>
    <w:autoRedefine/>
    <w:qFormat/>
    <w:uiPriority w:val="0"/>
    <w:pPr>
      <w:numPr>
        <w:ilvl w:val="0"/>
        <w:numId w:val="7"/>
      </w:numPr>
      <w:spacing w:line="360" w:lineRule="auto"/>
      <w:contextualSpacing/>
    </w:pPr>
    <w:rPr>
      <w:rFonts w:ascii="Times New Roman" w:hAnsi="Times New Roman" w:eastAsia="仿宋_GB2312" w:cs="Times New Roman"/>
      <w:sz w:val="32"/>
    </w:rPr>
  </w:style>
  <w:style w:type="paragraph" w:styleId="42">
    <w:name w:val="HTML Address"/>
    <w:basedOn w:val="1"/>
    <w:link w:val="153"/>
    <w:autoRedefine/>
    <w:qFormat/>
    <w:uiPriority w:val="0"/>
    <w:pPr>
      <w:spacing w:line="360" w:lineRule="auto"/>
      <w:ind w:firstLine="200" w:firstLineChars="200"/>
    </w:pPr>
    <w:rPr>
      <w:rFonts w:ascii="Times New Roman" w:hAnsi="Times New Roman" w:eastAsia="仿宋_GB2312" w:cs="Times New Roman"/>
      <w:i/>
      <w:iCs/>
      <w:sz w:val="32"/>
      <w:lang w:val="zh-CN"/>
    </w:rPr>
  </w:style>
  <w:style w:type="paragraph" w:styleId="43">
    <w:name w:val="index 4"/>
    <w:basedOn w:val="1"/>
    <w:next w:val="1"/>
    <w:autoRedefine/>
    <w:qFormat/>
    <w:uiPriority w:val="0"/>
    <w:pPr>
      <w:spacing w:line="360" w:lineRule="auto"/>
      <w:ind w:left="600" w:leftChars="600" w:firstLine="200" w:firstLineChars="200"/>
    </w:pPr>
    <w:rPr>
      <w:rFonts w:ascii="Times New Roman" w:hAnsi="Times New Roman" w:eastAsia="仿宋_GB2312" w:cs="Times New Roman"/>
      <w:sz w:val="32"/>
    </w:rPr>
  </w:style>
  <w:style w:type="paragraph" w:styleId="44">
    <w:name w:val="toc 3"/>
    <w:basedOn w:val="1"/>
    <w:next w:val="1"/>
    <w:autoRedefine/>
    <w:unhideWhenUsed/>
    <w:qFormat/>
    <w:uiPriority w:val="39"/>
    <w:pPr>
      <w:ind w:left="840" w:leftChars="400"/>
    </w:pPr>
  </w:style>
  <w:style w:type="paragraph" w:styleId="45">
    <w:name w:val="Plain Text"/>
    <w:basedOn w:val="1"/>
    <w:link w:val="166"/>
    <w:autoRedefine/>
    <w:qFormat/>
    <w:uiPriority w:val="0"/>
    <w:pPr>
      <w:spacing w:line="360" w:lineRule="auto"/>
      <w:ind w:firstLine="200" w:firstLineChars="200"/>
    </w:pPr>
    <w:rPr>
      <w:rFonts w:ascii="宋体" w:hAnsi="Courier New" w:eastAsia="宋体" w:cs="Times New Roman"/>
      <w:szCs w:val="21"/>
      <w:lang w:val="zh-CN"/>
    </w:rPr>
  </w:style>
  <w:style w:type="paragraph" w:styleId="46">
    <w:name w:val="List Bullet 5"/>
    <w:basedOn w:val="1"/>
    <w:autoRedefine/>
    <w:qFormat/>
    <w:uiPriority w:val="0"/>
    <w:pPr>
      <w:numPr>
        <w:ilvl w:val="0"/>
        <w:numId w:val="8"/>
      </w:numPr>
      <w:spacing w:line="360" w:lineRule="auto"/>
      <w:contextualSpacing/>
    </w:pPr>
    <w:rPr>
      <w:rFonts w:ascii="Times New Roman" w:hAnsi="Times New Roman" w:eastAsia="仿宋_GB2312" w:cs="Times New Roman"/>
      <w:sz w:val="32"/>
    </w:rPr>
  </w:style>
  <w:style w:type="paragraph" w:styleId="47">
    <w:name w:val="List Number 4"/>
    <w:basedOn w:val="1"/>
    <w:autoRedefine/>
    <w:qFormat/>
    <w:uiPriority w:val="0"/>
    <w:pPr>
      <w:numPr>
        <w:ilvl w:val="0"/>
        <w:numId w:val="9"/>
      </w:numPr>
      <w:spacing w:line="360" w:lineRule="auto"/>
      <w:contextualSpacing/>
    </w:pPr>
    <w:rPr>
      <w:rFonts w:ascii="Times New Roman" w:hAnsi="Times New Roman" w:eastAsia="仿宋_GB2312" w:cs="Times New Roman"/>
      <w:sz w:val="32"/>
    </w:rPr>
  </w:style>
  <w:style w:type="paragraph" w:styleId="48">
    <w:name w:val="index 3"/>
    <w:basedOn w:val="1"/>
    <w:next w:val="1"/>
    <w:autoRedefine/>
    <w:qFormat/>
    <w:uiPriority w:val="0"/>
    <w:pPr>
      <w:spacing w:line="360" w:lineRule="auto"/>
      <w:ind w:left="400" w:leftChars="400" w:firstLine="200" w:firstLineChars="200"/>
    </w:pPr>
    <w:rPr>
      <w:rFonts w:ascii="Times New Roman" w:hAnsi="Times New Roman" w:eastAsia="仿宋_GB2312" w:cs="Times New Roman"/>
      <w:sz w:val="32"/>
    </w:rPr>
  </w:style>
  <w:style w:type="paragraph" w:styleId="49">
    <w:name w:val="Date"/>
    <w:basedOn w:val="1"/>
    <w:next w:val="1"/>
    <w:link w:val="99"/>
    <w:autoRedefine/>
    <w:unhideWhenUsed/>
    <w:qFormat/>
    <w:uiPriority w:val="99"/>
    <w:pPr>
      <w:ind w:left="100" w:leftChars="2500"/>
    </w:pPr>
  </w:style>
  <w:style w:type="paragraph" w:styleId="50">
    <w:name w:val="Body Text Indent 2"/>
    <w:basedOn w:val="1"/>
    <w:link w:val="122"/>
    <w:autoRedefine/>
    <w:qFormat/>
    <w:uiPriority w:val="99"/>
    <w:pPr>
      <w:spacing w:after="120" w:line="480" w:lineRule="auto"/>
      <w:ind w:left="420" w:leftChars="200" w:firstLine="200" w:firstLineChars="200"/>
    </w:pPr>
    <w:rPr>
      <w:rFonts w:ascii="Times New Roman" w:hAnsi="Times New Roman" w:eastAsia="仿宋_GB2312" w:cs="Times New Roman"/>
      <w:kern w:val="0"/>
      <w:sz w:val="20"/>
      <w:szCs w:val="20"/>
    </w:rPr>
  </w:style>
  <w:style w:type="paragraph" w:styleId="51">
    <w:name w:val="endnote text"/>
    <w:basedOn w:val="1"/>
    <w:link w:val="184"/>
    <w:autoRedefine/>
    <w:qFormat/>
    <w:uiPriority w:val="0"/>
    <w:pPr>
      <w:snapToGrid w:val="0"/>
      <w:spacing w:line="360" w:lineRule="auto"/>
      <w:ind w:firstLine="200" w:firstLineChars="200"/>
      <w:jc w:val="left"/>
    </w:pPr>
    <w:rPr>
      <w:rFonts w:ascii="Times New Roman" w:hAnsi="Times New Roman" w:eastAsia="仿宋_GB2312" w:cs="Times New Roman"/>
      <w:sz w:val="32"/>
      <w:lang w:val="zh-CN"/>
    </w:rPr>
  </w:style>
  <w:style w:type="paragraph" w:styleId="52">
    <w:name w:val="List Continue 5"/>
    <w:basedOn w:val="1"/>
    <w:autoRedefine/>
    <w:qFormat/>
    <w:uiPriority w:val="0"/>
    <w:pPr>
      <w:spacing w:after="120" w:line="360" w:lineRule="auto"/>
      <w:ind w:left="2100" w:leftChars="1000" w:firstLine="200" w:firstLineChars="200"/>
      <w:contextualSpacing/>
    </w:pPr>
    <w:rPr>
      <w:rFonts w:ascii="Times New Roman" w:hAnsi="Times New Roman" w:eastAsia="仿宋_GB2312" w:cs="Times New Roman"/>
      <w:sz w:val="32"/>
    </w:rPr>
  </w:style>
  <w:style w:type="paragraph" w:styleId="53">
    <w:name w:val="Balloon Text"/>
    <w:basedOn w:val="1"/>
    <w:link w:val="98"/>
    <w:autoRedefine/>
    <w:unhideWhenUsed/>
    <w:qFormat/>
    <w:uiPriority w:val="99"/>
    <w:rPr>
      <w:sz w:val="18"/>
      <w:szCs w:val="18"/>
    </w:rPr>
  </w:style>
  <w:style w:type="paragraph" w:styleId="54">
    <w:name w:val="footer"/>
    <w:basedOn w:val="1"/>
    <w:link w:val="93"/>
    <w:autoRedefine/>
    <w:unhideWhenUsed/>
    <w:qFormat/>
    <w:uiPriority w:val="99"/>
    <w:pPr>
      <w:tabs>
        <w:tab w:val="center" w:pos="4153"/>
        <w:tab w:val="right" w:pos="8306"/>
      </w:tabs>
      <w:snapToGrid w:val="0"/>
      <w:jc w:val="center"/>
    </w:pPr>
    <w:rPr>
      <w:sz w:val="18"/>
      <w:szCs w:val="18"/>
    </w:rPr>
  </w:style>
  <w:style w:type="paragraph" w:styleId="55">
    <w:name w:val="envelope return"/>
    <w:basedOn w:val="1"/>
    <w:autoRedefine/>
    <w:qFormat/>
    <w:uiPriority w:val="0"/>
    <w:pPr>
      <w:snapToGrid w:val="0"/>
      <w:spacing w:line="360" w:lineRule="auto"/>
      <w:ind w:firstLine="200" w:firstLineChars="200"/>
    </w:pPr>
    <w:rPr>
      <w:rFonts w:ascii="等线 Light" w:hAnsi="等线 Light" w:eastAsia="等线 Light" w:cs="Times New Roman"/>
      <w:sz w:val="32"/>
    </w:rPr>
  </w:style>
  <w:style w:type="paragraph" w:styleId="56">
    <w:name w:val="header"/>
    <w:basedOn w:val="1"/>
    <w:link w:val="9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7">
    <w:name w:val="Signature"/>
    <w:basedOn w:val="1"/>
    <w:link w:val="181"/>
    <w:autoRedefine/>
    <w:qFormat/>
    <w:uiPriority w:val="0"/>
    <w:pPr>
      <w:spacing w:line="360" w:lineRule="auto"/>
      <w:ind w:left="100" w:leftChars="2100" w:firstLine="200" w:firstLineChars="200"/>
    </w:pPr>
    <w:rPr>
      <w:rFonts w:ascii="Times New Roman" w:hAnsi="Times New Roman" w:eastAsia="仿宋_GB2312" w:cs="Times New Roman"/>
      <w:sz w:val="32"/>
      <w:lang w:val="zh-CN"/>
    </w:rPr>
  </w:style>
  <w:style w:type="paragraph" w:styleId="58">
    <w:name w:val="toc 1"/>
    <w:basedOn w:val="1"/>
    <w:next w:val="1"/>
    <w:autoRedefine/>
    <w:unhideWhenUsed/>
    <w:qFormat/>
    <w:uiPriority w:val="39"/>
  </w:style>
  <w:style w:type="paragraph" w:styleId="59">
    <w:name w:val="List Continue 4"/>
    <w:basedOn w:val="1"/>
    <w:autoRedefine/>
    <w:qFormat/>
    <w:uiPriority w:val="0"/>
    <w:pPr>
      <w:spacing w:after="120" w:line="360" w:lineRule="auto"/>
      <w:ind w:left="1680" w:leftChars="800" w:firstLine="200" w:firstLineChars="200"/>
      <w:contextualSpacing/>
    </w:pPr>
    <w:rPr>
      <w:rFonts w:ascii="Times New Roman" w:hAnsi="Times New Roman" w:eastAsia="仿宋_GB2312" w:cs="Times New Roman"/>
      <w:sz w:val="32"/>
    </w:rPr>
  </w:style>
  <w:style w:type="paragraph" w:styleId="60">
    <w:name w:val="index heading"/>
    <w:basedOn w:val="1"/>
    <w:next w:val="61"/>
    <w:autoRedefine/>
    <w:qFormat/>
    <w:uiPriority w:val="0"/>
    <w:pPr>
      <w:spacing w:line="360" w:lineRule="auto"/>
      <w:ind w:firstLine="200" w:firstLineChars="200"/>
    </w:pPr>
    <w:rPr>
      <w:rFonts w:ascii="等线 Light" w:hAnsi="等线 Light" w:eastAsia="等线 Light" w:cs="Times New Roman"/>
      <w:b/>
      <w:bCs/>
      <w:sz w:val="32"/>
    </w:rPr>
  </w:style>
  <w:style w:type="paragraph" w:styleId="61">
    <w:name w:val="index 1"/>
    <w:basedOn w:val="1"/>
    <w:next w:val="1"/>
    <w:autoRedefine/>
    <w:qFormat/>
    <w:uiPriority w:val="0"/>
    <w:pPr>
      <w:spacing w:line="360" w:lineRule="auto"/>
      <w:ind w:firstLine="200" w:firstLineChars="200"/>
    </w:pPr>
    <w:rPr>
      <w:rFonts w:ascii="Times New Roman" w:hAnsi="Times New Roman" w:eastAsia="仿宋_GB2312" w:cs="Times New Roman"/>
      <w:sz w:val="32"/>
    </w:rPr>
  </w:style>
  <w:style w:type="paragraph" w:styleId="62">
    <w:name w:val="Subtitle"/>
    <w:basedOn w:val="1"/>
    <w:next w:val="1"/>
    <w:link w:val="170"/>
    <w:autoRedefine/>
    <w:qFormat/>
    <w:uiPriority w:val="0"/>
    <w:pPr>
      <w:spacing w:before="240" w:after="60" w:line="312" w:lineRule="auto"/>
      <w:ind w:firstLine="200" w:firstLineChars="200"/>
      <w:jc w:val="center"/>
      <w:outlineLvl w:val="1"/>
    </w:pPr>
    <w:rPr>
      <w:rFonts w:ascii="等线 Light" w:hAnsi="等线 Light" w:eastAsia="宋体" w:cs="Times New Roman"/>
      <w:b/>
      <w:bCs/>
      <w:kern w:val="28"/>
      <w:sz w:val="32"/>
      <w:szCs w:val="32"/>
      <w:lang w:val="zh-CN"/>
    </w:rPr>
  </w:style>
  <w:style w:type="paragraph" w:styleId="63">
    <w:name w:val="List Number 5"/>
    <w:basedOn w:val="1"/>
    <w:autoRedefine/>
    <w:qFormat/>
    <w:uiPriority w:val="0"/>
    <w:pPr>
      <w:numPr>
        <w:ilvl w:val="0"/>
        <w:numId w:val="10"/>
      </w:numPr>
      <w:spacing w:line="360" w:lineRule="auto"/>
      <w:contextualSpacing/>
    </w:pPr>
    <w:rPr>
      <w:rFonts w:ascii="Times New Roman" w:hAnsi="Times New Roman" w:eastAsia="仿宋_GB2312" w:cs="Times New Roman"/>
      <w:sz w:val="32"/>
    </w:rPr>
  </w:style>
  <w:style w:type="paragraph" w:styleId="64">
    <w:name w:val="List"/>
    <w:basedOn w:val="1"/>
    <w:autoRedefine/>
    <w:qFormat/>
    <w:uiPriority w:val="0"/>
    <w:pPr>
      <w:spacing w:line="360" w:lineRule="auto"/>
      <w:ind w:left="200" w:hanging="200" w:hangingChars="200"/>
      <w:contextualSpacing/>
    </w:pPr>
    <w:rPr>
      <w:rFonts w:ascii="Times New Roman" w:hAnsi="Times New Roman" w:eastAsia="仿宋_GB2312" w:cs="Times New Roman"/>
      <w:sz w:val="32"/>
    </w:rPr>
  </w:style>
  <w:style w:type="paragraph" w:styleId="65">
    <w:name w:val="footnote text"/>
    <w:basedOn w:val="1"/>
    <w:link w:val="174"/>
    <w:autoRedefine/>
    <w:qFormat/>
    <w:uiPriority w:val="0"/>
    <w:pPr>
      <w:snapToGrid w:val="0"/>
      <w:spacing w:line="360" w:lineRule="auto"/>
      <w:ind w:firstLine="200" w:firstLineChars="200"/>
      <w:jc w:val="left"/>
    </w:pPr>
    <w:rPr>
      <w:rFonts w:ascii="Times New Roman" w:hAnsi="Times New Roman" w:eastAsia="仿宋_GB2312" w:cs="Times New Roman"/>
      <w:sz w:val="18"/>
      <w:szCs w:val="18"/>
      <w:lang w:val="zh-CN"/>
    </w:rPr>
  </w:style>
  <w:style w:type="paragraph" w:styleId="66">
    <w:name w:val="List 5"/>
    <w:basedOn w:val="1"/>
    <w:autoRedefine/>
    <w:qFormat/>
    <w:uiPriority w:val="0"/>
    <w:pPr>
      <w:spacing w:line="360" w:lineRule="auto"/>
      <w:ind w:left="100" w:leftChars="800" w:hanging="200" w:hangingChars="200"/>
      <w:contextualSpacing/>
    </w:pPr>
    <w:rPr>
      <w:rFonts w:ascii="Times New Roman" w:hAnsi="Times New Roman" w:eastAsia="仿宋_GB2312" w:cs="Times New Roman"/>
      <w:sz w:val="32"/>
    </w:rPr>
  </w:style>
  <w:style w:type="paragraph" w:styleId="67">
    <w:name w:val="Body Text Indent 3"/>
    <w:basedOn w:val="1"/>
    <w:link w:val="201"/>
    <w:autoRedefine/>
    <w:qFormat/>
    <w:uiPriority w:val="0"/>
    <w:pPr>
      <w:spacing w:after="120" w:line="360" w:lineRule="auto"/>
      <w:ind w:left="420" w:leftChars="200" w:firstLine="200" w:firstLineChars="200"/>
    </w:pPr>
    <w:rPr>
      <w:rFonts w:ascii="Times New Roman" w:hAnsi="Times New Roman" w:eastAsia="仿宋_GB2312" w:cs="Times New Roman"/>
      <w:sz w:val="16"/>
      <w:szCs w:val="16"/>
      <w:lang w:val="zh-CN"/>
    </w:rPr>
  </w:style>
  <w:style w:type="paragraph" w:styleId="68">
    <w:name w:val="index 7"/>
    <w:basedOn w:val="1"/>
    <w:next w:val="1"/>
    <w:autoRedefine/>
    <w:qFormat/>
    <w:uiPriority w:val="0"/>
    <w:pPr>
      <w:spacing w:line="360" w:lineRule="auto"/>
      <w:ind w:left="1200" w:leftChars="1200" w:firstLine="200" w:firstLineChars="200"/>
    </w:pPr>
    <w:rPr>
      <w:rFonts w:ascii="Times New Roman" w:hAnsi="Times New Roman" w:eastAsia="仿宋_GB2312" w:cs="Times New Roman"/>
      <w:sz w:val="32"/>
    </w:rPr>
  </w:style>
  <w:style w:type="paragraph" w:styleId="69">
    <w:name w:val="index 9"/>
    <w:basedOn w:val="1"/>
    <w:next w:val="1"/>
    <w:autoRedefine/>
    <w:qFormat/>
    <w:uiPriority w:val="0"/>
    <w:pPr>
      <w:spacing w:line="360" w:lineRule="auto"/>
      <w:ind w:left="1600" w:leftChars="1600" w:firstLine="200" w:firstLineChars="200"/>
    </w:pPr>
    <w:rPr>
      <w:rFonts w:ascii="Times New Roman" w:hAnsi="Times New Roman" w:eastAsia="仿宋_GB2312" w:cs="Times New Roman"/>
      <w:sz w:val="32"/>
    </w:rPr>
  </w:style>
  <w:style w:type="paragraph" w:styleId="70">
    <w:name w:val="table of figures"/>
    <w:basedOn w:val="1"/>
    <w:next w:val="1"/>
    <w:autoRedefine/>
    <w:qFormat/>
    <w:uiPriority w:val="0"/>
    <w:pPr>
      <w:spacing w:line="360" w:lineRule="auto"/>
      <w:ind w:left="200" w:leftChars="200" w:hanging="200" w:hangingChars="200"/>
    </w:pPr>
    <w:rPr>
      <w:rFonts w:ascii="Times New Roman" w:hAnsi="Times New Roman" w:eastAsia="仿宋_GB2312" w:cs="Times New Roman"/>
      <w:sz w:val="32"/>
    </w:rPr>
  </w:style>
  <w:style w:type="paragraph" w:styleId="71">
    <w:name w:val="toc 2"/>
    <w:basedOn w:val="1"/>
    <w:next w:val="1"/>
    <w:autoRedefine/>
    <w:unhideWhenUsed/>
    <w:qFormat/>
    <w:uiPriority w:val="39"/>
    <w:pPr>
      <w:ind w:left="420" w:leftChars="200"/>
    </w:pPr>
  </w:style>
  <w:style w:type="paragraph" w:styleId="72">
    <w:name w:val="Body Text 2"/>
    <w:basedOn w:val="1"/>
    <w:link w:val="194"/>
    <w:autoRedefine/>
    <w:qFormat/>
    <w:uiPriority w:val="0"/>
    <w:pPr>
      <w:spacing w:after="120" w:line="480" w:lineRule="auto"/>
      <w:ind w:firstLine="200" w:firstLineChars="200"/>
    </w:pPr>
    <w:rPr>
      <w:rFonts w:ascii="Times New Roman" w:hAnsi="Times New Roman" w:eastAsia="仿宋_GB2312" w:cs="Times New Roman"/>
      <w:sz w:val="32"/>
      <w:lang w:val="zh-CN"/>
    </w:rPr>
  </w:style>
  <w:style w:type="paragraph" w:styleId="73">
    <w:name w:val="List 4"/>
    <w:basedOn w:val="1"/>
    <w:autoRedefine/>
    <w:qFormat/>
    <w:uiPriority w:val="0"/>
    <w:pPr>
      <w:spacing w:line="360" w:lineRule="auto"/>
      <w:ind w:left="100" w:leftChars="600" w:hanging="200" w:hangingChars="200"/>
      <w:contextualSpacing/>
    </w:pPr>
    <w:rPr>
      <w:rFonts w:ascii="Times New Roman" w:hAnsi="Times New Roman" w:eastAsia="仿宋_GB2312" w:cs="Times New Roman"/>
      <w:sz w:val="32"/>
    </w:rPr>
  </w:style>
  <w:style w:type="paragraph" w:styleId="74">
    <w:name w:val="List Continue 2"/>
    <w:basedOn w:val="1"/>
    <w:autoRedefine/>
    <w:qFormat/>
    <w:uiPriority w:val="0"/>
    <w:pPr>
      <w:spacing w:after="120" w:line="360" w:lineRule="auto"/>
      <w:ind w:left="840" w:leftChars="400" w:firstLine="200" w:firstLineChars="200"/>
      <w:contextualSpacing/>
    </w:pPr>
    <w:rPr>
      <w:rFonts w:ascii="Times New Roman" w:hAnsi="Times New Roman" w:eastAsia="仿宋_GB2312" w:cs="Times New Roman"/>
      <w:sz w:val="32"/>
    </w:rPr>
  </w:style>
  <w:style w:type="paragraph" w:styleId="75">
    <w:name w:val="Message Header"/>
    <w:basedOn w:val="1"/>
    <w:link w:val="189"/>
    <w:autoRedefine/>
    <w:qFormat/>
    <w:uiPriority w:val="0"/>
    <w:pPr>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pPr>
    <w:rPr>
      <w:rFonts w:ascii="等线 Light" w:hAnsi="等线 Light" w:eastAsia="等线 Light" w:cs="Times New Roman"/>
      <w:sz w:val="24"/>
      <w:szCs w:val="24"/>
      <w:lang w:val="zh-CN"/>
    </w:rPr>
  </w:style>
  <w:style w:type="paragraph" w:styleId="76">
    <w:name w:val="HTML Preformatted"/>
    <w:basedOn w:val="1"/>
    <w:link w:val="155"/>
    <w:autoRedefine/>
    <w:qFormat/>
    <w:uiPriority w:val="0"/>
    <w:pPr>
      <w:spacing w:line="360" w:lineRule="auto"/>
      <w:ind w:firstLine="200" w:firstLineChars="200"/>
    </w:pPr>
    <w:rPr>
      <w:rFonts w:ascii="Courier New" w:hAnsi="Courier New" w:eastAsia="仿宋_GB2312" w:cs="Times New Roman"/>
      <w:sz w:val="20"/>
      <w:szCs w:val="20"/>
      <w:lang w:val="zh-CN"/>
    </w:rPr>
  </w:style>
  <w:style w:type="paragraph" w:styleId="77">
    <w:name w:val="Normal (Web)"/>
    <w:basedOn w:val="1"/>
    <w:autoRedefine/>
    <w:qFormat/>
    <w:uiPriority w:val="99"/>
    <w:pPr>
      <w:widowControl/>
      <w:spacing w:before="100" w:beforeAutospacing="1" w:after="100" w:afterAutospacing="1" w:line="360" w:lineRule="auto"/>
      <w:ind w:firstLine="200" w:firstLineChars="200"/>
      <w:jc w:val="left"/>
    </w:pPr>
    <w:rPr>
      <w:rFonts w:ascii="??" w:hAnsi="??" w:eastAsia="仿宋_GB2312" w:cs="??"/>
      <w:color w:val="000000"/>
      <w:kern w:val="0"/>
      <w:sz w:val="18"/>
      <w:szCs w:val="18"/>
    </w:rPr>
  </w:style>
  <w:style w:type="paragraph" w:styleId="78">
    <w:name w:val="List Continue 3"/>
    <w:basedOn w:val="1"/>
    <w:autoRedefine/>
    <w:qFormat/>
    <w:uiPriority w:val="0"/>
    <w:pPr>
      <w:spacing w:after="120" w:line="360" w:lineRule="auto"/>
      <w:ind w:left="1260" w:leftChars="600" w:firstLine="200" w:firstLineChars="200"/>
      <w:contextualSpacing/>
    </w:pPr>
    <w:rPr>
      <w:rFonts w:ascii="Times New Roman" w:hAnsi="Times New Roman" w:eastAsia="仿宋_GB2312" w:cs="Times New Roman"/>
      <w:sz w:val="32"/>
    </w:rPr>
  </w:style>
  <w:style w:type="paragraph" w:styleId="79">
    <w:name w:val="index 2"/>
    <w:basedOn w:val="1"/>
    <w:next w:val="1"/>
    <w:autoRedefine/>
    <w:qFormat/>
    <w:uiPriority w:val="0"/>
    <w:pPr>
      <w:spacing w:line="360" w:lineRule="auto"/>
      <w:ind w:left="200" w:leftChars="200" w:firstLine="200" w:firstLineChars="200"/>
    </w:pPr>
    <w:rPr>
      <w:rFonts w:ascii="Times New Roman" w:hAnsi="Times New Roman" w:eastAsia="仿宋_GB2312" w:cs="Times New Roman"/>
      <w:sz w:val="32"/>
    </w:rPr>
  </w:style>
  <w:style w:type="paragraph" w:styleId="80">
    <w:name w:val="annotation subject"/>
    <w:basedOn w:val="29"/>
    <w:next w:val="29"/>
    <w:link w:val="135"/>
    <w:autoRedefine/>
    <w:qFormat/>
    <w:uiPriority w:val="0"/>
    <w:pPr>
      <w:spacing w:line="360" w:lineRule="auto"/>
      <w:ind w:firstLine="200" w:firstLineChars="200"/>
    </w:pPr>
    <w:rPr>
      <w:rFonts w:eastAsia="仿宋_GB2312"/>
      <w:b/>
      <w:bCs/>
      <w:sz w:val="32"/>
      <w:szCs w:val="22"/>
      <w:lang w:val="zh-CN"/>
    </w:rPr>
  </w:style>
  <w:style w:type="paragraph" w:styleId="81">
    <w:name w:val="Body Text First Indent"/>
    <w:basedOn w:val="35"/>
    <w:link w:val="208"/>
    <w:autoRedefine/>
    <w:semiHidden/>
    <w:unhideWhenUsed/>
    <w:qFormat/>
    <w:uiPriority w:val="99"/>
    <w:pPr>
      <w:ind w:firstLine="420" w:firstLineChars="100"/>
    </w:pPr>
    <w:rPr>
      <w:lang w:val="en-US"/>
    </w:rPr>
  </w:style>
  <w:style w:type="paragraph" w:styleId="82">
    <w:name w:val="Body Text First Indent 2"/>
    <w:basedOn w:val="36"/>
    <w:link w:val="209"/>
    <w:autoRedefine/>
    <w:semiHidden/>
    <w:unhideWhenUsed/>
    <w:qFormat/>
    <w:uiPriority w:val="99"/>
    <w:pPr>
      <w:ind w:firstLine="420"/>
    </w:pPr>
    <w:rPr>
      <w:kern w:val="2"/>
      <w:sz w:val="32"/>
      <w:szCs w:val="22"/>
      <w:lang w:val="en-US"/>
    </w:rPr>
  </w:style>
  <w:style w:type="table" w:styleId="84">
    <w:name w:val="Table Grid"/>
    <w:basedOn w:val="8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6">
    <w:name w:val="page number"/>
    <w:autoRedefine/>
    <w:qFormat/>
    <w:uiPriority w:val="99"/>
    <w:rPr>
      <w:rFonts w:cs="Times New Roman"/>
    </w:rPr>
  </w:style>
  <w:style w:type="character" w:styleId="87">
    <w:name w:val="FollowedHyperlink"/>
    <w:autoRedefine/>
    <w:unhideWhenUsed/>
    <w:qFormat/>
    <w:uiPriority w:val="99"/>
    <w:rPr>
      <w:color w:val="954F72"/>
      <w:u w:val="single"/>
    </w:rPr>
  </w:style>
  <w:style w:type="character" w:styleId="88">
    <w:name w:val="Emphasis"/>
    <w:basedOn w:val="85"/>
    <w:autoRedefine/>
    <w:qFormat/>
    <w:uiPriority w:val="20"/>
    <w:rPr>
      <w:i/>
    </w:rPr>
  </w:style>
  <w:style w:type="character" w:styleId="89">
    <w:name w:val="Hyperlink"/>
    <w:autoRedefine/>
    <w:qFormat/>
    <w:uiPriority w:val="99"/>
    <w:rPr>
      <w:color w:val="0000FF"/>
      <w:u w:val="single"/>
    </w:rPr>
  </w:style>
  <w:style w:type="character" w:styleId="90">
    <w:name w:val="annotation reference"/>
    <w:autoRedefine/>
    <w:qFormat/>
    <w:uiPriority w:val="0"/>
    <w:rPr>
      <w:sz w:val="21"/>
      <w:szCs w:val="21"/>
    </w:rPr>
  </w:style>
  <w:style w:type="paragraph" w:styleId="91">
    <w:name w:val="List Paragraph"/>
    <w:basedOn w:val="1"/>
    <w:autoRedefine/>
    <w:qFormat/>
    <w:uiPriority w:val="34"/>
    <w:pPr>
      <w:numPr>
        <w:ilvl w:val="0"/>
        <w:numId w:val="11"/>
      </w:numPr>
      <w:spacing w:line="360" w:lineRule="auto"/>
      <w:jc w:val="center"/>
    </w:pPr>
  </w:style>
  <w:style w:type="character" w:customStyle="1" w:styleId="92">
    <w:name w:val="页眉 Char"/>
    <w:basedOn w:val="85"/>
    <w:link w:val="56"/>
    <w:autoRedefine/>
    <w:qFormat/>
    <w:uiPriority w:val="99"/>
    <w:rPr>
      <w:sz w:val="18"/>
      <w:szCs w:val="18"/>
    </w:rPr>
  </w:style>
  <w:style w:type="character" w:customStyle="1" w:styleId="93">
    <w:name w:val="页脚 Char"/>
    <w:basedOn w:val="85"/>
    <w:link w:val="54"/>
    <w:autoRedefine/>
    <w:qFormat/>
    <w:uiPriority w:val="99"/>
    <w:rPr>
      <w:rFonts w:asciiTheme="minorHAnsi" w:hAnsiTheme="minorHAnsi" w:eastAsiaTheme="minorEastAsia" w:cstheme="minorBidi"/>
      <w:kern w:val="2"/>
      <w:sz w:val="18"/>
      <w:szCs w:val="18"/>
    </w:rPr>
  </w:style>
  <w:style w:type="paragraph" w:customStyle="1" w:styleId="94">
    <w:name w:val="姜总正文"/>
    <w:autoRedefine/>
    <w:qFormat/>
    <w:uiPriority w:val="0"/>
    <w:pPr>
      <w:adjustRightInd w:val="0"/>
      <w:snapToGrid w:val="0"/>
      <w:spacing w:line="360" w:lineRule="auto"/>
      <w:ind w:firstLine="640" w:firstLineChars="200"/>
      <w:jc w:val="both"/>
    </w:pPr>
    <w:rPr>
      <w:rFonts w:ascii="Times New Roman" w:hAnsi="Times New Roman" w:eastAsia="仿宋_GB2312" w:cs="仿宋_GB2312"/>
      <w:sz w:val="32"/>
      <w:szCs w:val="32"/>
      <w:lang w:val="en-AU" w:eastAsia="en-US" w:bidi="ar-SA"/>
    </w:rPr>
  </w:style>
  <w:style w:type="character" w:customStyle="1" w:styleId="95">
    <w:name w:val="批注文字 Char"/>
    <w:basedOn w:val="85"/>
    <w:link w:val="29"/>
    <w:autoRedefine/>
    <w:qFormat/>
    <w:uiPriority w:val="0"/>
    <w:rPr>
      <w:rFonts w:ascii="Times New Roman" w:hAnsi="Times New Roman" w:eastAsia="宋体" w:cs="Times New Roman"/>
      <w:szCs w:val="24"/>
    </w:rPr>
  </w:style>
  <w:style w:type="paragraph" w:customStyle="1" w:styleId="96">
    <w:name w:val="姜总单位"/>
    <w:basedOn w:val="94"/>
    <w:autoRedefine/>
    <w:qFormat/>
    <w:uiPriority w:val="0"/>
    <w:pPr>
      <w:ind w:firstLine="0" w:firstLineChars="0"/>
      <w:jc w:val="center"/>
    </w:pPr>
    <w:rPr>
      <w:rFonts w:eastAsia="楷体_GB2312" w:cs="楷体_GB2312"/>
    </w:rPr>
  </w:style>
  <w:style w:type="paragraph" w:customStyle="1" w:styleId="97">
    <w:name w:val="Numbered List"/>
    <w:autoRedefine/>
    <w:unhideWhenUsed/>
    <w:qFormat/>
    <w:uiPriority w:val="99"/>
    <w:pPr>
      <w:widowControl w:val="0"/>
      <w:autoSpaceDE w:val="0"/>
      <w:autoSpaceDN w:val="0"/>
      <w:adjustRightInd w:val="0"/>
      <w:ind w:left="720" w:hanging="430"/>
    </w:pPr>
    <w:rPr>
      <w:rFonts w:ascii="Times New Roman" w:hAnsi="Times New Roman" w:eastAsia="宋体" w:cs="Times New Roman"/>
      <w:sz w:val="24"/>
      <w:lang w:val="en-US" w:eastAsia="zh-CN" w:bidi="ar-SA"/>
    </w:rPr>
  </w:style>
  <w:style w:type="character" w:customStyle="1" w:styleId="98">
    <w:name w:val="批注框文本 Char"/>
    <w:basedOn w:val="85"/>
    <w:link w:val="53"/>
    <w:autoRedefine/>
    <w:semiHidden/>
    <w:qFormat/>
    <w:uiPriority w:val="99"/>
    <w:rPr>
      <w:sz w:val="18"/>
      <w:szCs w:val="18"/>
    </w:rPr>
  </w:style>
  <w:style w:type="character" w:customStyle="1" w:styleId="99">
    <w:name w:val="日期 Char"/>
    <w:basedOn w:val="85"/>
    <w:link w:val="49"/>
    <w:autoRedefine/>
    <w:semiHidden/>
    <w:qFormat/>
    <w:uiPriority w:val="99"/>
  </w:style>
  <w:style w:type="character" w:customStyle="1" w:styleId="100">
    <w:name w:val="正文缩进 Char"/>
    <w:link w:val="22"/>
    <w:autoRedefine/>
    <w:qFormat/>
    <w:uiPriority w:val="0"/>
    <w:rPr>
      <w:rFonts w:ascii="Times New Roman" w:hAnsi="Times New Roman" w:eastAsia="宋体" w:cs="Times New Roman"/>
      <w:szCs w:val="20"/>
      <w:lang w:val="zh-CN" w:eastAsia="zh-CN"/>
    </w:rPr>
  </w:style>
  <w:style w:type="paragraph" w:customStyle="1" w:styleId="101">
    <w:name w:val="0正文"/>
    <w:basedOn w:val="1"/>
    <w:qFormat/>
    <w:uiPriority w:val="0"/>
    <w:pPr>
      <w:autoSpaceDE w:val="0"/>
      <w:autoSpaceDN w:val="0"/>
      <w:adjustRightInd w:val="0"/>
      <w:spacing w:line="360" w:lineRule="auto"/>
      <w:ind w:firstLine="640" w:firstLineChars="200"/>
    </w:pPr>
    <w:rPr>
      <w:rFonts w:ascii="Times New Roman" w:hAnsi="Times New Roman" w:eastAsia="仿宋" w:cs="Times New Roman"/>
      <w:color w:val="FF0000"/>
      <w:sz w:val="32"/>
      <w:szCs w:val="24"/>
    </w:rPr>
  </w:style>
  <w:style w:type="character" w:customStyle="1" w:styleId="102">
    <w:name w:val="标题 3 Char"/>
    <w:basedOn w:val="85"/>
    <w:link w:val="5"/>
    <w:autoRedefine/>
    <w:qFormat/>
    <w:uiPriority w:val="0"/>
    <w:rPr>
      <w:b/>
      <w:bCs/>
      <w:sz w:val="32"/>
      <w:szCs w:val="28"/>
    </w:rPr>
  </w:style>
  <w:style w:type="character" w:customStyle="1" w:styleId="103">
    <w:name w:val="uq7iqyr14ym"/>
    <w:basedOn w:val="85"/>
    <w:autoRedefine/>
    <w:qFormat/>
    <w:uiPriority w:val="0"/>
  </w:style>
  <w:style w:type="character" w:customStyle="1" w:styleId="104">
    <w:name w:val="midl944"/>
    <w:basedOn w:val="85"/>
    <w:autoRedefine/>
    <w:qFormat/>
    <w:uiPriority w:val="0"/>
  </w:style>
  <w:style w:type="table" w:customStyle="1" w:styleId="105">
    <w:name w:val="网格型1"/>
    <w:basedOn w:val="8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6">
    <w:name w:val="网格型2"/>
    <w:basedOn w:val="8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7">
    <w:name w:val="标题 1 Char"/>
    <w:basedOn w:val="85"/>
    <w:link w:val="3"/>
    <w:autoRedefine/>
    <w:qFormat/>
    <w:uiPriority w:val="0"/>
    <w:rPr>
      <w:rFonts w:cs="仿宋_GB2312"/>
      <w:b/>
      <w:bCs/>
      <w:kern w:val="44"/>
      <w:sz w:val="44"/>
      <w:szCs w:val="32"/>
    </w:rPr>
  </w:style>
  <w:style w:type="character" w:customStyle="1" w:styleId="108">
    <w:name w:val="标题 2 Char"/>
    <w:basedOn w:val="85"/>
    <w:autoRedefine/>
    <w:semiHidden/>
    <w:qFormat/>
    <w:uiPriority w:val="9"/>
    <w:rPr>
      <w:rFonts w:asciiTheme="majorHAnsi" w:hAnsiTheme="majorHAnsi" w:eastAsiaTheme="majorEastAsia" w:cstheme="majorBidi"/>
      <w:b/>
      <w:bCs/>
      <w:sz w:val="32"/>
      <w:szCs w:val="32"/>
    </w:rPr>
  </w:style>
  <w:style w:type="character" w:customStyle="1" w:styleId="109">
    <w:name w:val="标题 4 Char"/>
    <w:basedOn w:val="85"/>
    <w:autoRedefine/>
    <w:semiHidden/>
    <w:qFormat/>
    <w:uiPriority w:val="9"/>
    <w:rPr>
      <w:rFonts w:asciiTheme="majorHAnsi" w:hAnsiTheme="majorHAnsi" w:eastAsiaTheme="majorEastAsia" w:cstheme="majorBidi"/>
      <w:b/>
      <w:bCs/>
      <w:sz w:val="28"/>
      <w:szCs w:val="28"/>
    </w:rPr>
  </w:style>
  <w:style w:type="character" w:customStyle="1" w:styleId="110">
    <w:name w:val="标题 5 Char"/>
    <w:basedOn w:val="85"/>
    <w:autoRedefine/>
    <w:semiHidden/>
    <w:qFormat/>
    <w:uiPriority w:val="9"/>
    <w:rPr>
      <w:b/>
      <w:bCs/>
      <w:sz w:val="28"/>
      <w:szCs w:val="28"/>
    </w:rPr>
  </w:style>
  <w:style w:type="character" w:customStyle="1" w:styleId="111">
    <w:name w:val="标题 6 Char"/>
    <w:basedOn w:val="85"/>
    <w:autoRedefine/>
    <w:semiHidden/>
    <w:qFormat/>
    <w:uiPriority w:val="9"/>
    <w:rPr>
      <w:rFonts w:asciiTheme="majorHAnsi" w:hAnsiTheme="majorHAnsi" w:eastAsiaTheme="majorEastAsia" w:cstheme="majorBidi"/>
      <w:b/>
      <w:bCs/>
      <w:sz w:val="24"/>
      <w:szCs w:val="24"/>
    </w:rPr>
  </w:style>
  <w:style w:type="character" w:customStyle="1" w:styleId="112">
    <w:name w:val="标题 7 Char"/>
    <w:basedOn w:val="85"/>
    <w:autoRedefine/>
    <w:semiHidden/>
    <w:qFormat/>
    <w:uiPriority w:val="9"/>
    <w:rPr>
      <w:b/>
      <w:bCs/>
      <w:sz w:val="24"/>
      <w:szCs w:val="24"/>
    </w:rPr>
  </w:style>
  <w:style w:type="character" w:customStyle="1" w:styleId="113">
    <w:name w:val="标题 8 Char"/>
    <w:basedOn w:val="85"/>
    <w:autoRedefine/>
    <w:semiHidden/>
    <w:qFormat/>
    <w:uiPriority w:val="9"/>
    <w:rPr>
      <w:rFonts w:asciiTheme="majorHAnsi" w:hAnsiTheme="majorHAnsi" w:eastAsiaTheme="majorEastAsia" w:cstheme="majorBidi"/>
      <w:sz w:val="24"/>
      <w:szCs w:val="24"/>
    </w:rPr>
  </w:style>
  <w:style w:type="character" w:customStyle="1" w:styleId="114">
    <w:name w:val="标题 9 Char"/>
    <w:basedOn w:val="85"/>
    <w:autoRedefine/>
    <w:semiHidden/>
    <w:qFormat/>
    <w:uiPriority w:val="9"/>
    <w:rPr>
      <w:rFonts w:asciiTheme="majorHAnsi" w:hAnsiTheme="majorHAnsi" w:eastAsiaTheme="majorEastAsia" w:cstheme="majorBidi"/>
      <w:szCs w:val="21"/>
    </w:rPr>
  </w:style>
  <w:style w:type="character" w:customStyle="1" w:styleId="115">
    <w:name w:val="标题 2 Char1"/>
    <w:link w:val="4"/>
    <w:autoRedefine/>
    <w:qFormat/>
    <w:uiPriority w:val="0"/>
    <w:rPr>
      <w:b/>
      <w:bCs/>
      <w:sz w:val="36"/>
      <w:szCs w:val="32"/>
      <w:lang w:val="zh-CN"/>
    </w:rPr>
  </w:style>
  <w:style w:type="character" w:customStyle="1" w:styleId="116">
    <w:name w:val="标题 3 字符"/>
    <w:autoRedefine/>
    <w:qFormat/>
    <w:uiPriority w:val="0"/>
    <w:rPr>
      <w:rFonts w:ascii="Times New Roman" w:hAnsi="Times New Roman" w:eastAsia="仿宋_GB2312"/>
      <w:b/>
      <w:bCs/>
      <w:kern w:val="2"/>
      <w:sz w:val="32"/>
      <w:szCs w:val="32"/>
      <w:lang w:val="zh-CN" w:eastAsia="zh-CN"/>
    </w:rPr>
  </w:style>
  <w:style w:type="character" w:customStyle="1" w:styleId="117">
    <w:name w:val="标题 4 Char1"/>
    <w:link w:val="7"/>
    <w:autoRedefine/>
    <w:qFormat/>
    <w:uiPriority w:val="0"/>
    <w:rPr>
      <w:rFonts w:ascii="Times New Roman" w:hAnsi="Times New Roman" w:eastAsia="仿宋_GB2312" w:cs="Times New Roman"/>
      <w:bCs/>
      <w:sz w:val="32"/>
      <w:szCs w:val="28"/>
      <w:lang w:val="zh-CN" w:eastAsia="zh-CN"/>
    </w:rPr>
  </w:style>
  <w:style w:type="character" w:customStyle="1" w:styleId="118">
    <w:name w:val="标题 5 Char1"/>
    <w:link w:val="9"/>
    <w:autoRedefine/>
    <w:qFormat/>
    <w:uiPriority w:val="0"/>
    <w:rPr>
      <w:rFonts w:ascii="Times New Roman" w:hAnsi="Times New Roman" w:eastAsia="仿宋_GB2312" w:cs="Times New Roman"/>
      <w:b/>
      <w:bCs/>
      <w:sz w:val="28"/>
      <w:szCs w:val="28"/>
      <w:lang w:val="zh-CN" w:eastAsia="zh-CN"/>
    </w:rPr>
  </w:style>
  <w:style w:type="character" w:customStyle="1" w:styleId="119">
    <w:name w:val="批注文字 字符"/>
    <w:autoRedefine/>
    <w:qFormat/>
    <w:uiPriority w:val="0"/>
    <w:rPr>
      <w:rFonts w:ascii="Times New Roman" w:hAnsi="Times New Roman" w:eastAsia="仿宋_GB2312"/>
      <w:kern w:val="2"/>
      <w:sz w:val="32"/>
      <w:szCs w:val="22"/>
      <w:lang w:val="zh-CN" w:eastAsia="zh-CN"/>
    </w:rPr>
  </w:style>
  <w:style w:type="character" w:customStyle="1" w:styleId="120">
    <w:name w:val="正文文本缩进 Char"/>
    <w:basedOn w:val="85"/>
    <w:autoRedefine/>
    <w:semiHidden/>
    <w:qFormat/>
    <w:uiPriority w:val="99"/>
  </w:style>
  <w:style w:type="character" w:customStyle="1" w:styleId="121">
    <w:name w:val="日期 字符"/>
    <w:autoRedefine/>
    <w:qFormat/>
    <w:uiPriority w:val="99"/>
    <w:rPr>
      <w:kern w:val="2"/>
      <w:sz w:val="21"/>
      <w:szCs w:val="22"/>
      <w:lang w:val="zh-CN" w:eastAsia="zh-CN"/>
    </w:rPr>
  </w:style>
  <w:style w:type="character" w:customStyle="1" w:styleId="122">
    <w:name w:val="正文文本缩进 2 Char"/>
    <w:basedOn w:val="85"/>
    <w:link w:val="50"/>
    <w:autoRedefine/>
    <w:qFormat/>
    <w:uiPriority w:val="99"/>
    <w:rPr>
      <w:rFonts w:ascii="Times New Roman" w:hAnsi="Times New Roman" w:eastAsia="仿宋_GB2312" w:cs="Times New Roman"/>
      <w:kern w:val="0"/>
      <w:sz w:val="20"/>
      <w:szCs w:val="20"/>
    </w:rPr>
  </w:style>
  <w:style w:type="character" w:customStyle="1" w:styleId="123">
    <w:name w:val="批注框文本 字符"/>
    <w:autoRedefine/>
    <w:qFormat/>
    <w:uiPriority w:val="99"/>
    <w:rPr>
      <w:kern w:val="2"/>
      <w:sz w:val="18"/>
      <w:szCs w:val="18"/>
      <w:lang w:val="zh-CN" w:eastAsia="zh-CN"/>
    </w:rPr>
  </w:style>
  <w:style w:type="character" w:customStyle="1" w:styleId="124">
    <w:name w:val="页脚 字符"/>
    <w:autoRedefine/>
    <w:qFormat/>
    <w:uiPriority w:val="99"/>
    <w:rPr>
      <w:kern w:val="2"/>
      <w:sz w:val="18"/>
      <w:szCs w:val="18"/>
      <w:lang w:val="zh-CN" w:eastAsia="zh-CN"/>
    </w:rPr>
  </w:style>
  <w:style w:type="character" w:customStyle="1" w:styleId="125">
    <w:name w:val="页眉 字符"/>
    <w:autoRedefine/>
    <w:qFormat/>
    <w:uiPriority w:val="99"/>
    <w:rPr>
      <w:kern w:val="2"/>
      <w:sz w:val="18"/>
      <w:szCs w:val="18"/>
      <w:lang w:val="zh-CN" w:eastAsia="zh-CN"/>
    </w:rPr>
  </w:style>
  <w:style w:type="paragraph" w:customStyle="1" w:styleId="126">
    <w:name w:val="_Style 57"/>
    <w:basedOn w:val="36"/>
    <w:next w:val="82"/>
    <w:link w:val="199"/>
    <w:autoRedefine/>
    <w:qFormat/>
    <w:uiPriority w:val="0"/>
    <w:pPr>
      <w:ind w:firstLine="420"/>
    </w:pPr>
    <w:rPr>
      <w:kern w:val="2"/>
      <w:sz w:val="32"/>
      <w:szCs w:val="22"/>
      <w:lang w:val="en-US"/>
    </w:rPr>
  </w:style>
  <w:style w:type="table" w:customStyle="1" w:styleId="127">
    <w:name w:val="网格型3"/>
    <w:basedOn w:val="83"/>
    <w:autoRedefine/>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8">
    <w:name w:val="列出段落1"/>
    <w:basedOn w:val="1"/>
    <w:autoRedefine/>
    <w:qFormat/>
    <w:uiPriority w:val="0"/>
    <w:pPr>
      <w:spacing w:line="360" w:lineRule="auto"/>
      <w:ind w:firstLine="420" w:firstLineChars="200"/>
    </w:pPr>
    <w:rPr>
      <w:rFonts w:ascii="Times New Roman" w:hAnsi="Times New Roman" w:eastAsia="仿宋_GB2312" w:cs="Times New Roman"/>
      <w:sz w:val="32"/>
    </w:rPr>
  </w:style>
  <w:style w:type="paragraph" w:customStyle="1" w:styleId="129">
    <w:name w:val="列出段落2"/>
    <w:basedOn w:val="1"/>
    <w:autoRedefine/>
    <w:qFormat/>
    <w:uiPriority w:val="34"/>
    <w:pPr>
      <w:spacing w:line="360" w:lineRule="auto"/>
      <w:ind w:firstLine="420" w:firstLineChars="200"/>
    </w:pPr>
    <w:rPr>
      <w:rFonts w:ascii="Times New Roman" w:hAnsi="Times New Roman" w:eastAsia="仿宋_GB2312" w:cs="Times New Roman"/>
      <w:sz w:val="32"/>
    </w:rPr>
  </w:style>
  <w:style w:type="paragraph" w:customStyle="1" w:styleId="130">
    <w:name w:val="00二级标题"/>
    <w:basedOn w:val="1"/>
    <w:autoRedefine/>
    <w:qFormat/>
    <w:uiPriority w:val="0"/>
    <w:pPr>
      <w:spacing w:beforeLines="50" w:afterLines="50" w:line="600" w:lineRule="exact"/>
      <w:ind w:firstLine="200" w:firstLineChars="200"/>
      <w:jc w:val="center"/>
    </w:pPr>
    <w:rPr>
      <w:rFonts w:ascii="黑体" w:hAnsi="黑体" w:eastAsia="黑体" w:cs="黑体"/>
      <w:kern w:val="0"/>
      <w:sz w:val="30"/>
      <w:szCs w:val="30"/>
      <w:lang w:bidi="en-US"/>
    </w:rPr>
  </w:style>
  <w:style w:type="paragraph" w:customStyle="1" w:styleId="131">
    <w:name w:val="Table Paragraph"/>
    <w:basedOn w:val="1"/>
    <w:autoRedefine/>
    <w:qFormat/>
    <w:uiPriority w:val="1"/>
    <w:pPr>
      <w:jc w:val="left"/>
    </w:pPr>
    <w:rPr>
      <w:rFonts w:ascii="Calibri" w:hAnsi="Calibri" w:eastAsia="Calibri" w:cs="Times New Roman"/>
      <w:kern w:val="0"/>
      <w:sz w:val="22"/>
      <w:lang w:eastAsia="en-US"/>
    </w:rPr>
  </w:style>
  <w:style w:type="character" w:customStyle="1" w:styleId="132">
    <w:name w:val="正文文本 Char"/>
    <w:basedOn w:val="85"/>
    <w:autoRedefine/>
    <w:semiHidden/>
    <w:qFormat/>
    <w:uiPriority w:val="99"/>
  </w:style>
  <w:style w:type="character" w:customStyle="1" w:styleId="133">
    <w:name w:val="正文文本 Char1"/>
    <w:link w:val="35"/>
    <w:autoRedefine/>
    <w:qFormat/>
    <w:uiPriority w:val="0"/>
    <w:rPr>
      <w:rFonts w:ascii="Times New Roman" w:hAnsi="Times New Roman" w:eastAsia="仿宋_GB2312" w:cs="Times New Roman"/>
      <w:sz w:val="32"/>
      <w:lang w:val="zh-CN" w:eastAsia="zh-CN"/>
    </w:rPr>
  </w:style>
  <w:style w:type="character" w:customStyle="1" w:styleId="134">
    <w:name w:val="批注主题 Char"/>
    <w:basedOn w:val="95"/>
    <w:autoRedefine/>
    <w:semiHidden/>
    <w:qFormat/>
    <w:uiPriority w:val="99"/>
    <w:rPr>
      <w:rFonts w:ascii="Times New Roman" w:hAnsi="Times New Roman" w:eastAsia="宋体" w:cs="Times New Roman"/>
      <w:b/>
      <w:bCs/>
      <w:szCs w:val="24"/>
    </w:rPr>
  </w:style>
  <w:style w:type="character" w:customStyle="1" w:styleId="135">
    <w:name w:val="批注主题 Char1"/>
    <w:link w:val="80"/>
    <w:autoRedefine/>
    <w:qFormat/>
    <w:uiPriority w:val="0"/>
    <w:rPr>
      <w:rFonts w:ascii="Times New Roman" w:hAnsi="Times New Roman" w:eastAsia="仿宋_GB2312" w:cs="Times New Roman"/>
      <w:b/>
      <w:bCs/>
      <w:sz w:val="32"/>
      <w:lang w:val="zh-CN" w:eastAsia="zh-CN"/>
    </w:rPr>
  </w:style>
  <w:style w:type="character" w:customStyle="1" w:styleId="136">
    <w:name w:val="font11"/>
    <w:autoRedefine/>
    <w:qFormat/>
    <w:uiPriority w:val="0"/>
    <w:rPr>
      <w:rFonts w:hint="eastAsia" w:ascii="仿宋_GB2312" w:eastAsia="仿宋_GB2312" w:cs="仿宋_GB2312"/>
      <w:color w:val="000000"/>
      <w:sz w:val="28"/>
      <w:szCs w:val="28"/>
      <w:u w:val="none"/>
    </w:rPr>
  </w:style>
  <w:style w:type="character" w:customStyle="1" w:styleId="137">
    <w:name w:val="font51"/>
    <w:autoRedefine/>
    <w:qFormat/>
    <w:uiPriority w:val="0"/>
    <w:rPr>
      <w:rFonts w:hint="eastAsia" w:ascii="仿宋_GB2312" w:eastAsia="仿宋_GB2312" w:cs="仿宋_GB2312"/>
      <w:color w:val="000000"/>
      <w:sz w:val="28"/>
      <w:szCs w:val="28"/>
      <w:u w:val="none"/>
      <w:vertAlign w:val="superscript"/>
    </w:rPr>
  </w:style>
  <w:style w:type="paragraph" w:customStyle="1" w:styleId="138">
    <w:name w:val="图表名"/>
    <w:basedOn w:val="1"/>
    <w:autoRedefine/>
    <w:qFormat/>
    <w:uiPriority w:val="0"/>
    <w:pPr>
      <w:spacing w:line="360" w:lineRule="auto"/>
      <w:jc w:val="center"/>
    </w:pPr>
    <w:rPr>
      <w:rFonts w:ascii="Times New Roman" w:hAnsi="Times New Roman" w:eastAsia="宋体" w:cs="Times New Roman"/>
      <w:b/>
      <w:sz w:val="24"/>
      <w:szCs w:val="24"/>
    </w:rPr>
  </w:style>
  <w:style w:type="paragraph" w:customStyle="1" w:styleId="139">
    <w:name w:val="表格"/>
    <w:basedOn w:val="1"/>
    <w:autoRedefine/>
    <w:qFormat/>
    <w:uiPriority w:val="0"/>
    <w:pPr>
      <w:widowControl/>
      <w:spacing w:line="400" w:lineRule="exact"/>
      <w:jc w:val="center"/>
    </w:pPr>
    <w:rPr>
      <w:rFonts w:ascii="Times New Roman" w:hAnsi="Times New Roman" w:eastAsia="宋体" w:cs="宋体"/>
      <w:color w:val="000000"/>
      <w:kern w:val="0"/>
      <w:sz w:val="24"/>
      <w:szCs w:val="24"/>
    </w:rPr>
  </w:style>
  <w:style w:type="paragraph" w:customStyle="1" w:styleId="140">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42">
    <w:name w:val="font6"/>
    <w:basedOn w:val="1"/>
    <w:autoRedefine/>
    <w:qFormat/>
    <w:uiPriority w:val="0"/>
    <w:pPr>
      <w:widowControl/>
      <w:spacing w:before="100" w:beforeAutospacing="1" w:after="100" w:afterAutospacing="1"/>
      <w:jc w:val="left"/>
    </w:pPr>
    <w:rPr>
      <w:rFonts w:ascii="仿宋_GB2312" w:hAnsi="宋体" w:eastAsia="仿宋_GB2312" w:cs="宋体"/>
      <w:color w:val="000000"/>
      <w:kern w:val="0"/>
      <w:sz w:val="22"/>
    </w:rPr>
  </w:style>
  <w:style w:type="paragraph" w:customStyle="1" w:styleId="143">
    <w:name w:val="font7"/>
    <w:basedOn w:val="1"/>
    <w:autoRedefine/>
    <w:qFormat/>
    <w:uiPriority w:val="0"/>
    <w:pPr>
      <w:widowControl/>
      <w:spacing w:before="100" w:beforeAutospacing="1" w:after="100" w:afterAutospacing="1"/>
      <w:jc w:val="left"/>
    </w:pPr>
    <w:rPr>
      <w:rFonts w:ascii="Times New Roman" w:hAnsi="Times New Roman" w:eastAsia="宋体" w:cs="Times New Roman"/>
      <w:color w:val="000000"/>
      <w:kern w:val="0"/>
      <w:sz w:val="22"/>
    </w:rPr>
  </w:style>
  <w:style w:type="paragraph" w:customStyle="1" w:styleId="144">
    <w:name w:val="xl63"/>
    <w:basedOn w:val="1"/>
    <w:autoRedefine/>
    <w:qFormat/>
    <w:uiPriority w:val="0"/>
    <w:pPr>
      <w:widowControl/>
      <w:spacing w:before="100" w:beforeAutospacing="1" w:after="100" w:afterAutospacing="1"/>
      <w:jc w:val="center"/>
    </w:pPr>
    <w:rPr>
      <w:rFonts w:ascii="Times New Roman" w:hAnsi="Times New Roman" w:eastAsia="宋体" w:cs="Times New Roman"/>
      <w:kern w:val="0"/>
      <w:sz w:val="24"/>
      <w:szCs w:val="24"/>
    </w:rPr>
  </w:style>
  <w:style w:type="paragraph" w:customStyle="1" w:styleId="145">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6">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7">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8">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9">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50">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5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character" w:customStyle="1" w:styleId="152">
    <w:name w:val="HTML 地址 Char"/>
    <w:basedOn w:val="85"/>
    <w:autoRedefine/>
    <w:semiHidden/>
    <w:qFormat/>
    <w:uiPriority w:val="99"/>
    <w:rPr>
      <w:i/>
      <w:iCs/>
    </w:rPr>
  </w:style>
  <w:style w:type="character" w:customStyle="1" w:styleId="153">
    <w:name w:val="HTML 地址 Char1"/>
    <w:link w:val="42"/>
    <w:autoRedefine/>
    <w:qFormat/>
    <w:uiPriority w:val="0"/>
    <w:rPr>
      <w:rFonts w:ascii="Times New Roman" w:hAnsi="Times New Roman" w:eastAsia="仿宋_GB2312" w:cs="Times New Roman"/>
      <w:i/>
      <w:iCs/>
      <w:sz w:val="32"/>
      <w:lang w:val="zh-CN" w:eastAsia="zh-CN"/>
    </w:rPr>
  </w:style>
  <w:style w:type="character" w:customStyle="1" w:styleId="154">
    <w:name w:val="HTML 预设格式 Char"/>
    <w:basedOn w:val="85"/>
    <w:autoRedefine/>
    <w:semiHidden/>
    <w:qFormat/>
    <w:uiPriority w:val="99"/>
    <w:rPr>
      <w:rFonts w:ascii="Courier New" w:hAnsi="Courier New" w:cs="Courier New"/>
      <w:sz w:val="20"/>
      <w:szCs w:val="20"/>
    </w:rPr>
  </w:style>
  <w:style w:type="character" w:customStyle="1" w:styleId="155">
    <w:name w:val="HTML 预设格式 Char1"/>
    <w:link w:val="76"/>
    <w:autoRedefine/>
    <w:qFormat/>
    <w:uiPriority w:val="0"/>
    <w:rPr>
      <w:rFonts w:ascii="Courier New" w:hAnsi="Courier New" w:eastAsia="仿宋_GB2312" w:cs="Times New Roman"/>
      <w:sz w:val="20"/>
      <w:szCs w:val="20"/>
      <w:lang w:val="zh-CN" w:eastAsia="zh-CN"/>
    </w:rPr>
  </w:style>
  <w:style w:type="paragraph" w:customStyle="1" w:styleId="156">
    <w:name w:val="TOC 标题1"/>
    <w:basedOn w:val="3"/>
    <w:next w:val="1"/>
    <w:autoRedefine/>
    <w:unhideWhenUsed/>
    <w:qFormat/>
    <w:uiPriority w:val="39"/>
    <w:pPr>
      <w:spacing w:before="340" w:after="330" w:line="578" w:lineRule="auto"/>
      <w:outlineLvl w:val="9"/>
    </w:pPr>
    <w:rPr>
      <w:b w:val="0"/>
    </w:rPr>
  </w:style>
  <w:style w:type="character" w:customStyle="1" w:styleId="157">
    <w:name w:val="标题 Char"/>
    <w:basedOn w:val="85"/>
    <w:autoRedefine/>
    <w:qFormat/>
    <w:uiPriority w:val="10"/>
    <w:rPr>
      <w:rFonts w:eastAsia="宋体" w:asciiTheme="majorHAnsi" w:hAnsiTheme="majorHAnsi" w:cstheme="majorBidi"/>
      <w:b/>
      <w:bCs/>
      <w:sz w:val="32"/>
      <w:szCs w:val="32"/>
    </w:rPr>
  </w:style>
  <w:style w:type="character" w:customStyle="1" w:styleId="158">
    <w:name w:val="标题 Char1"/>
    <w:link w:val="6"/>
    <w:autoRedefine/>
    <w:qFormat/>
    <w:uiPriority w:val="0"/>
    <w:rPr>
      <w:rFonts w:ascii="等线 Light" w:hAnsi="等线 Light" w:eastAsia="宋体" w:cs="Times New Roman"/>
      <w:b/>
      <w:bCs/>
      <w:sz w:val="32"/>
      <w:szCs w:val="32"/>
      <w:lang w:val="zh-CN" w:eastAsia="zh-CN"/>
    </w:rPr>
  </w:style>
  <w:style w:type="character" w:customStyle="1" w:styleId="159">
    <w:name w:val="标题 6 Char1"/>
    <w:link w:val="10"/>
    <w:autoRedefine/>
    <w:semiHidden/>
    <w:qFormat/>
    <w:uiPriority w:val="0"/>
    <w:rPr>
      <w:rFonts w:ascii="等线 Light" w:hAnsi="等线 Light" w:eastAsia="等线 Light" w:cs="Times New Roman"/>
      <w:b/>
      <w:bCs/>
      <w:sz w:val="24"/>
      <w:szCs w:val="24"/>
      <w:lang w:val="zh-CN" w:eastAsia="zh-CN"/>
    </w:rPr>
  </w:style>
  <w:style w:type="character" w:customStyle="1" w:styleId="160">
    <w:name w:val="标题 7 Char1"/>
    <w:link w:val="11"/>
    <w:autoRedefine/>
    <w:semiHidden/>
    <w:qFormat/>
    <w:uiPriority w:val="0"/>
    <w:rPr>
      <w:rFonts w:ascii="Times New Roman" w:hAnsi="Times New Roman" w:eastAsia="仿宋_GB2312" w:cs="Times New Roman"/>
      <w:b/>
      <w:bCs/>
      <w:sz w:val="24"/>
      <w:szCs w:val="24"/>
      <w:lang w:val="zh-CN" w:eastAsia="zh-CN"/>
    </w:rPr>
  </w:style>
  <w:style w:type="character" w:customStyle="1" w:styleId="161">
    <w:name w:val="标题 8 Char1"/>
    <w:link w:val="12"/>
    <w:autoRedefine/>
    <w:semiHidden/>
    <w:qFormat/>
    <w:uiPriority w:val="0"/>
    <w:rPr>
      <w:rFonts w:ascii="等线 Light" w:hAnsi="等线 Light" w:eastAsia="等线 Light" w:cs="Times New Roman"/>
      <w:sz w:val="24"/>
      <w:szCs w:val="24"/>
      <w:lang w:val="zh-CN" w:eastAsia="zh-CN"/>
    </w:rPr>
  </w:style>
  <w:style w:type="character" w:customStyle="1" w:styleId="162">
    <w:name w:val="标题 9 Char1"/>
    <w:link w:val="13"/>
    <w:autoRedefine/>
    <w:semiHidden/>
    <w:qFormat/>
    <w:uiPriority w:val="0"/>
    <w:rPr>
      <w:rFonts w:ascii="等线 Light" w:hAnsi="等线 Light" w:eastAsia="等线 Light" w:cs="Times New Roman"/>
      <w:szCs w:val="21"/>
      <w:lang w:val="zh-CN" w:eastAsia="zh-CN"/>
    </w:rPr>
  </w:style>
  <w:style w:type="character" w:customStyle="1" w:styleId="163">
    <w:name w:val="称呼 Char"/>
    <w:basedOn w:val="85"/>
    <w:autoRedefine/>
    <w:semiHidden/>
    <w:qFormat/>
    <w:uiPriority w:val="99"/>
  </w:style>
  <w:style w:type="character" w:customStyle="1" w:styleId="164">
    <w:name w:val="称呼 Char1"/>
    <w:link w:val="31"/>
    <w:autoRedefine/>
    <w:qFormat/>
    <w:uiPriority w:val="0"/>
    <w:rPr>
      <w:rFonts w:ascii="Times New Roman" w:hAnsi="Times New Roman" w:eastAsia="仿宋_GB2312" w:cs="Times New Roman"/>
      <w:sz w:val="32"/>
      <w:lang w:val="zh-CN" w:eastAsia="zh-CN"/>
    </w:rPr>
  </w:style>
  <w:style w:type="character" w:customStyle="1" w:styleId="165">
    <w:name w:val="纯文本 Char"/>
    <w:basedOn w:val="85"/>
    <w:autoRedefine/>
    <w:semiHidden/>
    <w:qFormat/>
    <w:uiPriority w:val="99"/>
    <w:rPr>
      <w:rFonts w:ascii="宋体" w:hAnsi="Courier New" w:eastAsia="宋体" w:cs="Courier New"/>
      <w:szCs w:val="21"/>
    </w:rPr>
  </w:style>
  <w:style w:type="character" w:customStyle="1" w:styleId="166">
    <w:name w:val="纯文本 Char1"/>
    <w:link w:val="45"/>
    <w:autoRedefine/>
    <w:qFormat/>
    <w:uiPriority w:val="0"/>
    <w:rPr>
      <w:rFonts w:ascii="宋体" w:hAnsi="Courier New" w:eastAsia="宋体" w:cs="Times New Roman"/>
      <w:szCs w:val="21"/>
      <w:lang w:val="zh-CN" w:eastAsia="zh-CN"/>
    </w:rPr>
  </w:style>
  <w:style w:type="character" w:customStyle="1" w:styleId="167">
    <w:name w:val="电子邮件签名 Char"/>
    <w:basedOn w:val="85"/>
    <w:autoRedefine/>
    <w:semiHidden/>
    <w:qFormat/>
    <w:uiPriority w:val="99"/>
  </w:style>
  <w:style w:type="character" w:customStyle="1" w:styleId="168">
    <w:name w:val="电子邮件签名 Char1"/>
    <w:link w:val="20"/>
    <w:autoRedefine/>
    <w:qFormat/>
    <w:uiPriority w:val="0"/>
    <w:rPr>
      <w:rFonts w:ascii="Times New Roman" w:hAnsi="Times New Roman" w:eastAsia="仿宋_GB2312" w:cs="Times New Roman"/>
      <w:sz w:val="32"/>
      <w:lang w:val="zh-CN" w:eastAsia="zh-CN"/>
    </w:rPr>
  </w:style>
  <w:style w:type="character" w:customStyle="1" w:styleId="169">
    <w:name w:val="副标题 Char"/>
    <w:basedOn w:val="85"/>
    <w:autoRedefine/>
    <w:qFormat/>
    <w:uiPriority w:val="11"/>
    <w:rPr>
      <w:rFonts w:eastAsia="宋体" w:asciiTheme="majorHAnsi" w:hAnsiTheme="majorHAnsi" w:cstheme="majorBidi"/>
      <w:b/>
      <w:bCs/>
      <w:kern w:val="28"/>
      <w:sz w:val="32"/>
      <w:szCs w:val="32"/>
    </w:rPr>
  </w:style>
  <w:style w:type="character" w:customStyle="1" w:styleId="170">
    <w:name w:val="副标题 Char1"/>
    <w:link w:val="62"/>
    <w:autoRedefine/>
    <w:qFormat/>
    <w:uiPriority w:val="0"/>
    <w:rPr>
      <w:rFonts w:ascii="等线 Light" w:hAnsi="等线 Light" w:eastAsia="宋体" w:cs="Times New Roman"/>
      <w:b/>
      <w:bCs/>
      <w:kern w:val="28"/>
      <w:sz w:val="32"/>
      <w:szCs w:val="32"/>
      <w:lang w:val="zh-CN" w:eastAsia="zh-CN"/>
    </w:rPr>
  </w:style>
  <w:style w:type="character" w:customStyle="1" w:styleId="171">
    <w:name w:val="宏文本 Char"/>
    <w:basedOn w:val="85"/>
    <w:autoRedefine/>
    <w:semiHidden/>
    <w:qFormat/>
    <w:uiPriority w:val="99"/>
    <w:rPr>
      <w:rFonts w:ascii="Courier New" w:hAnsi="Courier New" w:eastAsia="宋体" w:cs="Courier New"/>
      <w:sz w:val="24"/>
      <w:szCs w:val="24"/>
    </w:rPr>
  </w:style>
  <w:style w:type="character" w:customStyle="1" w:styleId="172">
    <w:name w:val="宏文本 Char1"/>
    <w:link w:val="2"/>
    <w:autoRedefine/>
    <w:qFormat/>
    <w:uiPriority w:val="0"/>
    <w:rPr>
      <w:rFonts w:ascii="Courier New" w:hAnsi="Courier New" w:eastAsia="宋体" w:cs="Times New Roman"/>
      <w:sz w:val="24"/>
      <w:szCs w:val="24"/>
    </w:rPr>
  </w:style>
  <w:style w:type="character" w:customStyle="1" w:styleId="173">
    <w:name w:val="脚注文本 Char"/>
    <w:basedOn w:val="85"/>
    <w:autoRedefine/>
    <w:semiHidden/>
    <w:qFormat/>
    <w:uiPriority w:val="99"/>
    <w:rPr>
      <w:sz w:val="18"/>
      <w:szCs w:val="18"/>
    </w:rPr>
  </w:style>
  <w:style w:type="character" w:customStyle="1" w:styleId="174">
    <w:name w:val="脚注文本 Char1"/>
    <w:link w:val="65"/>
    <w:autoRedefine/>
    <w:qFormat/>
    <w:uiPriority w:val="0"/>
    <w:rPr>
      <w:rFonts w:ascii="Times New Roman" w:hAnsi="Times New Roman" w:eastAsia="仿宋_GB2312" w:cs="Times New Roman"/>
      <w:sz w:val="18"/>
      <w:szCs w:val="18"/>
      <w:lang w:val="zh-CN" w:eastAsia="zh-CN"/>
    </w:rPr>
  </w:style>
  <w:style w:type="character" w:customStyle="1" w:styleId="175">
    <w:name w:val="结束语 Char"/>
    <w:basedOn w:val="85"/>
    <w:autoRedefine/>
    <w:semiHidden/>
    <w:qFormat/>
    <w:uiPriority w:val="99"/>
  </w:style>
  <w:style w:type="character" w:customStyle="1" w:styleId="176">
    <w:name w:val="结束语 Char1"/>
    <w:link w:val="33"/>
    <w:autoRedefine/>
    <w:qFormat/>
    <w:uiPriority w:val="0"/>
    <w:rPr>
      <w:rFonts w:ascii="Times New Roman" w:hAnsi="Times New Roman" w:eastAsia="仿宋_GB2312" w:cs="Times New Roman"/>
      <w:sz w:val="32"/>
      <w:lang w:val="zh-CN" w:eastAsia="zh-CN"/>
    </w:rPr>
  </w:style>
  <w:style w:type="paragraph" w:styleId="177">
    <w:name w:val="Intense Quote"/>
    <w:basedOn w:val="1"/>
    <w:next w:val="1"/>
    <w:link w:val="179"/>
    <w:autoRedefine/>
    <w:qFormat/>
    <w:uiPriority w:val="99"/>
    <w:pPr>
      <w:pBdr>
        <w:top w:val="single" w:color="4472C4" w:sz="4" w:space="10"/>
        <w:bottom w:val="single" w:color="4472C4" w:sz="4" w:space="10"/>
      </w:pBdr>
      <w:spacing w:before="360" w:after="360" w:line="360" w:lineRule="auto"/>
      <w:ind w:left="864" w:right="864" w:firstLine="200" w:firstLineChars="200"/>
      <w:jc w:val="center"/>
    </w:pPr>
    <w:rPr>
      <w:rFonts w:ascii="Times New Roman" w:hAnsi="Times New Roman" w:eastAsia="仿宋_GB2312" w:cs="Times New Roman"/>
      <w:i/>
      <w:iCs/>
      <w:color w:val="4472C4"/>
      <w:sz w:val="32"/>
      <w:lang w:val="zh-CN"/>
    </w:rPr>
  </w:style>
  <w:style w:type="character" w:customStyle="1" w:styleId="178">
    <w:name w:val="明显引用 Char"/>
    <w:basedOn w:val="85"/>
    <w:autoRedefine/>
    <w:qFormat/>
    <w:uiPriority w:val="30"/>
    <w:rPr>
      <w:b/>
      <w:bCs/>
      <w:i/>
      <w:iCs/>
      <w:color w:val="4F81BD" w:themeColor="accent1"/>
      <w14:textFill>
        <w14:solidFill>
          <w14:schemeClr w14:val="accent1"/>
        </w14:solidFill>
      </w14:textFill>
    </w:rPr>
  </w:style>
  <w:style w:type="character" w:customStyle="1" w:styleId="179">
    <w:name w:val="明显引用 Char1"/>
    <w:link w:val="177"/>
    <w:autoRedefine/>
    <w:qFormat/>
    <w:uiPriority w:val="99"/>
    <w:rPr>
      <w:rFonts w:ascii="Times New Roman" w:hAnsi="Times New Roman" w:eastAsia="仿宋_GB2312" w:cs="Times New Roman"/>
      <w:i/>
      <w:iCs/>
      <w:color w:val="4472C4"/>
      <w:sz w:val="32"/>
      <w:lang w:val="zh-CN" w:eastAsia="zh-CN"/>
    </w:rPr>
  </w:style>
  <w:style w:type="character" w:customStyle="1" w:styleId="180">
    <w:name w:val="签名 Char"/>
    <w:basedOn w:val="85"/>
    <w:autoRedefine/>
    <w:semiHidden/>
    <w:qFormat/>
    <w:uiPriority w:val="99"/>
  </w:style>
  <w:style w:type="character" w:customStyle="1" w:styleId="181">
    <w:name w:val="签名 Char1"/>
    <w:link w:val="57"/>
    <w:autoRedefine/>
    <w:qFormat/>
    <w:uiPriority w:val="0"/>
    <w:rPr>
      <w:rFonts w:ascii="Times New Roman" w:hAnsi="Times New Roman" w:eastAsia="仿宋_GB2312" w:cs="Times New Roman"/>
      <w:sz w:val="32"/>
      <w:lang w:val="zh-CN" w:eastAsia="zh-CN"/>
    </w:rPr>
  </w:style>
  <w:style w:type="paragraph" w:customStyle="1" w:styleId="182">
    <w:name w:val="书目1"/>
    <w:basedOn w:val="1"/>
    <w:next w:val="1"/>
    <w:autoRedefine/>
    <w:semiHidden/>
    <w:unhideWhenUsed/>
    <w:qFormat/>
    <w:uiPriority w:val="37"/>
    <w:pPr>
      <w:spacing w:line="360" w:lineRule="auto"/>
      <w:ind w:firstLine="200" w:firstLineChars="200"/>
    </w:pPr>
    <w:rPr>
      <w:rFonts w:ascii="Times New Roman" w:hAnsi="Times New Roman" w:eastAsia="仿宋_GB2312" w:cs="Times New Roman"/>
      <w:sz w:val="32"/>
    </w:rPr>
  </w:style>
  <w:style w:type="character" w:customStyle="1" w:styleId="183">
    <w:name w:val="尾注文本 Char"/>
    <w:basedOn w:val="85"/>
    <w:autoRedefine/>
    <w:semiHidden/>
    <w:qFormat/>
    <w:uiPriority w:val="99"/>
  </w:style>
  <w:style w:type="character" w:customStyle="1" w:styleId="184">
    <w:name w:val="尾注文本 Char1"/>
    <w:link w:val="51"/>
    <w:autoRedefine/>
    <w:qFormat/>
    <w:uiPriority w:val="0"/>
    <w:rPr>
      <w:rFonts w:ascii="Times New Roman" w:hAnsi="Times New Roman" w:eastAsia="仿宋_GB2312" w:cs="Times New Roman"/>
      <w:sz w:val="32"/>
      <w:lang w:val="zh-CN" w:eastAsia="zh-CN"/>
    </w:rPr>
  </w:style>
  <w:style w:type="character" w:customStyle="1" w:styleId="185">
    <w:name w:val="文档结构图 Char"/>
    <w:basedOn w:val="85"/>
    <w:autoRedefine/>
    <w:semiHidden/>
    <w:qFormat/>
    <w:uiPriority w:val="99"/>
    <w:rPr>
      <w:rFonts w:ascii="宋体" w:eastAsia="宋体"/>
      <w:sz w:val="18"/>
      <w:szCs w:val="18"/>
    </w:rPr>
  </w:style>
  <w:style w:type="character" w:customStyle="1" w:styleId="186">
    <w:name w:val="文档结构图 Char1"/>
    <w:link w:val="27"/>
    <w:autoRedefine/>
    <w:qFormat/>
    <w:uiPriority w:val="0"/>
    <w:rPr>
      <w:rFonts w:ascii="Microsoft YaHei UI" w:hAnsi="Times New Roman" w:eastAsia="Microsoft YaHei UI" w:cs="Times New Roman"/>
      <w:sz w:val="18"/>
      <w:szCs w:val="18"/>
      <w:lang w:val="zh-CN" w:eastAsia="zh-CN"/>
    </w:rPr>
  </w:style>
  <w:style w:type="paragraph" w:styleId="187">
    <w:name w:val="No Spacing"/>
    <w:autoRedefine/>
    <w:qFormat/>
    <w:uiPriority w:val="99"/>
    <w:pPr>
      <w:widowControl w:val="0"/>
      <w:ind w:firstLine="200" w:firstLineChars="200"/>
      <w:jc w:val="both"/>
    </w:pPr>
    <w:rPr>
      <w:rFonts w:ascii="Times New Roman" w:hAnsi="Times New Roman" w:eastAsia="仿宋_GB2312" w:cs="Times New Roman"/>
      <w:kern w:val="2"/>
      <w:sz w:val="32"/>
      <w:szCs w:val="22"/>
      <w:lang w:val="en-US" w:eastAsia="zh-CN" w:bidi="ar-SA"/>
    </w:rPr>
  </w:style>
  <w:style w:type="character" w:customStyle="1" w:styleId="188">
    <w:name w:val="信息标题 Char"/>
    <w:basedOn w:val="85"/>
    <w:autoRedefine/>
    <w:semiHidden/>
    <w:qFormat/>
    <w:uiPriority w:val="99"/>
    <w:rPr>
      <w:rFonts w:asciiTheme="majorHAnsi" w:hAnsiTheme="majorHAnsi" w:eastAsiaTheme="majorEastAsia" w:cstheme="majorBidi"/>
      <w:sz w:val="24"/>
      <w:szCs w:val="24"/>
      <w:shd w:val="pct20" w:color="auto" w:fill="auto"/>
    </w:rPr>
  </w:style>
  <w:style w:type="character" w:customStyle="1" w:styleId="189">
    <w:name w:val="信息标题 Char1"/>
    <w:link w:val="75"/>
    <w:autoRedefine/>
    <w:qFormat/>
    <w:uiPriority w:val="0"/>
    <w:rPr>
      <w:rFonts w:ascii="等线 Light" w:hAnsi="等线 Light" w:eastAsia="等线 Light" w:cs="Times New Roman"/>
      <w:sz w:val="24"/>
      <w:szCs w:val="24"/>
      <w:shd w:val="pct20" w:color="auto" w:fill="auto"/>
      <w:lang w:val="zh-CN" w:eastAsia="zh-CN"/>
    </w:rPr>
  </w:style>
  <w:style w:type="paragraph" w:styleId="190">
    <w:name w:val="Quote"/>
    <w:basedOn w:val="1"/>
    <w:next w:val="1"/>
    <w:link w:val="192"/>
    <w:autoRedefine/>
    <w:qFormat/>
    <w:uiPriority w:val="99"/>
    <w:pPr>
      <w:spacing w:before="200" w:after="160" w:line="360" w:lineRule="auto"/>
      <w:ind w:left="864" w:right="864" w:firstLine="200" w:firstLineChars="200"/>
      <w:jc w:val="center"/>
    </w:pPr>
    <w:rPr>
      <w:rFonts w:ascii="Times New Roman" w:hAnsi="Times New Roman" w:eastAsia="仿宋_GB2312" w:cs="Times New Roman"/>
      <w:i/>
      <w:iCs/>
      <w:color w:val="404040"/>
      <w:sz w:val="32"/>
      <w:lang w:val="zh-CN"/>
    </w:rPr>
  </w:style>
  <w:style w:type="character" w:customStyle="1" w:styleId="191">
    <w:name w:val="引用 Char"/>
    <w:basedOn w:val="85"/>
    <w:autoRedefine/>
    <w:qFormat/>
    <w:uiPriority w:val="29"/>
    <w:rPr>
      <w:i/>
      <w:iCs/>
      <w:color w:val="000000" w:themeColor="text1"/>
      <w14:textFill>
        <w14:solidFill>
          <w14:schemeClr w14:val="tx1"/>
        </w14:solidFill>
      </w14:textFill>
    </w:rPr>
  </w:style>
  <w:style w:type="character" w:customStyle="1" w:styleId="192">
    <w:name w:val="引用 Char1"/>
    <w:link w:val="190"/>
    <w:autoRedefine/>
    <w:qFormat/>
    <w:uiPriority w:val="99"/>
    <w:rPr>
      <w:rFonts w:ascii="Times New Roman" w:hAnsi="Times New Roman" w:eastAsia="仿宋_GB2312" w:cs="Times New Roman"/>
      <w:i/>
      <w:iCs/>
      <w:color w:val="404040"/>
      <w:sz w:val="32"/>
      <w:lang w:val="zh-CN" w:eastAsia="zh-CN"/>
    </w:rPr>
  </w:style>
  <w:style w:type="character" w:customStyle="1" w:styleId="193">
    <w:name w:val="正文文本 2 Char"/>
    <w:basedOn w:val="85"/>
    <w:autoRedefine/>
    <w:semiHidden/>
    <w:qFormat/>
    <w:uiPriority w:val="99"/>
  </w:style>
  <w:style w:type="character" w:customStyle="1" w:styleId="194">
    <w:name w:val="正文文本 2 Char1"/>
    <w:link w:val="72"/>
    <w:autoRedefine/>
    <w:qFormat/>
    <w:uiPriority w:val="0"/>
    <w:rPr>
      <w:rFonts w:ascii="Times New Roman" w:hAnsi="Times New Roman" w:eastAsia="仿宋_GB2312" w:cs="Times New Roman"/>
      <w:sz w:val="32"/>
      <w:lang w:val="zh-CN" w:eastAsia="zh-CN"/>
    </w:rPr>
  </w:style>
  <w:style w:type="character" w:customStyle="1" w:styleId="195">
    <w:name w:val="正文文本 3 Char"/>
    <w:basedOn w:val="85"/>
    <w:autoRedefine/>
    <w:semiHidden/>
    <w:qFormat/>
    <w:uiPriority w:val="99"/>
    <w:rPr>
      <w:sz w:val="16"/>
      <w:szCs w:val="16"/>
    </w:rPr>
  </w:style>
  <w:style w:type="character" w:customStyle="1" w:styleId="196">
    <w:name w:val="正文文本 3 Char1"/>
    <w:link w:val="32"/>
    <w:autoRedefine/>
    <w:qFormat/>
    <w:uiPriority w:val="0"/>
    <w:rPr>
      <w:rFonts w:ascii="Times New Roman" w:hAnsi="Times New Roman" w:eastAsia="仿宋_GB2312" w:cs="Times New Roman"/>
      <w:sz w:val="16"/>
      <w:szCs w:val="16"/>
      <w:lang w:val="zh-CN" w:eastAsia="zh-CN"/>
    </w:rPr>
  </w:style>
  <w:style w:type="character" w:customStyle="1" w:styleId="197">
    <w:name w:val="正文文本首行缩进 字符"/>
    <w:basedOn w:val="133"/>
    <w:autoRedefine/>
    <w:qFormat/>
    <w:uiPriority w:val="0"/>
    <w:rPr>
      <w:rFonts w:ascii="Times New Roman" w:hAnsi="Times New Roman" w:eastAsia="仿宋_GB2312" w:cs="Times New Roman"/>
      <w:sz w:val="32"/>
      <w:lang w:val="zh-CN" w:eastAsia="zh-CN"/>
    </w:rPr>
  </w:style>
  <w:style w:type="character" w:customStyle="1" w:styleId="198">
    <w:name w:val="正文文本缩进 Char1"/>
    <w:link w:val="36"/>
    <w:autoRedefine/>
    <w:qFormat/>
    <w:uiPriority w:val="99"/>
    <w:rPr>
      <w:rFonts w:ascii="Times New Roman" w:hAnsi="Times New Roman" w:eastAsia="仿宋_GB2312" w:cs="Times New Roman"/>
      <w:kern w:val="0"/>
      <w:sz w:val="20"/>
      <w:szCs w:val="20"/>
      <w:lang w:val="zh-CN" w:eastAsia="zh-CN"/>
    </w:rPr>
  </w:style>
  <w:style w:type="character" w:customStyle="1" w:styleId="199">
    <w:name w:val="正文文本首行缩进 2 字符"/>
    <w:link w:val="126"/>
    <w:autoRedefine/>
    <w:qFormat/>
    <w:uiPriority w:val="0"/>
    <w:rPr>
      <w:rFonts w:ascii="Times New Roman" w:hAnsi="Times New Roman" w:eastAsia="仿宋_GB2312"/>
      <w:kern w:val="2"/>
      <w:sz w:val="32"/>
      <w:szCs w:val="22"/>
    </w:rPr>
  </w:style>
  <w:style w:type="character" w:customStyle="1" w:styleId="200">
    <w:name w:val="正文文本缩进 3 Char"/>
    <w:basedOn w:val="85"/>
    <w:autoRedefine/>
    <w:semiHidden/>
    <w:qFormat/>
    <w:uiPriority w:val="99"/>
    <w:rPr>
      <w:sz w:val="16"/>
      <w:szCs w:val="16"/>
    </w:rPr>
  </w:style>
  <w:style w:type="character" w:customStyle="1" w:styleId="201">
    <w:name w:val="正文文本缩进 3 Char1"/>
    <w:link w:val="67"/>
    <w:autoRedefine/>
    <w:qFormat/>
    <w:uiPriority w:val="0"/>
    <w:rPr>
      <w:rFonts w:ascii="Times New Roman" w:hAnsi="Times New Roman" w:eastAsia="仿宋_GB2312" w:cs="Times New Roman"/>
      <w:sz w:val="16"/>
      <w:szCs w:val="16"/>
      <w:lang w:val="zh-CN" w:eastAsia="zh-CN"/>
    </w:rPr>
  </w:style>
  <w:style w:type="character" w:customStyle="1" w:styleId="202">
    <w:name w:val="注释标题 Char"/>
    <w:basedOn w:val="85"/>
    <w:autoRedefine/>
    <w:semiHidden/>
    <w:qFormat/>
    <w:uiPriority w:val="99"/>
  </w:style>
  <w:style w:type="character" w:customStyle="1" w:styleId="203">
    <w:name w:val="注释标题 Char1"/>
    <w:link w:val="17"/>
    <w:autoRedefine/>
    <w:qFormat/>
    <w:uiPriority w:val="0"/>
    <w:rPr>
      <w:rFonts w:ascii="Times New Roman" w:hAnsi="Times New Roman" w:eastAsia="仿宋_GB2312" w:cs="Times New Roman"/>
      <w:sz w:val="32"/>
      <w:lang w:val="zh-CN" w:eastAsia="zh-CN"/>
    </w:rPr>
  </w:style>
  <w:style w:type="paragraph" w:customStyle="1" w:styleId="204">
    <w:name w:val="表头"/>
    <w:basedOn w:val="1"/>
    <w:next w:val="1"/>
    <w:autoRedefine/>
    <w:qFormat/>
    <w:uiPriority w:val="0"/>
    <w:pPr>
      <w:widowControl/>
      <w:spacing w:after="156" w:afterLines="50"/>
      <w:jc w:val="center"/>
    </w:pPr>
    <w:rPr>
      <w:rFonts w:ascii="Times New Roman" w:hAnsi="Times New Roman" w:eastAsia="宋体" w:cs="宋体"/>
      <w:b/>
      <w:bCs/>
      <w:color w:val="000000"/>
      <w:kern w:val="0"/>
      <w:sz w:val="28"/>
    </w:rPr>
  </w:style>
  <w:style w:type="paragraph" w:customStyle="1" w:styleId="205">
    <w:name w:val="正文tan"/>
    <w:basedOn w:val="1"/>
    <w:link w:val="206"/>
    <w:autoRedefine/>
    <w:qFormat/>
    <w:uiPriority w:val="0"/>
    <w:pPr>
      <w:spacing w:line="480" w:lineRule="exact"/>
      <w:ind w:firstLine="480" w:firstLineChars="200"/>
    </w:pPr>
    <w:rPr>
      <w:rFonts w:ascii="Times New Roman" w:hAnsi="宋体" w:eastAsia="宋体" w:cs="Times New Roman"/>
      <w:color w:val="0000FF"/>
      <w:sz w:val="24"/>
      <w:szCs w:val="24"/>
      <w:lang w:val="zh-CN"/>
    </w:rPr>
  </w:style>
  <w:style w:type="character" w:customStyle="1" w:styleId="206">
    <w:name w:val="正文tan Char"/>
    <w:link w:val="205"/>
    <w:autoRedefine/>
    <w:qFormat/>
    <w:uiPriority w:val="0"/>
    <w:rPr>
      <w:rFonts w:ascii="Times New Roman" w:hAnsi="宋体" w:eastAsia="宋体" w:cs="Times New Roman"/>
      <w:color w:val="0000FF"/>
      <w:sz w:val="24"/>
      <w:szCs w:val="24"/>
      <w:lang w:val="zh-CN" w:eastAsia="zh-CN"/>
    </w:rPr>
  </w:style>
  <w:style w:type="paragraph" w:customStyle="1" w:styleId="207">
    <w:name w:val="msolistparagraph"/>
    <w:basedOn w:val="1"/>
    <w:autoRedefine/>
    <w:qFormat/>
    <w:uiPriority w:val="0"/>
    <w:pPr>
      <w:spacing w:line="360" w:lineRule="auto"/>
      <w:ind w:firstLine="420" w:firstLineChars="200"/>
    </w:pPr>
    <w:rPr>
      <w:rFonts w:ascii="等线" w:hAnsi="等线" w:eastAsia="等线" w:cs="Times New Roman"/>
      <w:sz w:val="32"/>
    </w:rPr>
  </w:style>
  <w:style w:type="character" w:customStyle="1" w:styleId="208">
    <w:name w:val="正文首行缩进 Char"/>
    <w:basedOn w:val="132"/>
    <w:link w:val="81"/>
    <w:autoRedefine/>
    <w:semiHidden/>
    <w:qFormat/>
    <w:uiPriority w:val="99"/>
    <w:rPr>
      <w:rFonts w:ascii="Times New Roman" w:hAnsi="Times New Roman" w:eastAsia="仿宋_GB2312" w:cs="Times New Roman"/>
      <w:sz w:val="32"/>
    </w:rPr>
  </w:style>
  <w:style w:type="character" w:customStyle="1" w:styleId="209">
    <w:name w:val="正文首行缩进 2 Char"/>
    <w:basedOn w:val="120"/>
    <w:link w:val="82"/>
    <w:autoRedefine/>
    <w:semiHidden/>
    <w:qFormat/>
    <w:uiPriority w:val="99"/>
    <w:rPr>
      <w:rFonts w:ascii="Times New Roman" w:hAnsi="Times New Roman" w:eastAsia="仿宋_GB2312" w:cs="Times New Roman"/>
      <w:sz w:val="32"/>
    </w:rPr>
  </w:style>
  <w:style w:type="paragraph" w:customStyle="1" w:styleId="210">
    <w:name w:val="样式 样式 左侧:  2 字符 + 左侧:  0.85 厘米 首行缩进:  2 字符1"/>
    <w:autoRedefine/>
    <w:qFormat/>
    <w:uiPriority w:val="0"/>
    <w:pPr>
      <w:widowControl w:val="0"/>
      <w:ind w:left="482" w:firstLine="200" w:firstLineChars="200"/>
      <w:jc w:val="both"/>
    </w:pPr>
    <w:rPr>
      <w:rFonts w:ascii="Times New Roman" w:hAnsi="Times New Roman" w:eastAsia="宋体" w:cs="宋体"/>
      <w:kern w:val="2"/>
      <w:sz w:val="21"/>
      <w:lang w:val="en-US" w:eastAsia="zh-CN" w:bidi="ar-SA"/>
    </w:rPr>
  </w:style>
  <w:style w:type="table" w:customStyle="1" w:styleId="211">
    <w:name w:val="网格型4"/>
    <w:basedOn w:val="8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网格型11"/>
    <w:basedOn w:val="8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3">
    <w:name w:val="font41"/>
    <w:basedOn w:val="85"/>
    <w:autoRedefine/>
    <w:qFormat/>
    <w:uiPriority w:val="0"/>
    <w:rPr>
      <w:rFonts w:hint="default" w:ascii="Times New Roman" w:hAnsi="Times New Roman" w:cs="Times New Roman"/>
      <w:color w:val="000000"/>
      <w:sz w:val="22"/>
      <w:szCs w:val="22"/>
      <w:u w:val="none"/>
    </w:rPr>
  </w:style>
  <w:style w:type="character" w:customStyle="1" w:styleId="214">
    <w:name w:val="font31"/>
    <w:basedOn w:val="85"/>
    <w:autoRedefine/>
    <w:qFormat/>
    <w:uiPriority w:val="0"/>
    <w:rPr>
      <w:rFonts w:hint="default" w:ascii="Times New Roman" w:hAnsi="Times New Roman" w:cs="Times New Roman"/>
      <w:color w:val="000000"/>
      <w:sz w:val="21"/>
      <w:szCs w:val="21"/>
      <w:u w:val="none"/>
    </w:rPr>
  </w:style>
  <w:style w:type="character" w:customStyle="1" w:styleId="215">
    <w:name w:val="font61"/>
    <w:basedOn w:val="85"/>
    <w:autoRedefine/>
    <w:qFormat/>
    <w:uiPriority w:val="0"/>
    <w:rPr>
      <w:rFonts w:hint="eastAsia" w:ascii="宋体" w:hAnsi="宋体" w:eastAsia="宋体" w:cs="宋体"/>
      <w:color w:val="000000"/>
      <w:sz w:val="21"/>
      <w:szCs w:val="21"/>
      <w:u w:val="none"/>
    </w:rPr>
  </w:style>
  <w:style w:type="paragraph" w:customStyle="1" w:styleId="216">
    <w:name w:val="表格内容"/>
    <w:basedOn w:val="1"/>
    <w:autoRedefine/>
    <w:qFormat/>
    <w:uiPriority w:val="0"/>
    <w:pPr>
      <w:jc w:val="center"/>
    </w:pPr>
    <w:rPr>
      <w:sz w:val="24"/>
    </w:rPr>
  </w:style>
  <w:style w:type="paragraph" w:customStyle="1" w:styleId="217">
    <w:name w:val="图名"/>
    <w:basedOn w:val="1"/>
    <w:next w:val="1"/>
    <w:qFormat/>
    <w:uiPriority w:val="0"/>
    <w:pPr>
      <w:adjustRightInd w:val="0"/>
      <w:snapToGrid w:val="0"/>
      <w:spacing w:line="360" w:lineRule="auto"/>
      <w:jc w:val="center"/>
    </w:pPr>
    <w:rPr>
      <w:rFonts w:eastAsia="仿宋_GB2312"/>
      <w:b/>
      <w:sz w:val="24"/>
    </w:rPr>
  </w:style>
  <w:style w:type="paragraph" w:customStyle="1" w:styleId="218">
    <w:name w:val="表格文字"/>
    <w:basedOn w:val="8"/>
    <w:qFormat/>
    <w:uiPriority w:val="0"/>
    <w:pPr>
      <w:spacing w:line="240" w:lineRule="auto"/>
      <w:ind w:firstLine="0" w:firstLineChars="0"/>
      <w:jc w:val="center"/>
    </w:pPr>
    <w:rPr>
      <w:sz w:val="21"/>
    </w:rPr>
  </w:style>
  <w:style w:type="character" w:customStyle="1" w:styleId="219">
    <w:name w:val="报告正文 Char"/>
    <w:link w:val="8"/>
    <w:qFormat/>
    <w:uiPriority w:val="0"/>
    <w:rPr>
      <w:rFonts w:eastAsia="仿宋_GB2312"/>
      <w:sz w:val="28"/>
    </w:rPr>
  </w:style>
  <w:style w:type="character" w:customStyle="1" w:styleId="220">
    <w:name w:val="font21"/>
    <w:basedOn w:val="85"/>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A5232B-7BBD-4572-836C-36C8D9E8AEDA}">
  <ds:schemaRefs/>
</ds:datastoreItem>
</file>

<file path=docProps/app.xml><?xml version="1.0" encoding="utf-8"?>
<Properties xmlns="http://schemas.openxmlformats.org/officeDocument/2006/extended-properties" xmlns:vt="http://schemas.openxmlformats.org/officeDocument/2006/docPropsVTypes">
  <Template>Normal</Template>
  <Pages>8</Pages>
  <Words>3155</Words>
  <Characters>3193</Characters>
  <Lines>383</Lines>
  <Paragraphs>107</Paragraphs>
  <TotalTime>9</TotalTime>
  <ScaleCrop>false</ScaleCrop>
  <LinksUpToDate>false</LinksUpToDate>
  <CharactersWithSpaces>3286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2024-01-20T19:05:00Z</dcterms:created>
  <dc:creator>lenovo</dc:creator>
  <cp:lastModifiedBy>windxy</cp:lastModifiedBy>
  <cp:lastPrinted>2026-10-10T00:57:00Z</cp:lastPrinted>
  <dcterms:modified xsi:type="dcterms:W3CDTF">2026-10-27T07:24:50Z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33CCB00A12ED415D6717B26AEA0DDC57_43</vt:lpwstr>
  </property>
  <property fmtid="{D5CDD505-2E9C-101B-9397-08002B2CF9AE}" pid="4" name="KSOTemplateDocerSaveRecord">
    <vt:lpwstr>eyJoZGlkIjoiNjRlMDllMDQzMWZiYTE1MTMwYjUyYjQ4NTcyN2E3ZGEiLCJ1c2VySWQiOiI0NzAwMjE5ODQifQ==</vt:lpwstr>
  </property>
</Properties>
</file>