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7"/>
        <w:tblW w:w="0" w:type="auto"/>
        <w:tblInd w:w="0" w:type="dxa"/>
        <w:tblLayout w:type="fixed"/>
        <w:tblCellMar>
          <w:top w:w="0" w:type="dxa"/>
          <w:left w:w="108" w:type="dxa"/>
          <w:bottom w:w="0" w:type="dxa"/>
          <w:right w:w="108" w:type="dxa"/>
        </w:tblCellMar>
      </w:tblPr>
      <w:tblGrid>
        <w:gridCol w:w="7478"/>
        <w:gridCol w:w="1807"/>
      </w:tblGrid>
      <w:tr w14:paraId="3419B76B">
        <w:tblPrEx>
          <w:tblCellMar>
            <w:top w:w="0" w:type="dxa"/>
            <w:left w:w="108" w:type="dxa"/>
            <w:bottom w:w="0" w:type="dxa"/>
            <w:right w:w="108" w:type="dxa"/>
          </w:tblCellMar>
        </w:tblPrEx>
        <w:trPr>
          <w:trHeight w:val="1138" w:hRule="exact"/>
        </w:trPr>
        <w:tc>
          <w:tcPr>
            <w:tcW w:w="7478" w:type="dxa"/>
            <w:noWrap w:val="0"/>
            <w:vAlign w:val="center"/>
          </w:tcPr>
          <w:p w14:paraId="14421826">
            <w:pPr>
              <w:spacing w:line="600" w:lineRule="exact"/>
              <w:ind w:left="0"/>
              <w:jc w:val="distribute"/>
              <w:rPr>
                <w:rFonts w:hint="default" w:ascii="Times New Roman" w:hAnsi="Times New Roman" w:eastAsia="方正小标宋简体" w:cs="Times New Roman"/>
                <w:color w:val="FF0000"/>
                <w:w w:val="85"/>
                <w:sz w:val="90"/>
                <w:szCs w:val="90"/>
              </w:rPr>
            </w:pPr>
            <w:r>
              <w:rPr>
                <w:rFonts w:hint="default" w:ascii="Times New Roman" w:hAnsi="Times New Roman" w:cs="Times New Roman"/>
                <w:sz w:val="21"/>
              </w:rPr>
              <mc:AlternateContent>
                <mc:Choice Requires="wps">
                  <w:drawing>
                    <wp:anchor distT="0" distB="0" distL="114300" distR="114300" simplePos="0" relativeHeight="251659264" behindDoc="0" locked="0" layoutInCell="1" allowOverlap="1">
                      <wp:simplePos x="0" y="0"/>
                      <wp:positionH relativeFrom="column">
                        <wp:posOffset>-262890</wp:posOffset>
                      </wp:positionH>
                      <wp:positionV relativeFrom="paragraph">
                        <wp:posOffset>-727075</wp:posOffset>
                      </wp:positionV>
                      <wp:extent cx="6282690" cy="1696720"/>
                      <wp:effectExtent l="4445" t="4445" r="18415" b="13335"/>
                      <wp:wrapNone/>
                      <wp:docPr id="8" name="文本框 8"/>
                      <wp:cNvGraphicFramePr/>
                      <a:graphic xmlns:a="http://schemas.openxmlformats.org/drawingml/2006/main">
                        <a:graphicData uri="http://schemas.microsoft.com/office/word/2010/wordprocessingShape">
                          <wps:wsp>
                            <wps:cNvSpPr txBox="1"/>
                            <wps:spPr>
                              <a:xfrm>
                                <a:off x="0" y="0"/>
                                <a:ext cx="6282690" cy="1696720"/>
                              </a:xfrm>
                              <a:prstGeom prst="rect">
                                <a:avLst/>
                              </a:prstGeom>
                              <a:solidFill>
                                <a:srgbClr val="FFFFFF"/>
                              </a:solidFill>
                              <a:ln w="9525" cap="flat" cmpd="sng">
                                <a:solidFill>
                                  <a:srgbClr val="FFFFFF"/>
                                </a:solidFill>
                                <a:prstDash val="solid"/>
                                <a:miter/>
                                <a:headEnd type="none" w="med" len="med"/>
                                <a:tailEnd type="none" w="med" len="med"/>
                              </a:ln>
                            </wps:spPr>
                            <wps:txbx>
                              <w:txbxContent>
                                <w:p w14:paraId="058053B2"/>
                              </w:txbxContent>
                            </wps:txbx>
                            <wps:bodyPr upright="1">
                              <a:spAutoFit/>
                            </wps:bodyPr>
                          </wps:wsp>
                        </a:graphicData>
                      </a:graphic>
                      <wp14:sizeRelH relativeFrom="page">
                        <wp14:pctWidth>0</wp14:pctWidth>
                      </wp14:sizeRelH>
                      <wp14:sizeRelV relativeFrom="margin">
                        <wp14:pctHeight>20000</wp14:pctHeight>
                      </wp14:sizeRelV>
                    </wp:anchor>
                  </w:drawing>
                </mc:Choice>
                <mc:Fallback>
                  <w:pict>
                    <v:shape id="_x0000_s1026" o:spid="_x0000_s1026" o:spt="202" type="#_x0000_t202" style="position:absolute;left:0pt;margin-left:-20.7pt;margin-top:-57.25pt;height:133.6pt;width:494.7pt;z-index:251659264;mso-width-relative:page;mso-height-relative:margin;mso-height-percent:200;" fillcolor="#FFFFFF" filled="t" stroked="t" coordsize="21600,21600" o:gfxdata="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BS60Kh3AAAAAwBAAAP&#10;AAAAAAAAAAEAIAAAACIAAABkcnMvZG93bnJldi54bWxQSwECFAAUAAAACACHTuJA1guQexQCAABR&#10;BAAADgAAAAAAAAABACAAAAArAQAAZHJzL2Uyb0RvYy54bWxQSwUGAAAAAAYABgBZAQAAsQUAAAAA&#10;">
                      <v:fill on="t" focussize="0,0"/>
                      <v:stroke color="#FFFFFF" joinstyle="miter"/>
                      <v:imagedata o:title=""/>
                      <o:lock v:ext="edit" aspectratio="f"/>
                      <v:textbox style="mso-fit-shape-to-text:t;">
                        <w:txbxContent>
                          <w:p w14:paraId="058053B2"/>
                        </w:txbxContent>
                      </v:textbox>
                    </v:shape>
                  </w:pict>
                </mc:Fallback>
              </mc:AlternateContent>
            </w:r>
          </w:p>
        </w:tc>
        <w:tc>
          <w:tcPr>
            <w:tcW w:w="1807" w:type="dxa"/>
            <w:vMerge w:val="restart"/>
            <w:noWrap w:val="0"/>
            <w:vAlign w:val="center"/>
          </w:tcPr>
          <w:p w14:paraId="6C8C5B35">
            <w:pPr>
              <w:spacing w:line="600" w:lineRule="exact"/>
              <w:jc w:val="center"/>
              <w:rPr>
                <w:rFonts w:hint="default" w:ascii="Times New Roman" w:hAnsi="Times New Roman" w:eastAsia="方正小标宋简体" w:cs="Times New Roman"/>
                <w:color w:val="FF0000"/>
                <w:w w:val="90"/>
                <w:sz w:val="84"/>
                <w:szCs w:val="84"/>
              </w:rPr>
            </w:pPr>
          </w:p>
        </w:tc>
      </w:tr>
      <w:tr w14:paraId="0BF06F11">
        <w:tblPrEx>
          <w:tblCellMar>
            <w:top w:w="0" w:type="dxa"/>
            <w:left w:w="108" w:type="dxa"/>
            <w:bottom w:w="0" w:type="dxa"/>
            <w:right w:w="108" w:type="dxa"/>
          </w:tblCellMar>
        </w:tblPrEx>
        <w:trPr>
          <w:trHeight w:val="1418" w:hRule="exact"/>
        </w:trPr>
        <w:tc>
          <w:tcPr>
            <w:tcW w:w="7478" w:type="dxa"/>
            <w:noWrap w:val="0"/>
            <w:vAlign w:val="center"/>
          </w:tcPr>
          <w:p w14:paraId="296A0E33">
            <w:pPr>
              <w:spacing w:line="600" w:lineRule="exact"/>
              <w:ind w:left="0"/>
              <w:jc w:val="distribute"/>
              <w:rPr>
                <w:rFonts w:hint="default" w:ascii="Times New Roman" w:hAnsi="Times New Roman" w:eastAsia="方正小标宋简体" w:cs="Times New Roman"/>
                <w:color w:val="FF0000"/>
                <w:w w:val="85"/>
                <w:sz w:val="90"/>
                <w:szCs w:val="90"/>
              </w:rPr>
            </w:pPr>
          </w:p>
          <w:p w14:paraId="574E17F1">
            <w:pPr>
              <w:spacing w:line="600" w:lineRule="exact"/>
              <w:ind w:left="0"/>
              <w:jc w:val="distribute"/>
              <w:rPr>
                <w:rFonts w:hint="default" w:ascii="Times New Roman" w:hAnsi="Times New Roman" w:eastAsia="方正小标宋简体" w:cs="Times New Roman"/>
                <w:color w:val="FF0000"/>
                <w:w w:val="85"/>
                <w:sz w:val="90"/>
                <w:szCs w:val="90"/>
              </w:rPr>
            </w:pPr>
          </w:p>
          <w:p w14:paraId="23952A67">
            <w:pPr>
              <w:spacing w:line="600" w:lineRule="exact"/>
              <w:ind w:left="0"/>
              <w:jc w:val="distribute"/>
              <w:rPr>
                <w:rFonts w:hint="default" w:ascii="Times New Roman" w:hAnsi="Times New Roman" w:eastAsia="方正小标宋简体" w:cs="Times New Roman"/>
                <w:color w:val="FF0000"/>
                <w:w w:val="85"/>
                <w:sz w:val="90"/>
                <w:szCs w:val="90"/>
              </w:rPr>
            </w:pPr>
          </w:p>
          <w:p w14:paraId="5E7A409D">
            <w:pPr>
              <w:spacing w:line="600" w:lineRule="exact"/>
              <w:ind w:left="0"/>
              <w:jc w:val="distribute"/>
              <w:rPr>
                <w:rFonts w:hint="default" w:ascii="Times New Roman" w:hAnsi="Times New Roman" w:eastAsia="方正小标宋简体" w:cs="Times New Roman"/>
                <w:color w:val="FF0000"/>
                <w:w w:val="85"/>
                <w:sz w:val="90"/>
                <w:szCs w:val="90"/>
              </w:rPr>
            </w:pPr>
          </w:p>
          <w:p w14:paraId="4C1012E1">
            <w:pPr>
              <w:spacing w:line="600" w:lineRule="exact"/>
              <w:ind w:left="0"/>
              <w:jc w:val="distribute"/>
              <w:rPr>
                <w:rFonts w:hint="default" w:ascii="Times New Roman" w:hAnsi="Times New Roman" w:eastAsia="方正小标宋简体" w:cs="Times New Roman"/>
                <w:color w:val="FF0000"/>
                <w:w w:val="85"/>
                <w:sz w:val="90"/>
                <w:szCs w:val="90"/>
              </w:rPr>
            </w:pPr>
          </w:p>
        </w:tc>
        <w:tc>
          <w:tcPr>
            <w:tcW w:w="1807" w:type="dxa"/>
            <w:vMerge w:val="continue"/>
            <w:noWrap w:val="0"/>
            <w:vAlign w:val="top"/>
          </w:tcPr>
          <w:p w14:paraId="5B1EFC6C">
            <w:pPr>
              <w:spacing w:line="600" w:lineRule="exact"/>
              <w:ind w:left="0"/>
              <w:jc w:val="center"/>
              <w:rPr>
                <w:rFonts w:hint="default" w:ascii="Times New Roman" w:hAnsi="Times New Roman" w:cs="Times New Roman"/>
                <w:sz w:val="21"/>
              </w:rPr>
            </w:pPr>
          </w:p>
        </w:tc>
      </w:tr>
    </w:tbl>
    <w:p w14:paraId="0BF05958">
      <w:pPr>
        <w:spacing w:line="600" w:lineRule="exact"/>
        <w:jc w:val="center"/>
        <w:rPr>
          <w:rFonts w:hint="default" w:ascii="Times New Roman" w:hAnsi="Times New Roman" w:eastAsia="黑体" w:cs="Times New Roman"/>
          <w:sz w:val="32"/>
        </w:rPr>
      </w:pPr>
    </w:p>
    <w:p w14:paraId="17F81318">
      <w:pPr>
        <w:spacing w:line="600" w:lineRule="exact"/>
        <w:jc w:val="center"/>
        <w:rPr>
          <w:rFonts w:hint="default" w:ascii="Times New Roman" w:hAnsi="Times New Roman" w:eastAsia="黑体" w:cs="Times New Roman"/>
          <w:sz w:val="32"/>
        </w:rPr>
      </w:pPr>
    </w:p>
    <w:p w14:paraId="13218184">
      <w:pPr>
        <w:keepNext w:val="0"/>
        <w:keepLines w:val="0"/>
        <w:pageBreakBefore w:val="0"/>
        <w:widowControl w:val="0"/>
        <w:kinsoku/>
        <w:wordWrap/>
        <w:overflowPunct/>
        <w:topLinePunct w:val="0"/>
        <w:autoSpaceDE/>
        <w:autoSpaceDN/>
        <w:bidi w:val="0"/>
        <w:adjustRightInd/>
        <w:snapToGrid/>
        <w:spacing w:line="560" w:lineRule="exact"/>
        <w:jc w:val="center"/>
        <w:textAlignment w:val="bottom"/>
        <w:outlineLvl w:val="9"/>
        <w:rPr>
          <w:rFonts w:hint="default" w:ascii="Times New Roman" w:hAnsi="Times New Roman" w:eastAsia="方正小标宋简体" w:cs="Times New Roman"/>
          <w:sz w:val="40"/>
          <w:szCs w:val="40"/>
        </w:rPr>
      </w:pPr>
      <w:r>
        <w:rPr>
          <w:rFonts w:hint="default" w:ascii="Times New Roman" w:hAnsi="Times New Roman" w:eastAsia="仿宋_GB2312" w:cs="Times New Roman"/>
          <w:sz w:val="32"/>
        </w:rPr>
        <w:t>威环教</w:t>
      </w:r>
      <w:r>
        <w:rPr>
          <w:rFonts w:hint="default" w:ascii="Times New Roman" w:hAnsi="Times New Roman" w:eastAsia="仿宋_GB2312" w:cs="Times New Roman"/>
          <w:sz w:val="32"/>
          <w:lang w:eastAsia="zh-CN"/>
        </w:rPr>
        <w:t>体</w:t>
      </w:r>
      <w:r>
        <w:rPr>
          <w:rFonts w:hint="default" w:ascii="Times New Roman" w:hAnsi="Times New Roman" w:eastAsia="仿宋_GB2312" w:cs="Times New Roman"/>
          <w:sz w:val="32"/>
        </w:rPr>
        <w:t>字〔20</w:t>
      </w:r>
      <w:r>
        <w:rPr>
          <w:rFonts w:hint="default" w:ascii="Times New Roman" w:hAnsi="Times New Roman" w:eastAsia="仿宋_GB2312" w:cs="Times New Roman"/>
          <w:sz w:val="32"/>
          <w:lang w:val="en-US" w:eastAsia="zh-CN"/>
        </w:rPr>
        <w:t>22</w:t>
      </w:r>
      <w:r>
        <w:rPr>
          <w:rFonts w:hint="default" w:ascii="Times New Roman" w:hAnsi="Times New Roman" w:eastAsia="仿宋_GB2312" w:cs="Times New Roman"/>
          <w:sz w:val="32"/>
        </w:rPr>
        <w:t>〕</w:t>
      </w:r>
      <w:r>
        <w:rPr>
          <w:rFonts w:hint="default" w:ascii="Times New Roman" w:hAnsi="Times New Roman" w:eastAsia="仿宋_GB2312" w:cs="Times New Roman"/>
          <w:sz w:val="32"/>
          <w:lang w:val="en-US" w:eastAsia="zh-CN"/>
        </w:rPr>
        <w:t>4</w:t>
      </w:r>
      <w:r>
        <w:rPr>
          <w:rFonts w:hint="eastAsia" w:ascii="Times New Roman" w:hAnsi="Times New Roman" w:eastAsia="仿宋_GB2312" w:cs="Times New Roman"/>
          <w:sz w:val="32"/>
          <w:lang w:val="en-US" w:eastAsia="zh-CN"/>
        </w:rPr>
        <w:t>2</w:t>
      </w:r>
      <w:r>
        <w:rPr>
          <w:rFonts w:hint="default" w:ascii="Times New Roman" w:hAnsi="Times New Roman" w:eastAsia="仿宋_GB2312" w:cs="Times New Roman"/>
          <w:sz w:val="32"/>
        </w:rPr>
        <w:t xml:space="preserve">号            </w:t>
      </w:r>
      <w:r>
        <w:rPr>
          <w:rFonts w:hint="default" w:ascii="Times New Roman" w:hAnsi="Times New Roman" w:eastAsia="仿宋_GB2312" w:cs="Times New Roman"/>
          <w:sz w:val="32"/>
          <w:lang w:val="en-US" w:eastAsia="zh-CN"/>
        </w:rPr>
        <w:t xml:space="preserve">   </w:t>
      </w:r>
      <w:r>
        <w:rPr>
          <w:rFonts w:hint="default" w:ascii="Times New Roman" w:hAnsi="Times New Roman" w:eastAsia="仿宋_GB2312" w:cs="Times New Roman"/>
          <w:sz w:val="32"/>
        </w:rPr>
        <w:t xml:space="preserve">   </w:t>
      </w:r>
    </w:p>
    <w:p w14:paraId="572E79A5">
      <w:pPr>
        <w:keepNext w:val="0"/>
        <w:keepLines w:val="0"/>
        <w:pageBreakBefore w:val="0"/>
        <w:widowControl/>
        <w:kinsoku/>
        <w:wordWrap/>
        <w:overflowPunct/>
        <w:topLinePunct w:val="0"/>
        <w:autoSpaceDE/>
        <w:autoSpaceDN/>
        <w:bidi w:val="0"/>
        <w:adjustRightInd/>
        <w:snapToGrid/>
        <w:spacing w:before="0" w:after="0" w:line="540" w:lineRule="exact"/>
        <w:jc w:val="center"/>
        <w:textAlignment w:val="auto"/>
        <w:rPr>
          <w:rFonts w:hint="default" w:ascii="Times New Roman" w:hAnsi="Times New Roman" w:eastAsia="方正小标宋简体" w:cs="Times New Roman"/>
          <w:sz w:val="44"/>
          <w:szCs w:val="44"/>
          <w:lang w:val="en-US" w:eastAsia="zh-CN"/>
        </w:rPr>
      </w:pPr>
    </w:p>
    <w:p w14:paraId="3BD87BAF">
      <w:pPr>
        <w:keepNext w:val="0"/>
        <w:keepLines w:val="0"/>
        <w:pageBreakBefore w:val="0"/>
        <w:widowControl/>
        <w:kinsoku/>
        <w:wordWrap/>
        <w:overflowPunct/>
        <w:topLinePunct w:val="0"/>
        <w:autoSpaceDE/>
        <w:autoSpaceDN/>
        <w:bidi w:val="0"/>
        <w:adjustRightInd/>
        <w:snapToGrid/>
        <w:spacing w:before="0" w:after="0" w:line="540" w:lineRule="exact"/>
        <w:jc w:val="center"/>
        <w:textAlignment w:val="auto"/>
        <w:rPr>
          <w:rFonts w:hint="default"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lang w:val="en-US" w:eastAsia="zh-CN"/>
        </w:rPr>
        <w:t>关于印发《</w:t>
      </w:r>
      <w:r>
        <w:rPr>
          <w:rFonts w:hint="default" w:ascii="Times New Roman" w:hAnsi="Times New Roman" w:eastAsia="方正小标宋简体" w:cs="Times New Roman"/>
          <w:sz w:val="44"/>
          <w:szCs w:val="44"/>
          <w:lang w:eastAsia="zh-CN"/>
        </w:rPr>
        <w:t>威海市</w:t>
      </w:r>
      <w:r>
        <w:rPr>
          <w:rFonts w:hint="default" w:ascii="Times New Roman" w:hAnsi="Times New Roman" w:eastAsia="方正小标宋简体" w:cs="Times New Roman"/>
          <w:sz w:val="44"/>
          <w:szCs w:val="44"/>
          <w:lang w:val="en-US" w:eastAsia="zh-CN"/>
        </w:rPr>
        <w:t>环翠区</w:t>
      </w:r>
      <w:r>
        <w:rPr>
          <w:rFonts w:hint="default" w:ascii="Times New Roman" w:hAnsi="Times New Roman" w:eastAsia="方正小标宋简体" w:cs="Times New Roman"/>
          <w:sz w:val="44"/>
          <w:szCs w:val="44"/>
          <w:lang w:eastAsia="zh-CN"/>
        </w:rPr>
        <w:t>普通中小学强课</w:t>
      </w:r>
    </w:p>
    <w:p w14:paraId="777FCA22">
      <w:pPr>
        <w:keepNext w:val="0"/>
        <w:keepLines w:val="0"/>
        <w:pageBreakBefore w:val="0"/>
        <w:widowControl/>
        <w:kinsoku/>
        <w:wordWrap/>
        <w:overflowPunct/>
        <w:topLinePunct w:val="0"/>
        <w:autoSpaceDE/>
        <w:autoSpaceDN/>
        <w:bidi w:val="0"/>
        <w:adjustRightInd/>
        <w:snapToGrid/>
        <w:spacing w:before="0" w:after="0" w:line="540" w:lineRule="exact"/>
        <w:jc w:val="center"/>
        <w:textAlignment w:val="auto"/>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eastAsia="zh-CN"/>
        </w:rPr>
        <w:t>提质专项行动实施方案》</w:t>
      </w:r>
      <w:r>
        <w:rPr>
          <w:rFonts w:hint="default" w:ascii="Times New Roman" w:hAnsi="Times New Roman" w:eastAsia="方正小标宋简体" w:cs="Times New Roman"/>
          <w:sz w:val="44"/>
          <w:szCs w:val="44"/>
          <w:lang w:val="en-US" w:eastAsia="zh-CN"/>
        </w:rPr>
        <w:t>的通知</w:t>
      </w:r>
    </w:p>
    <w:p w14:paraId="5F899609">
      <w:pPr>
        <w:keepNext w:val="0"/>
        <w:keepLines w:val="0"/>
        <w:pageBreakBefore w:val="0"/>
        <w:widowControl/>
        <w:kinsoku/>
        <w:wordWrap/>
        <w:overflowPunct/>
        <w:topLinePunct w:val="0"/>
        <w:autoSpaceDE/>
        <w:autoSpaceDN/>
        <w:bidi w:val="0"/>
        <w:adjustRightInd/>
        <w:snapToGrid/>
        <w:spacing w:before="0" w:after="0" w:line="600" w:lineRule="exact"/>
        <w:jc w:val="center"/>
        <w:textAlignment w:val="auto"/>
        <w:rPr>
          <w:rFonts w:hint="default" w:ascii="Times New Roman" w:hAnsi="Times New Roman" w:eastAsia="方正小标宋简体" w:cs="Times New Roman"/>
          <w:sz w:val="44"/>
          <w:szCs w:val="44"/>
          <w:lang w:val="en-US" w:eastAsia="zh-CN"/>
        </w:rPr>
      </w:pPr>
    </w:p>
    <w:p w14:paraId="4083F402">
      <w:pPr>
        <w:keepNext w:val="0"/>
        <w:keepLines w:val="0"/>
        <w:pageBreakBefore w:val="0"/>
        <w:widowControl/>
        <w:kinsoku/>
        <w:wordWrap/>
        <w:overflowPunct/>
        <w:topLinePunct w:val="0"/>
        <w:autoSpaceDE/>
        <w:autoSpaceDN/>
        <w:bidi w:val="0"/>
        <w:adjustRightInd/>
        <w:snapToGrid/>
        <w:spacing w:before="0" w:after="0" w:line="60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各中小学校</w:t>
      </w:r>
      <w:r>
        <w:rPr>
          <w:rFonts w:hint="default" w:ascii="Times New Roman" w:hAnsi="Times New Roman" w:eastAsia="仿宋_GB2312" w:cs="Times New Roman"/>
          <w:sz w:val="32"/>
          <w:szCs w:val="32"/>
        </w:rPr>
        <w:t>：</w:t>
      </w:r>
    </w:p>
    <w:p w14:paraId="10FE667E">
      <w:pPr>
        <w:keepNext w:val="0"/>
        <w:keepLines w:val="0"/>
        <w:pageBreakBefore w:val="0"/>
        <w:widowControl/>
        <w:suppressLineNumbers w:val="0"/>
        <w:kinsoku/>
        <w:wordWrap/>
        <w:overflowPunct/>
        <w:topLinePunct w:val="0"/>
        <w:autoSpaceDE/>
        <w:autoSpaceDN/>
        <w:bidi w:val="0"/>
        <w:adjustRightInd/>
        <w:snapToGrid/>
        <w:spacing w:before="0" w:after="0" w:line="600" w:lineRule="exact"/>
        <w:ind w:firstLine="640" w:firstLineChars="200"/>
        <w:jc w:val="left"/>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kern w:val="0"/>
          <w:sz w:val="32"/>
          <w:szCs w:val="32"/>
          <w:lang w:val="en-US" w:eastAsia="zh-CN" w:bidi="ar"/>
        </w:rPr>
        <w:t>现将《威海市环翠区普通中小学强课提质专项行动实施方案》印发给你们，请结合实际认真贯彻执行。</w:t>
      </w:r>
    </w:p>
    <w:p w14:paraId="34FDA0FF">
      <w:pPr>
        <w:keepNext w:val="0"/>
        <w:keepLines w:val="0"/>
        <w:pageBreakBefore w:val="0"/>
        <w:widowControl/>
        <w:kinsoku/>
        <w:wordWrap/>
        <w:overflowPunct/>
        <w:topLinePunct w:val="0"/>
        <w:autoSpaceDE/>
        <w:autoSpaceDN/>
        <w:bidi w:val="0"/>
        <w:adjustRightInd/>
        <w:snapToGrid/>
        <w:spacing w:line="600" w:lineRule="exact"/>
        <w:ind w:left="0" w:leftChars="0" w:firstLine="0" w:firstLineChars="0"/>
        <w:textAlignment w:val="auto"/>
        <w:rPr>
          <w:rFonts w:hint="default" w:ascii="Times New Roman" w:hAnsi="Times New Roman" w:eastAsia="仿宋_GB2312" w:cs="Times New Roman"/>
          <w:sz w:val="32"/>
          <w:szCs w:val="32"/>
        </w:rPr>
      </w:pPr>
    </w:p>
    <w:p w14:paraId="05B7D987">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color w:val="FF0000"/>
          <w:sz w:val="32"/>
          <w:szCs w:val="32"/>
        </w:rPr>
        <w:t xml:space="preserve"> </w:t>
      </w:r>
      <w:r>
        <w:rPr>
          <w:rFonts w:hint="default" w:ascii="Times New Roman" w:hAnsi="Times New Roman" w:eastAsia="仿宋_GB2312" w:cs="Times New Roman"/>
          <w:color w:val="FF0000"/>
          <w:sz w:val="32"/>
          <w:szCs w:val="32"/>
          <w:lang w:val="en-US" w:eastAsia="zh-CN"/>
        </w:rPr>
        <w:t xml:space="preserve">     </w:t>
      </w:r>
      <w:r>
        <w:rPr>
          <w:rFonts w:hint="default" w:ascii="Times New Roman" w:hAnsi="Times New Roman" w:eastAsia="仿宋_GB2312" w:cs="Times New Roman"/>
          <w:color w:val="auto"/>
          <w:sz w:val="32"/>
          <w:szCs w:val="32"/>
        </w:rPr>
        <w:t>威海市环翠区教育和体育局</w:t>
      </w:r>
    </w:p>
    <w:p w14:paraId="5AD720F3">
      <w:pPr>
        <w:keepNext w:val="0"/>
        <w:keepLines w:val="0"/>
        <w:pageBreakBefore w:val="0"/>
        <w:widowControl/>
        <w:kinsoku/>
        <w:wordWrap/>
        <w:overflowPunct/>
        <w:topLinePunct w:val="0"/>
        <w:autoSpaceDE/>
        <w:autoSpaceDN/>
        <w:bidi w:val="0"/>
        <w:adjustRightInd/>
        <w:snapToGrid/>
        <w:spacing w:before="0" w:after="0" w:line="600" w:lineRule="exact"/>
        <w:ind w:firstLine="5120" w:firstLineChars="16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sz w:val="32"/>
          <w:szCs w:val="32"/>
        </w:rPr>
        <w:t>20</w:t>
      </w:r>
      <w:r>
        <w:rPr>
          <w:rFonts w:hint="default" w:ascii="Times New Roman" w:hAnsi="Times New Roman" w:eastAsia="仿宋_GB2312" w:cs="Times New Roman"/>
          <w:color w:val="auto"/>
          <w:sz w:val="32"/>
          <w:szCs w:val="32"/>
          <w:lang w:val="en-US" w:eastAsia="zh-CN"/>
        </w:rPr>
        <w:t>22</w:t>
      </w:r>
      <w:r>
        <w:rPr>
          <w:rFonts w:hint="default" w:ascii="Times New Roman" w:hAnsi="Times New Roman" w:eastAsia="仿宋_GB2312" w:cs="Times New Roman"/>
          <w:color w:val="auto"/>
          <w:sz w:val="32"/>
          <w:szCs w:val="32"/>
        </w:rPr>
        <w:t>年</w:t>
      </w:r>
      <w:r>
        <w:rPr>
          <w:rFonts w:hint="default"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月</w:t>
      </w:r>
      <w:r>
        <w:rPr>
          <w:rFonts w:hint="default" w:ascii="Times New Roman" w:hAnsi="Times New Roman" w:eastAsia="仿宋_GB2312" w:cs="Times New Roman"/>
          <w:color w:val="auto"/>
          <w:sz w:val="32"/>
          <w:szCs w:val="32"/>
          <w:lang w:val="en-US" w:eastAsia="zh-CN"/>
        </w:rPr>
        <w:t>21</w:t>
      </w:r>
      <w:r>
        <w:rPr>
          <w:rFonts w:hint="default" w:ascii="Times New Roman" w:hAnsi="Times New Roman" w:eastAsia="仿宋_GB2312" w:cs="Times New Roman"/>
          <w:color w:val="auto"/>
          <w:sz w:val="32"/>
          <w:szCs w:val="32"/>
        </w:rPr>
        <w:t xml:space="preserve">日 </w:t>
      </w:r>
      <w:r>
        <w:rPr>
          <w:rFonts w:hint="default" w:ascii="Times New Roman" w:hAnsi="Times New Roman" w:eastAsia="仿宋_GB2312" w:cs="Times New Roman"/>
          <w:color w:val="FF0000"/>
          <w:sz w:val="32"/>
          <w:szCs w:val="32"/>
        </w:rPr>
        <w:t xml:space="preserve">    </w:t>
      </w:r>
      <w:r>
        <w:rPr>
          <w:rFonts w:hint="default" w:ascii="Times New Roman" w:hAnsi="Times New Roman" w:eastAsia="仿宋_GB2312" w:cs="Times New Roman"/>
          <w:sz w:val="32"/>
          <w:szCs w:val="32"/>
        </w:rPr>
        <w:t xml:space="preserve">    </w:t>
      </w:r>
    </w:p>
    <w:p w14:paraId="10B23DC7">
      <w:pPr>
        <w:keepNext w:val="0"/>
        <w:keepLines w:val="0"/>
        <w:pageBreakBefore w:val="0"/>
        <w:widowControl/>
        <w:kinsoku/>
        <w:wordWrap/>
        <w:overflowPunct/>
        <w:topLinePunct w:val="0"/>
        <w:autoSpaceDE/>
        <w:autoSpaceDN/>
        <w:bidi w:val="0"/>
        <w:adjustRightInd/>
        <w:snapToGrid/>
        <w:spacing w:before="0" w:after="0" w:line="600" w:lineRule="exact"/>
        <w:jc w:val="center"/>
        <w:textAlignment w:val="auto"/>
        <w:rPr>
          <w:rFonts w:hint="default" w:ascii="Times New Roman" w:hAnsi="Times New Roman" w:eastAsia="方正小标宋简体" w:cs="Times New Roman"/>
          <w:sz w:val="44"/>
          <w:szCs w:val="44"/>
          <w:lang w:val="en-US" w:eastAsia="zh-CN"/>
        </w:rPr>
      </w:pPr>
    </w:p>
    <w:p w14:paraId="4036C5E3">
      <w:pPr>
        <w:keepNext w:val="0"/>
        <w:keepLines w:val="0"/>
        <w:pageBreakBefore w:val="0"/>
        <w:widowControl/>
        <w:kinsoku/>
        <w:wordWrap/>
        <w:overflowPunct/>
        <w:topLinePunct w:val="0"/>
        <w:autoSpaceDE/>
        <w:autoSpaceDN/>
        <w:bidi w:val="0"/>
        <w:adjustRightInd/>
        <w:snapToGrid/>
        <w:spacing w:before="0" w:after="0" w:line="600" w:lineRule="exact"/>
        <w:jc w:val="center"/>
        <w:textAlignment w:val="auto"/>
        <w:rPr>
          <w:rFonts w:hint="default" w:ascii="Times New Roman" w:hAnsi="Times New Roman" w:eastAsia="方正小标宋简体" w:cs="Times New Roman"/>
          <w:sz w:val="44"/>
          <w:szCs w:val="44"/>
          <w:lang w:val="en-US" w:eastAsia="zh-CN"/>
        </w:rPr>
      </w:pPr>
    </w:p>
    <w:p w14:paraId="7A799296">
      <w:pPr>
        <w:keepNext w:val="0"/>
        <w:keepLines w:val="0"/>
        <w:pageBreakBefore w:val="0"/>
        <w:widowControl/>
        <w:kinsoku/>
        <w:wordWrap/>
        <w:overflowPunct/>
        <w:topLinePunct w:val="0"/>
        <w:autoSpaceDE/>
        <w:autoSpaceDN/>
        <w:bidi w:val="0"/>
        <w:adjustRightInd/>
        <w:snapToGrid/>
        <w:spacing w:before="0" w:after="0" w:line="600" w:lineRule="exact"/>
        <w:jc w:val="center"/>
        <w:textAlignment w:val="auto"/>
        <w:rPr>
          <w:rFonts w:hint="default" w:ascii="Times New Roman" w:hAnsi="Times New Roman" w:eastAsia="方正小标宋简体" w:cs="Times New Roman"/>
          <w:sz w:val="44"/>
          <w:szCs w:val="44"/>
          <w:lang w:eastAsia="zh-CN"/>
        </w:rPr>
      </w:pPr>
    </w:p>
    <w:p w14:paraId="702C9A1C">
      <w:pPr>
        <w:keepNext w:val="0"/>
        <w:keepLines w:val="0"/>
        <w:pageBreakBefore w:val="0"/>
        <w:widowControl/>
        <w:kinsoku/>
        <w:wordWrap/>
        <w:overflowPunct/>
        <w:topLinePunct w:val="0"/>
        <w:autoSpaceDE/>
        <w:autoSpaceDN/>
        <w:bidi w:val="0"/>
        <w:adjustRightInd/>
        <w:snapToGrid/>
        <w:spacing w:before="0" w:after="0" w:line="600" w:lineRule="exact"/>
        <w:jc w:val="center"/>
        <w:textAlignment w:val="auto"/>
        <w:rPr>
          <w:rFonts w:hint="default" w:ascii="Times New Roman" w:hAnsi="Times New Roman" w:eastAsia="方正小标宋简体" w:cs="Times New Roman"/>
          <w:sz w:val="44"/>
          <w:szCs w:val="44"/>
          <w:lang w:eastAsia="zh-CN"/>
        </w:rPr>
      </w:pPr>
    </w:p>
    <w:p w14:paraId="110FA4FE">
      <w:pPr>
        <w:keepNext w:val="0"/>
        <w:keepLines w:val="0"/>
        <w:pageBreakBefore w:val="0"/>
        <w:widowControl/>
        <w:kinsoku/>
        <w:wordWrap/>
        <w:overflowPunct/>
        <w:topLinePunct w:val="0"/>
        <w:autoSpaceDE/>
        <w:autoSpaceDN/>
        <w:bidi w:val="0"/>
        <w:adjustRightInd/>
        <w:snapToGrid/>
        <w:spacing w:before="0" w:after="0" w:line="600" w:lineRule="exact"/>
        <w:jc w:val="center"/>
        <w:textAlignment w:val="auto"/>
        <w:rPr>
          <w:rFonts w:hint="default" w:ascii="Times New Roman" w:hAnsi="Times New Roman" w:eastAsia="方正小标宋简体" w:cs="Times New Roman"/>
          <w:sz w:val="44"/>
          <w:szCs w:val="44"/>
          <w:lang w:eastAsia="zh-CN"/>
        </w:rPr>
      </w:pPr>
    </w:p>
    <w:p w14:paraId="4AD52E94">
      <w:pPr>
        <w:keepNext w:val="0"/>
        <w:keepLines w:val="0"/>
        <w:pageBreakBefore w:val="0"/>
        <w:widowControl/>
        <w:kinsoku/>
        <w:wordWrap/>
        <w:overflowPunct/>
        <w:topLinePunct w:val="0"/>
        <w:autoSpaceDE/>
        <w:autoSpaceDN/>
        <w:bidi w:val="0"/>
        <w:adjustRightInd/>
        <w:snapToGrid/>
        <w:spacing w:before="0" w:after="0" w:line="600" w:lineRule="exact"/>
        <w:jc w:val="center"/>
        <w:textAlignment w:val="auto"/>
        <w:rPr>
          <w:rFonts w:hint="default" w:ascii="Times New Roman" w:hAnsi="Times New Roman" w:eastAsia="方正小标宋简体" w:cs="Times New Roman"/>
          <w:sz w:val="44"/>
          <w:szCs w:val="44"/>
          <w:lang w:eastAsia="zh-CN"/>
        </w:rPr>
        <w:sectPr>
          <w:headerReference r:id="rId3" w:type="default"/>
          <w:pgSz w:w="11906" w:h="16838"/>
          <w:pgMar w:top="1701" w:right="1417" w:bottom="1701" w:left="1417" w:header="851" w:footer="992" w:gutter="0"/>
          <w:pgNumType w:fmt="numberInDash" w:start="2"/>
          <w:cols w:space="720" w:num="1"/>
          <w:rtlGutter w:val="0"/>
          <w:docGrid w:type="lines" w:linePitch="584" w:charSpace="0"/>
        </w:sectPr>
      </w:pPr>
    </w:p>
    <w:p w14:paraId="08B08A8D">
      <w:pPr>
        <w:keepNext w:val="0"/>
        <w:keepLines w:val="0"/>
        <w:pageBreakBefore w:val="0"/>
        <w:widowControl/>
        <w:kinsoku/>
        <w:wordWrap/>
        <w:overflowPunct/>
        <w:topLinePunct w:val="0"/>
        <w:autoSpaceDE/>
        <w:autoSpaceDN/>
        <w:bidi w:val="0"/>
        <w:adjustRightInd/>
        <w:snapToGrid/>
        <w:spacing w:before="0" w:after="0" w:line="600" w:lineRule="exact"/>
        <w:jc w:val="center"/>
        <w:textAlignment w:val="auto"/>
        <w:rPr>
          <w:rFonts w:hint="default"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lang w:eastAsia="zh-CN"/>
        </w:rPr>
        <w:t>威海市</w:t>
      </w:r>
      <w:r>
        <w:rPr>
          <w:rFonts w:hint="default" w:ascii="Times New Roman" w:hAnsi="Times New Roman" w:eastAsia="方正小标宋简体" w:cs="Times New Roman"/>
          <w:sz w:val="44"/>
          <w:szCs w:val="44"/>
          <w:lang w:val="en-US" w:eastAsia="zh-CN"/>
        </w:rPr>
        <w:t>环翠区</w:t>
      </w:r>
      <w:r>
        <w:rPr>
          <w:rFonts w:hint="default" w:ascii="Times New Roman" w:hAnsi="Times New Roman" w:eastAsia="方正小标宋简体" w:cs="Times New Roman"/>
          <w:sz w:val="44"/>
          <w:szCs w:val="44"/>
          <w:lang w:eastAsia="zh-CN"/>
        </w:rPr>
        <w:t>普通中小学强课提质</w:t>
      </w:r>
    </w:p>
    <w:p w14:paraId="62C029E0">
      <w:pPr>
        <w:keepNext w:val="0"/>
        <w:keepLines w:val="0"/>
        <w:pageBreakBefore w:val="0"/>
        <w:widowControl/>
        <w:kinsoku/>
        <w:wordWrap/>
        <w:overflowPunct/>
        <w:topLinePunct w:val="0"/>
        <w:autoSpaceDE/>
        <w:autoSpaceDN/>
        <w:bidi w:val="0"/>
        <w:adjustRightInd/>
        <w:snapToGrid/>
        <w:spacing w:before="0" w:after="0" w:line="600" w:lineRule="exact"/>
        <w:jc w:val="center"/>
        <w:textAlignment w:val="auto"/>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eastAsia="zh-CN"/>
        </w:rPr>
        <w:t>专项行动实施方案</w:t>
      </w:r>
    </w:p>
    <w:p w14:paraId="567B837F">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为持续深化基础教育综合改革，进一步强化课程教学实施，全面提升普通中小学育人质量，切实减轻学生过重课业负担，大力推进“双减”工作有效落地，根据《威海市普通中小学强课提质行动实施方案》相关要求，决定开展全区普通中小学强课提质专项行动，现制定实施方案如下。</w:t>
      </w:r>
    </w:p>
    <w:p w14:paraId="4AC794F0">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一、总体要求</w:t>
      </w:r>
    </w:p>
    <w:p w14:paraId="44499E1F">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坚持以习近平新时代中国特色社会主义思想为指导，全面贯彻党的教育方针，落实立德树人根本任务，遵循学生成长规律和教育规律，以提高教育教学质量为主题，以改革创新为根本动力，坚持以课改带教改提质量，坚守课堂教学主阵地，强化课程教学研究，突出学生主体地位，发挥教师主导作用，通过4年努力，探索建立一系列轻负优质的教学模式，构建起优秀课程资源和师资支撑体系及健全的制度环境，在全区形成示范带动、整体推进、充满活力、全面提升的良好教学改革局面。</w:t>
      </w:r>
    </w:p>
    <w:p w14:paraId="439A1BA7">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二、重点任务</w:t>
      </w:r>
    </w:p>
    <w:p w14:paraId="2F343E6E">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（一）深入开展新课标新教材的研究和实施。</w:t>
      </w:r>
      <w:r>
        <w:rPr>
          <w:rFonts w:hint="default" w:ascii="Times New Roman" w:hAnsi="Times New Roman" w:eastAsia="仿宋_GB2312" w:cs="Times New Roman"/>
          <w:sz w:val="32"/>
          <w:szCs w:val="32"/>
        </w:rPr>
        <w:t>加强基于核心素养的新课标新教材在课堂教学中的有效实施，强化学校课程实施主体责任，校长是课程实施的第一责任人，认真落实教育部《义务教育课程方案和课程标准（2022年版）》，指导学校开齐课程、开足课时。重视艺术、体育、劳动教育，不得随意挤占、减少课时。落实《威海市全面加强新时代中小学劳动教育实施方案》，研制具有环翠特色的劳动教育任务清单和实践指导手册，探索新时代基于核心素养的劳动教育教学模式。开好综合实践活动课程，开展中学生实验操作比赛，拓宽学生通过动手实践、体验探究获取知识的渠道。指导学校依据校本课程开发指南，开发基于办学理念和学校特色的校本课程。定期开展优秀校本课程展评活动。探索弹性课时制，设立学生自主选课学习日。支持学校采用购买服务等方式，联合高等学校、专业机构、专业人士开展特色课程教学。</w:t>
      </w:r>
    </w:p>
    <w:p w14:paraId="00ABB8F3">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（二）加强基础教育国家级优秀教学成果推广应用示范区建设。</w:t>
      </w:r>
      <w:r>
        <w:rPr>
          <w:rFonts w:hint="default" w:ascii="Times New Roman" w:hAnsi="Times New Roman" w:eastAsia="仿宋_GB2312" w:cs="Times New Roman"/>
          <w:sz w:val="32"/>
          <w:szCs w:val="32"/>
        </w:rPr>
        <w:t>加大对基础教育国家级优秀教学成果的再研究和再创造，开发出一系列适合学生发展规律、体现新课程理念、可操作性强、应用效果好的优质课程资源、教学模式、教研模式和育人方法等。在充分吸收区域教学改进、课程领导力提升、作业设计质量提升、情境教育、育人模式创新等国家级优秀教学成果的基础上，重点开展“基于核心素养的大单元教学行动研究”“基于核心素养的单元作业设计与实施研究”“基于深度学习的情境教学策略研究”“项目驱动下的课程领导力提升行动研究”等项目的科学研究和实践创新，立足教学，扎根课堂，聚焦课堂教学中的实际难题，开展全方位的实践研究，全面提升课堂教学质量。定期开展优秀案例和项目推进先进实验校等评选活动。</w:t>
      </w:r>
    </w:p>
    <w:p w14:paraId="216F0F2B">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（三）打造“双减”背景下的优质高效课堂。</w:t>
      </w:r>
      <w:r>
        <w:rPr>
          <w:rFonts w:hint="default" w:ascii="Times New Roman" w:hAnsi="Times New Roman" w:eastAsia="仿宋_GB2312" w:cs="Times New Roman"/>
          <w:sz w:val="32"/>
          <w:szCs w:val="32"/>
        </w:rPr>
        <w:t>坚持教师为主导、学生为主体、问题为主线的原则，以单元整体教学、情境化教学理念为根本，深入开展基于课程标准的教-学-评一致性情境教学研究。坚守课堂教学主阵地，教师精心设计教学方案，优化课堂教学结构，开展随堂监测反馈，提升课堂效率。</w:t>
      </w:r>
    </w:p>
    <w:p w14:paraId="443777B2">
      <w:pPr>
        <w:keepNext w:val="0"/>
        <w:keepLines w:val="0"/>
        <w:pageBreakBefore w:val="0"/>
        <w:widowControl/>
        <w:kinsoku/>
        <w:wordWrap/>
        <w:overflowPunct/>
        <w:topLinePunct w:val="0"/>
        <w:autoSpaceDE/>
        <w:autoSpaceDN/>
        <w:bidi w:val="0"/>
        <w:adjustRightInd/>
        <w:snapToGrid/>
        <w:spacing w:before="0" w:after="0" w:line="600" w:lineRule="exact"/>
        <w:ind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rPr>
        <w:t>1.研发“真实情境下单元整体备课”技术路径。</w:t>
      </w:r>
      <w:r>
        <w:rPr>
          <w:rFonts w:hint="default" w:ascii="Times New Roman" w:hAnsi="Times New Roman" w:eastAsia="仿宋_GB2312" w:cs="Times New Roman"/>
          <w:sz w:val="32"/>
          <w:szCs w:val="32"/>
        </w:rPr>
        <w:t>各学科研发结构化单元整体备课模板，搭建起具体落实的操作支架。将情境作业纳入备课当中，进行课前预学、课中共学和课后固学的三学作业设计，注重作业情境创设的多样性，打造“双减”政策下基于课程标准的自主学习课程资源体系，让学生的成长无缝衔接。</w:t>
      </w:r>
    </w:p>
    <w:p w14:paraId="7F6419A5">
      <w:pPr>
        <w:keepNext w:val="0"/>
        <w:keepLines w:val="0"/>
        <w:pageBreakBefore w:val="0"/>
        <w:widowControl/>
        <w:kinsoku/>
        <w:wordWrap/>
        <w:overflowPunct/>
        <w:topLinePunct w:val="0"/>
        <w:autoSpaceDE/>
        <w:autoSpaceDN/>
        <w:bidi w:val="0"/>
        <w:adjustRightInd/>
        <w:snapToGrid/>
        <w:spacing w:before="0" w:after="0" w:line="600" w:lineRule="exact"/>
        <w:ind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rPr>
        <w:t>2.开发“真实情境下课堂实施”育人模型。</w:t>
      </w:r>
      <w:r>
        <w:rPr>
          <w:rFonts w:hint="default" w:ascii="Times New Roman" w:hAnsi="Times New Roman" w:eastAsia="仿宋_GB2312" w:cs="Times New Roman"/>
          <w:sz w:val="32"/>
          <w:szCs w:val="32"/>
        </w:rPr>
        <w:t>立足学生核心素养发展，着力进行“单元整体架构下的情境教育教学”研究，探索形成基于深度学习的情境教育育人模式。注重创设合作情境，以“知”到“行”到“智”的实践情境，实现深度学习。推进跨学科、大单元、大观念教学，义务教育学校各门课程原则上每学期安排10%以上课时设计跨学科主题学习活动，定期开展，搭建多种交流平台，定期开展教学展示、跨学科教学优秀案例征集推广，扩大优秀教学成果、案例、模式的影响力和覆盖面。</w:t>
      </w:r>
    </w:p>
    <w:p w14:paraId="5F231868">
      <w:pPr>
        <w:keepNext w:val="0"/>
        <w:keepLines w:val="0"/>
        <w:pageBreakBefore w:val="0"/>
        <w:widowControl/>
        <w:kinsoku/>
        <w:wordWrap/>
        <w:overflowPunct/>
        <w:topLinePunct w:val="0"/>
        <w:autoSpaceDE/>
        <w:autoSpaceDN/>
        <w:bidi w:val="0"/>
        <w:adjustRightInd/>
        <w:snapToGrid/>
        <w:spacing w:before="0" w:after="0" w:line="600" w:lineRule="exact"/>
        <w:ind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rPr>
        <w:t>3.构筑支撑情境课堂实施的多种教学资源库。</w:t>
      </w:r>
      <w:r>
        <w:rPr>
          <w:rFonts w:hint="default" w:ascii="Times New Roman" w:hAnsi="Times New Roman" w:eastAsia="仿宋_GB2312" w:cs="Times New Roman"/>
          <w:sz w:val="32"/>
          <w:szCs w:val="32"/>
        </w:rPr>
        <w:t>形成一整套涵盖所有年级、所有学科的情境教育优质资源包（课程、课例、微视频、作业设计、命题、单元整体备课等）；开发序列可操作、可视化工具包，将知识的系统性、学习活动的操作性、审美教育的愉悦性融为一体，构建具有环翠本色的四项行动与情境教育深度融合的进阶型学习历程。</w:t>
      </w:r>
    </w:p>
    <w:p w14:paraId="69AB061B">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（四）强化因材施教。</w:t>
      </w:r>
      <w:r>
        <w:rPr>
          <w:rFonts w:hint="default" w:ascii="Times New Roman" w:hAnsi="Times New Roman" w:eastAsia="仿宋_GB2312" w:cs="Times New Roman"/>
          <w:sz w:val="32"/>
          <w:szCs w:val="32"/>
        </w:rPr>
        <w:t>加强教学质量监测，充分借助信息化手段精准分析学情，学校每学期至少开展1次基于学科教学的学情会商，提升课堂教学针对性和实效性。依据山东省学业述评实施办法，任课教师每学期对每个学生进行学业述评，根据学业述评情况因材施教，通过分层教学、小组合作、家校协作等，为学有余力学生拓展学习空间，对学习困难学生实行针对性辅导，努力消除“陪学”现象。以威海市教育教学研究院《关于印发义务教育阶段语文等12个学科作业设计要求与单元作业设计案例的通知》指示精神为引领，整合“大单元主题教学”与“作业设计”研究实践，深入开发适合我区中小学学情的单元视角下的教学设计与作业设计一体化资源，以课前预学单、课中导学单、课后精学单的深入开发为载体，引领学生在学习中充分经历“激活旧知，感知新知——情境创设，问题驱动——基础巩固，能力提升”的旨在从不同时间段（课前、课中、课后）提升学生自主学习能力的完整闭环的学习过程，让课前预学、课后精学成为提高课堂教学质量的有益补充，落实分层教学、因材施教理念，促使学生在异步达标的基础上再次发现新问题，并解决问题，提升素养；凸显融“实践性、探索性</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综合性”于一体的拓展性课程资源的开发和利用，探索出以学生为主体，求实创新，形成有效运作的拓展课程实施机制，培养创新精神和创新能力；加强基于素养考查的质量监测（命题、调研），充分运用数字信息进行教与学的精准分析；强化学业述评的探索研究，把教育过程总体情况纳入评价范围，既能及时</w:t>
      </w:r>
      <w:r>
        <w:rPr>
          <w:rFonts w:hint="eastAsia" w:eastAsia="仿宋_GB2312" w:cs="Times New Roman"/>
          <w:sz w:val="32"/>
          <w:szCs w:val="32"/>
          <w:lang w:val="en-US" w:eastAsia="zh-CN"/>
        </w:rPr>
        <w:t>观察</w:t>
      </w:r>
      <w:r>
        <w:rPr>
          <w:rFonts w:hint="default" w:ascii="Times New Roman" w:hAnsi="Times New Roman" w:eastAsia="仿宋_GB2312" w:cs="Times New Roman"/>
          <w:sz w:val="32"/>
          <w:szCs w:val="32"/>
        </w:rPr>
        <w:t>，记录学生日常品行和突出表现，完善综合素质评价内容，又充分关注学生成长的个体性和阶段性，关注评价的反思和调控功能，对学生的潜质给相发腿性出向评价，将一次性、终结性评价转换成多次性、形成性评价。</w:t>
      </w:r>
      <w:bookmarkStart w:id="0" w:name="_GoBack"/>
      <w:bookmarkEnd w:id="0"/>
    </w:p>
    <w:p w14:paraId="606529FE">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（五）强化教学管理。</w:t>
      </w:r>
      <w:r>
        <w:rPr>
          <w:rFonts w:hint="default" w:ascii="Times New Roman" w:hAnsi="Times New Roman" w:eastAsia="仿宋_GB2312" w:cs="Times New Roman"/>
          <w:sz w:val="32"/>
          <w:szCs w:val="32"/>
        </w:rPr>
        <w:t>根据山东省课堂教学基本要求，指导学校健全完善教学管理规程，统筹制定教学计划，优化课堂教学结构，新授课均应安排一定时间开展随堂监测反馈，提升课堂效率。落实《威海市教育局关于提高义务教育阶段学生作业设计与实施质量若干措施的通知》，科学实施课后作业布置、课业辅导等，确保学生达到规定学业质量标准要求。学校要设立教学改革工作委员会，讨论决定教学工作中长期规划、重大改革举措等。健全教学工作例会制度，校长至少两周召开一次教学工作例会，分析探讨教学工作形势和任务。进一步完善教学督查制度，定期检查和总结教学计划执行情况，每年至少组织开展一次教学改革视导，确保改革成效。健全教学事故责任追究制度，对学生造成学业损失或身心伤害的予以责任追究。</w:t>
      </w:r>
    </w:p>
    <w:p w14:paraId="189A88A9">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（六）构建常态化教学研究运行机制。</w:t>
      </w:r>
      <w:r>
        <w:rPr>
          <w:rFonts w:hint="default" w:ascii="Times New Roman" w:hAnsi="Times New Roman" w:eastAsia="仿宋_GB2312" w:cs="Times New Roman"/>
          <w:sz w:val="32"/>
          <w:szCs w:val="32"/>
        </w:rPr>
        <w:t>落实《威海市“十四五”教科研发展规划（2021-2025年）》，探索建立市级教改重点项目认领制、委托制、揭榜制。安排专项资金，开展基础教育教学改革项目立项，将可转化、可复制作为优秀教学成果评选的重要指标，进一步健全完善优秀教学成果推广转化机制。组建区级基础教育学科教学专家指导委员会，为基础教育教学改革提供决策咨询。探索分学科遴选认定教研基地学校，组建学科教研共同体，联合开展课题研究，示范带动区域学科教研。实施课题驱动战略，健全完善课题研究的“问题发现征集机制”“问题筛选梳理机制”“课题立项研究机制”“过程跟进指导机制”“成果科学推广机制”等，促进科研、教研、培训、信息化、教学等的有效整合。探索建立“科学对接-深度融合-高端引领-孵化辐射”的优秀成果推广应用有效实施机制，构建“行政推动-教研支撑-校本实施-师生参与”的优秀成果推广应用整体推进策略等，打造一批符合学生发展规律、体现新课程理念、可操作性强、应用效果好的教学模式、育人方法、精品课程等优秀教学成果。积极参加每两年开展一次的市级优秀教学成果奖评选活动。</w:t>
      </w:r>
    </w:p>
    <w:p w14:paraId="60BBD14B">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（七）强化名师队伍建设。</w:t>
      </w:r>
      <w:r>
        <w:rPr>
          <w:rFonts w:hint="default" w:ascii="Times New Roman" w:hAnsi="Times New Roman" w:eastAsia="仿宋_GB2312" w:cs="Times New Roman"/>
          <w:sz w:val="32"/>
          <w:szCs w:val="32"/>
        </w:rPr>
        <w:t>加强师德教育和教学基本功训练，积极参加每三年开展一次的市级教学能手、学科带头人评选活动，每五年开展一次的教科研工作先进集体和先进个人评选活动，多渠道组织开展教师教学基本功展示活动，提高教师的品德培养、课堂组织、教学实施、作业设计和家庭教育指导等方面能力。定期组织开展优秀校本课程和学生作业设计展评活动。提高校长课程领导力，将国家课程方案落实、校本课程开发质量作为检验校长履职能力的重要参考因素。扎实开展“四名工程”建设，有效开展“环翠区名师工作室”建设，遵循“一个名师工作室就是一个优势学科；一个工作室成员带动一个下级工作室”原则，以“十百千”辐射机制，突出“人才培养、项目研究、辐射引领”三项任务，为强课提质行动提供强大的智力支持。</w:t>
      </w:r>
    </w:p>
    <w:p w14:paraId="2456FA67">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（八）加快乡村教师专业化发展。</w:t>
      </w:r>
      <w:r>
        <w:rPr>
          <w:rFonts w:hint="default" w:ascii="Times New Roman" w:hAnsi="Times New Roman" w:eastAsia="仿宋_GB2312" w:cs="Times New Roman"/>
          <w:sz w:val="32"/>
          <w:szCs w:val="32"/>
        </w:rPr>
        <w:t>落实《威海市教育强镇筑基行动实施方案》，以省级试点镇的张村镇、温泉镇所属学校为重点，实施义务教育强镇筑基行动计划，积极探索基于学习共同体的结对帮携有效模式，赋能农村教师专业发展，助力乡村教育振兴。积极开展“教研员定点联系学校”活动，扎实开展环翠区“协作区建设”，依托五大协作区，通过优势学科建设、集中培训、校本研究等方式，探索新时代农村中小学校长和教师专业成长的规律、路径、策略以及评价等，集中优势教育资源，全面提升农村校长、教师的专业素质，为强课提质托底增效。</w:t>
      </w:r>
    </w:p>
    <w:p w14:paraId="0EF97F31">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（九）加强优质学科课程资源库建设。</w:t>
      </w:r>
      <w:r>
        <w:rPr>
          <w:rFonts w:hint="default" w:ascii="Times New Roman" w:hAnsi="Times New Roman" w:eastAsia="仿宋_GB2312" w:cs="Times New Roman"/>
          <w:sz w:val="32"/>
          <w:szCs w:val="32"/>
        </w:rPr>
        <w:t>规范课外读物进校园管理，严格按程序做好进校园读物的遴选、审核和推荐工作。推动教学质量较好的学校基于学科知识脉络，建设精品课程并在区域共享。积极参加每两年开展一次的市级优质课评选活动，每年开展一次的市级优课和微课评选活动，将课堂设计、学情分析、全面育人目标实现等情况作为重要参考因素。加强教育信息化的支撑作用，搭建“乐学环翠教育平台”，进行优质资源共建共享。与威海市智慧教育云平台、国家中小学智慧教育平台、钉钉平台等有效对接，通过教研员、教师自主开发、分享、展评等方式，建成与各学科教材同步、分类清晰的优质教学资源和课后拓展学习资源，免费提供给区域内各学校使用，有效满足教师课堂教学和学生自主学习需求。</w:t>
      </w:r>
    </w:p>
    <w:p w14:paraId="3085E3E6">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四、健全保障</w:t>
      </w:r>
    </w:p>
    <w:p w14:paraId="3C17EED6">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（十）加强组织领导。</w:t>
      </w:r>
      <w:r>
        <w:rPr>
          <w:rFonts w:hint="default" w:ascii="Times New Roman" w:hAnsi="Times New Roman" w:eastAsia="仿宋_GB2312" w:cs="Times New Roman"/>
          <w:sz w:val="32"/>
          <w:szCs w:val="32"/>
        </w:rPr>
        <w:t>提高政治站位，把整体提升学校教学质量作为落实中央“双减”决策部署、构建高质量基础教育体系的重要内容，切实加强组织领导，制定专项工作方案，明确目标任务、具体措施、责任分工和完成时限等，并加强研究部署，为系统推进教学改革提供项目、经费、师资、政策等全要素保障。要认真落实《山东省中小学教师减负清单》，切实减少对中小学校和教师不必要的干扰，营造良好的教育教学环境，让教师全身心投入教书育人工作。</w:t>
      </w:r>
    </w:p>
    <w:p w14:paraId="4F9B9799">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（十一）强化评价引导。</w:t>
      </w:r>
      <w:r>
        <w:rPr>
          <w:rFonts w:hint="default" w:ascii="Times New Roman" w:hAnsi="Times New Roman" w:eastAsia="仿宋_GB2312" w:cs="Times New Roman"/>
          <w:sz w:val="32"/>
          <w:szCs w:val="32"/>
        </w:rPr>
        <w:t>推进教育评价改革，探索构建基于学科特点的多元教学评价体系。义务教育学校平日考试成绩全部以等级制呈现，推进初中学生综合素质评价改革，实施义务教育教学质量监测工作，充分发挥监测结果的诊断反馈作用，推进教学质量不断提升。</w:t>
      </w:r>
    </w:p>
    <w:p w14:paraId="7DAD3E10">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（十二）做好检查督导。</w:t>
      </w:r>
      <w:r>
        <w:rPr>
          <w:rFonts w:hint="default" w:ascii="Times New Roman" w:hAnsi="Times New Roman" w:eastAsia="仿宋_GB2312" w:cs="Times New Roman"/>
          <w:sz w:val="32"/>
          <w:szCs w:val="32"/>
        </w:rPr>
        <w:t>将《山东省义务教育学校教学质量基本要求（试行）》（附件）作为学校办学的底线指标。将教育质量基本要求有机融入学校办学评估和绩效考核，通过“双随机一公开”、教学视导、督导评估等方式，开展教学质量达标情况检查。</w:t>
      </w:r>
    </w:p>
    <w:p w14:paraId="7454D9D9">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（十三）严格责任落实。</w:t>
      </w:r>
      <w:r>
        <w:rPr>
          <w:rFonts w:hint="default" w:ascii="Times New Roman" w:hAnsi="Times New Roman" w:eastAsia="仿宋_GB2312" w:cs="Times New Roman"/>
          <w:sz w:val="32"/>
          <w:szCs w:val="32"/>
        </w:rPr>
        <w:t>根据检查督导情况，对落实“双减”工作不力、教学改革推进缓慢、违规办学行为频发的学校，综合运用督办、通报、挂钩、追责等措施，及时予以纠正，强化责任落实。对推进教学改革中存在故意违规、弄虚作假的学校，区教体局会责令其立即改正，视情节给予通报批评、撤销荣誉称号、驻点整改等行政处理，并依法依规依纪追究相关负责人的责任。</w:t>
      </w:r>
    </w:p>
    <w:p w14:paraId="56E64B37">
      <w:pPr>
        <w:keepNext w:val="0"/>
        <w:keepLines w:val="0"/>
        <w:pageBreakBefore w:val="0"/>
        <w:widowControl/>
        <w:kinsoku/>
        <w:wordWrap/>
        <w:overflowPunct/>
        <w:topLinePunct w:val="0"/>
        <w:autoSpaceDE/>
        <w:autoSpaceDN/>
        <w:bidi w:val="0"/>
        <w:adjustRightInd/>
        <w:snapToGrid/>
        <w:spacing w:before="0" w:after="0" w:line="600" w:lineRule="exact"/>
        <w:textAlignment w:val="auto"/>
        <w:rPr>
          <w:rFonts w:hint="default" w:ascii="Times New Roman" w:hAnsi="Times New Roman" w:eastAsia="仿宋_GB2312" w:cs="Times New Roman"/>
          <w:sz w:val="32"/>
          <w:szCs w:val="32"/>
        </w:rPr>
      </w:pPr>
    </w:p>
    <w:p w14:paraId="7F8603C0">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附件：山东省义务教育学校教学质量基本要求（试行）</w:t>
      </w:r>
    </w:p>
    <w:p w14:paraId="4BE0BB93">
      <w:pPr>
        <w:keepNext w:val="0"/>
        <w:keepLines w:val="0"/>
        <w:pageBreakBefore w:val="0"/>
        <w:widowControl/>
        <w:kinsoku/>
        <w:wordWrap/>
        <w:overflowPunct/>
        <w:topLinePunct w:val="0"/>
        <w:autoSpaceDE/>
        <w:autoSpaceDN/>
        <w:bidi w:val="0"/>
        <w:adjustRightInd/>
        <w:snapToGrid/>
        <w:spacing w:before="0" w:after="0" w:line="600" w:lineRule="exact"/>
        <w:textAlignment w:val="auto"/>
        <w:rPr>
          <w:rFonts w:hint="default" w:ascii="Times New Roman" w:hAnsi="Times New Roman" w:eastAsia="仿宋_GB2312" w:cs="Times New Roman"/>
          <w:sz w:val="32"/>
          <w:szCs w:val="32"/>
        </w:rPr>
      </w:pPr>
    </w:p>
    <w:p w14:paraId="2BF69D9F">
      <w:pPr>
        <w:keepNext w:val="0"/>
        <w:keepLines w:val="0"/>
        <w:pageBreakBefore w:val="0"/>
        <w:widowControl/>
        <w:kinsoku/>
        <w:wordWrap/>
        <w:overflowPunct/>
        <w:topLinePunct w:val="0"/>
        <w:autoSpaceDE/>
        <w:autoSpaceDN/>
        <w:bidi w:val="0"/>
        <w:adjustRightInd/>
        <w:snapToGrid/>
        <w:spacing w:before="0" w:after="0" w:line="600" w:lineRule="exact"/>
        <w:textAlignment w:val="auto"/>
        <w:rPr>
          <w:rFonts w:hint="default" w:ascii="Times New Roman" w:hAnsi="Times New Roman" w:eastAsia="仿宋_GB2312" w:cs="Times New Roman"/>
          <w:sz w:val="32"/>
          <w:szCs w:val="32"/>
        </w:rPr>
      </w:pPr>
    </w:p>
    <w:p w14:paraId="19B427C4">
      <w:pPr>
        <w:keepNext w:val="0"/>
        <w:keepLines w:val="0"/>
        <w:pageBreakBefore w:val="0"/>
        <w:widowControl/>
        <w:kinsoku/>
        <w:wordWrap/>
        <w:overflowPunct/>
        <w:topLinePunct w:val="0"/>
        <w:autoSpaceDE/>
        <w:autoSpaceDN/>
        <w:bidi w:val="0"/>
        <w:adjustRightInd/>
        <w:snapToGrid/>
        <w:spacing w:before="0" w:after="0" w:line="600" w:lineRule="exact"/>
        <w:textAlignment w:val="auto"/>
        <w:rPr>
          <w:rFonts w:hint="default" w:ascii="Times New Roman" w:hAnsi="Times New Roman" w:eastAsia="仿宋_GB2312" w:cs="Times New Roman"/>
          <w:sz w:val="32"/>
          <w:szCs w:val="32"/>
        </w:rPr>
      </w:pPr>
    </w:p>
    <w:p w14:paraId="2990A2D4">
      <w:pPr>
        <w:keepNext w:val="0"/>
        <w:keepLines w:val="0"/>
        <w:pageBreakBefore w:val="0"/>
        <w:widowControl/>
        <w:kinsoku/>
        <w:wordWrap/>
        <w:overflowPunct/>
        <w:topLinePunct w:val="0"/>
        <w:autoSpaceDE/>
        <w:autoSpaceDN/>
        <w:bidi w:val="0"/>
        <w:adjustRightInd/>
        <w:snapToGrid/>
        <w:spacing w:before="0" w:after="0" w:line="600" w:lineRule="exact"/>
        <w:textAlignment w:val="auto"/>
        <w:rPr>
          <w:rFonts w:hint="default" w:ascii="Times New Roman" w:hAnsi="Times New Roman" w:eastAsia="仿宋_GB2312" w:cs="Times New Roman"/>
          <w:sz w:val="32"/>
          <w:szCs w:val="32"/>
        </w:rPr>
      </w:pPr>
    </w:p>
    <w:p w14:paraId="2EEF9B9E">
      <w:pPr>
        <w:keepNext w:val="0"/>
        <w:keepLines w:val="0"/>
        <w:pageBreakBefore w:val="0"/>
        <w:widowControl/>
        <w:kinsoku/>
        <w:wordWrap/>
        <w:overflowPunct/>
        <w:topLinePunct w:val="0"/>
        <w:autoSpaceDE/>
        <w:autoSpaceDN/>
        <w:bidi w:val="0"/>
        <w:adjustRightInd/>
        <w:snapToGrid/>
        <w:spacing w:before="0" w:after="0" w:line="600" w:lineRule="exact"/>
        <w:textAlignment w:val="auto"/>
        <w:rPr>
          <w:rFonts w:hint="default" w:ascii="Times New Roman" w:hAnsi="Times New Roman" w:eastAsia="仿宋_GB2312" w:cs="Times New Roman"/>
          <w:sz w:val="32"/>
          <w:szCs w:val="32"/>
        </w:rPr>
      </w:pPr>
    </w:p>
    <w:p w14:paraId="1A17233E">
      <w:pPr>
        <w:keepNext w:val="0"/>
        <w:keepLines w:val="0"/>
        <w:pageBreakBefore w:val="0"/>
        <w:widowControl/>
        <w:kinsoku/>
        <w:wordWrap/>
        <w:overflowPunct/>
        <w:topLinePunct w:val="0"/>
        <w:autoSpaceDE/>
        <w:autoSpaceDN/>
        <w:bidi w:val="0"/>
        <w:adjustRightInd/>
        <w:snapToGrid/>
        <w:spacing w:before="0" w:after="0" w:line="600" w:lineRule="exact"/>
        <w:textAlignment w:val="auto"/>
        <w:rPr>
          <w:rFonts w:hint="default" w:ascii="Times New Roman" w:hAnsi="Times New Roman" w:eastAsia="仿宋_GB2312" w:cs="Times New Roman"/>
          <w:sz w:val="32"/>
          <w:szCs w:val="32"/>
        </w:rPr>
      </w:pPr>
    </w:p>
    <w:p w14:paraId="54F91C00">
      <w:pPr>
        <w:keepNext w:val="0"/>
        <w:keepLines w:val="0"/>
        <w:pageBreakBefore w:val="0"/>
        <w:widowControl/>
        <w:kinsoku/>
        <w:wordWrap/>
        <w:overflowPunct/>
        <w:topLinePunct w:val="0"/>
        <w:autoSpaceDE/>
        <w:autoSpaceDN/>
        <w:bidi w:val="0"/>
        <w:adjustRightInd/>
        <w:snapToGrid/>
        <w:spacing w:before="0" w:after="0" w:line="60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p>
    <w:p w14:paraId="31F06B5E">
      <w:pPr>
        <w:pStyle w:val="2"/>
        <w:keepNext w:val="0"/>
        <w:keepLines w:val="0"/>
        <w:pageBreakBefore w:val="0"/>
        <w:kinsoku/>
        <w:wordWrap/>
        <w:overflowPunct/>
        <w:topLinePunct w:val="0"/>
        <w:bidi w:val="0"/>
        <w:snapToGrid/>
        <w:spacing w:line="600" w:lineRule="exact"/>
        <w:textAlignment w:val="auto"/>
        <w:rPr>
          <w:rFonts w:hint="default" w:ascii="Times New Roman" w:hAnsi="Times New Roman" w:eastAsia="仿宋_GB2312" w:cs="Times New Roman"/>
          <w:sz w:val="32"/>
          <w:szCs w:val="32"/>
        </w:rPr>
      </w:pPr>
    </w:p>
    <w:p w14:paraId="358412E3">
      <w:pPr>
        <w:pStyle w:val="2"/>
        <w:keepNext w:val="0"/>
        <w:keepLines w:val="0"/>
        <w:pageBreakBefore w:val="0"/>
        <w:kinsoku/>
        <w:wordWrap/>
        <w:overflowPunct/>
        <w:topLinePunct w:val="0"/>
        <w:bidi w:val="0"/>
        <w:snapToGrid/>
        <w:spacing w:line="600" w:lineRule="exact"/>
        <w:textAlignment w:val="auto"/>
        <w:rPr>
          <w:rFonts w:hint="default" w:ascii="Times New Roman" w:hAnsi="Times New Roman" w:eastAsia="仿宋_GB2312" w:cs="Times New Roman"/>
          <w:sz w:val="32"/>
          <w:szCs w:val="32"/>
        </w:rPr>
      </w:pPr>
    </w:p>
    <w:p w14:paraId="5F9F1F75">
      <w:pPr>
        <w:pStyle w:val="2"/>
        <w:keepNext w:val="0"/>
        <w:keepLines w:val="0"/>
        <w:pageBreakBefore w:val="0"/>
        <w:kinsoku/>
        <w:wordWrap/>
        <w:overflowPunct/>
        <w:topLinePunct w:val="0"/>
        <w:bidi w:val="0"/>
        <w:snapToGrid/>
        <w:spacing w:line="600" w:lineRule="exact"/>
        <w:textAlignment w:val="auto"/>
        <w:rPr>
          <w:rFonts w:hint="default" w:ascii="Times New Roman" w:hAnsi="Times New Roman" w:eastAsia="仿宋_GB2312" w:cs="Times New Roman"/>
          <w:sz w:val="32"/>
          <w:szCs w:val="32"/>
        </w:rPr>
      </w:pPr>
    </w:p>
    <w:p w14:paraId="2D84174F">
      <w:pPr>
        <w:pStyle w:val="2"/>
        <w:keepNext w:val="0"/>
        <w:keepLines w:val="0"/>
        <w:pageBreakBefore w:val="0"/>
        <w:kinsoku/>
        <w:wordWrap/>
        <w:overflowPunct/>
        <w:topLinePunct w:val="0"/>
        <w:bidi w:val="0"/>
        <w:snapToGrid/>
        <w:spacing w:line="600" w:lineRule="exact"/>
        <w:textAlignment w:val="auto"/>
        <w:rPr>
          <w:rFonts w:hint="default" w:ascii="Times New Roman" w:hAnsi="Times New Roman" w:eastAsia="仿宋_GB2312" w:cs="Times New Roman"/>
          <w:sz w:val="32"/>
          <w:szCs w:val="32"/>
        </w:rPr>
      </w:pPr>
    </w:p>
    <w:p w14:paraId="38EEC142">
      <w:pPr>
        <w:pStyle w:val="2"/>
        <w:keepNext w:val="0"/>
        <w:keepLines w:val="0"/>
        <w:pageBreakBefore w:val="0"/>
        <w:kinsoku/>
        <w:wordWrap/>
        <w:overflowPunct/>
        <w:topLinePunct w:val="0"/>
        <w:bidi w:val="0"/>
        <w:snapToGrid/>
        <w:spacing w:line="600" w:lineRule="exact"/>
        <w:textAlignment w:val="auto"/>
        <w:rPr>
          <w:rFonts w:hint="default" w:ascii="Times New Roman" w:hAnsi="Times New Roman" w:eastAsia="仿宋_GB2312" w:cs="Times New Roman"/>
          <w:sz w:val="32"/>
          <w:szCs w:val="32"/>
        </w:rPr>
      </w:pPr>
    </w:p>
    <w:p w14:paraId="56BD4349">
      <w:pPr>
        <w:pStyle w:val="2"/>
        <w:keepNext w:val="0"/>
        <w:keepLines w:val="0"/>
        <w:pageBreakBefore w:val="0"/>
        <w:kinsoku/>
        <w:wordWrap/>
        <w:overflowPunct/>
        <w:topLinePunct w:val="0"/>
        <w:bidi w:val="0"/>
        <w:snapToGrid/>
        <w:spacing w:line="600" w:lineRule="exact"/>
        <w:textAlignment w:val="auto"/>
        <w:rPr>
          <w:rFonts w:hint="default" w:ascii="Times New Roman" w:hAnsi="Times New Roman" w:eastAsia="仿宋_GB2312" w:cs="Times New Roman"/>
          <w:sz w:val="32"/>
          <w:szCs w:val="32"/>
        </w:rPr>
      </w:pPr>
    </w:p>
    <w:p w14:paraId="49F9EFDF">
      <w:pPr>
        <w:pStyle w:val="2"/>
        <w:keepNext w:val="0"/>
        <w:keepLines w:val="0"/>
        <w:pageBreakBefore w:val="0"/>
        <w:kinsoku/>
        <w:wordWrap/>
        <w:overflowPunct/>
        <w:topLinePunct w:val="0"/>
        <w:bidi w:val="0"/>
        <w:snapToGrid/>
        <w:spacing w:line="600" w:lineRule="exact"/>
        <w:textAlignment w:val="auto"/>
        <w:rPr>
          <w:rFonts w:hint="default" w:ascii="Times New Roman" w:hAnsi="Times New Roman" w:eastAsia="仿宋_GB2312" w:cs="Times New Roman"/>
          <w:sz w:val="32"/>
          <w:szCs w:val="32"/>
        </w:rPr>
      </w:pPr>
    </w:p>
    <w:p w14:paraId="3BC05F28">
      <w:pPr>
        <w:pStyle w:val="2"/>
        <w:keepNext w:val="0"/>
        <w:keepLines w:val="0"/>
        <w:pageBreakBefore w:val="0"/>
        <w:kinsoku/>
        <w:wordWrap/>
        <w:overflowPunct/>
        <w:topLinePunct w:val="0"/>
        <w:bidi w:val="0"/>
        <w:snapToGrid/>
        <w:spacing w:line="600" w:lineRule="exact"/>
        <w:textAlignment w:val="auto"/>
        <w:rPr>
          <w:rFonts w:hint="default" w:ascii="Times New Roman" w:hAnsi="Times New Roman" w:eastAsia="仿宋_GB2312" w:cs="Times New Roman"/>
          <w:sz w:val="32"/>
          <w:szCs w:val="32"/>
        </w:rPr>
      </w:pPr>
    </w:p>
    <w:p w14:paraId="71009187">
      <w:pPr>
        <w:keepNext w:val="0"/>
        <w:keepLines w:val="0"/>
        <w:pageBreakBefore w:val="0"/>
        <w:widowControl/>
        <w:kinsoku/>
        <w:wordWrap/>
        <w:overflowPunct/>
        <w:topLinePunct w:val="0"/>
        <w:autoSpaceDE/>
        <w:autoSpaceDN/>
        <w:bidi w:val="0"/>
        <w:adjustRightInd/>
        <w:snapToGrid/>
        <w:spacing w:before="0" w:after="0" w:line="600" w:lineRule="exact"/>
        <w:textAlignment w:val="auto"/>
        <w:rPr>
          <w:rFonts w:hint="default" w:ascii="Times New Roman" w:hAnsi="Times New Roman" w:eastAsia="黑体" w:cs="Times New Roman"/>
          <w:sz w:val="32"/>
          <w:szCs w:val="32"/>
        </w:rPr>
      </w:pPr>
    </w:p>
    <w:p w14:paraId="4EA18DAB">
      <w:pPr>
        <w:keepNext w:val="0"/>
        <w:keepLines w:val="0"/>
        <w:pageBreakBefore w:val="0"/>
        <w:widowControl/>
        <w:kinsoku/>
        <w:wordWrap/>
        <w:overflowPunct/>
        <w:topLinePunct w:val="0"/>
        <w:autoSpaceDE/>
        <w:autoSpaceDN/>
        <w:bidi w:val="0"/>
        <w:adjustRightInd/>
        <w:snapToGrid/>
        <w:spacing w:before="0" w:after="0" w:line="600" w:lineRule="exact"/>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rPr>
        <w:t>附件</w:t>
      </w:r>
      <w:r>
        <w:rPr>
          <w:rFonts w:hint="default" w:ascii="Times New Roman" w:hAnsi="Times New Roman" w:eastAsia="黑体" w:cs="Times New Roman"/>
          <w:sz w:val="32"/>
          <w:szCs w:val="32"/>
          <w:lang w:eastAsia="zh-CN"/>
        </w:rPr>
        <w:t>：</w:t>
      </w:r>
    </w:p>
    <w:p w14:paraId="08D0067F">
      <w:pPr>
        <w:pStyle w:val="2"/>
        <w:keepNext w:val="0"/>
        <w:keepLines w:val="0"/>
        <w:pageBreakBefore w:val="0"/>
        <w:kinsoku/>
        <w:wordWrap/>
        <w:overflowPunct/>
        <w:topLinePunct w:val="0"/>
        <w:bidi w:val="0"/>
        <w:snapToGrid/>
        <w:spacing w:line="600" w:lineRule="exact"/>
        <w:textAlignment w:val="auto"/>
        <w:rPr>
          <w:rFonts w:hint="default" w:ascii="Times New Roman" w:hAnsi="Times New Roman" w:cs="Times New Roman"/>
          <w:lang w:eastAsia="zh-CN"/>
        </w:rPr>
      </w:pPr>
    </w:p>
    <w:p w14:paraId="735DE82B">
      <w:pPr>
        <w:keepNext w:val="0"/>
        <w:keepLines w:val="0"/>
        <w:pageBreakBefore w:val="0"/>
        <w:widowControl/>
        <w:kinsoku/>
        <w:wordWrap/>
        <w:overflowPunct/>
        <w:topLinePunct w:val="0"/>
        <w:autoSpaceDE/>
        <w:autoSpaceDN/>
        <w:bidi w:val="0"/>
        <w:adjustRightInd/>
        <w:snapToGrid/>
        <w:spacing w:before="0" w:after="0" w:line="600" w:lineRule="exact"/>
        <w:jc w:val="center"/>
        <w:textAlignment w:val="auto"/>
        <w:rPr>
          <w:rFonts w:hint="default" w:ascii="Times New Roman" w:hAnsi="Times New Roman" w:eastAsia="方正小标宋简体" w:cs="Times New Roman"/>
          <w:sz w:val="32"/>
          <w:szCs w:val="32"/>
        </w:rPr>
      </w:pPr>
      <w:r>
        <w:rPr>
          <w:rFonts w:hint="default" w:ascii="Times New Roman" w:hAnsi="Times New Roman" w:eastAsia="方正小标宋简体" w:cs="Times New Roman"/>
          <w:sz w:val="44"/>
          <w:szCs w:val="44"/>
        </w:rPr>
        <w:t>山东省义务教育学校教学质量基本要求</w:t>
      </w:r>
    </w:p>
    <w:p w14:paraId="7D48DC8D">
      <w:pPr>
        <w:keepNext w:val="0"/>
        <w:keepLines w:val="0"/>
        <w:pageBreakBefore w:val="0"/>
        <w:widowControl/>
        <w:kinsoku/>
        <w:wordWrap/>
        <w:overflowPunct/>
        <w:topLinePunct w:val="0"/>
        <w:autoSpaceDE/>
        <w:autoSpaceDN/>
        <w:bidi w:val="0"/>
        <w:adjustRightInd/>
        <w:snapToGrid/>
        <w:spacing w:before="0" w:after="0" w:line="600" w:lineRule="exact"/>
        <w:jc w:val="center"/>
        <w:textAlignment w:val="auto"/>
        <w:rPr>
          <w:rFonts w:hint="default" w:ascii="Times New Roman" w:hAnsi="Times New Roman" w:cs="Times New Roman"/>
        </w:rPr>
      </w:pPr>
      <w:r>
        <w:rPr>
          <w:rFonts w:hint="default" w:ascii="Times New Roman" w:hAnsi="Times New Roman" w:eastAsia="楷体_GB2312" w:cs="Times New Roman"/>
          <w:sz w:val="32"/>
          <w:szCs w:val="32"/>
        </w:rPr>
        <w:t>（试行）</w:t>
      </w:r>
    </w:p>
    <w:p w14:paraId="4CA0AB83">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1．全面贯彻党的教育方针，坚持社会主义办学方向，宣扬社会主义核心价值观。</w:t>
      </w:r>
    </w:p>
    <w:p w14:paraId="08C77756">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2．开齐开足国家规定课程，严格按照课程方案组织教学，不得超标教学、提前结课备考。</w:t>
      </w:r>
    </w:p>
    <w:p w14:paraId="2679B7E3">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3．课堂教学效果随堂检测达标率达到80%以上。</w:t>
      </w:r>
    </w:p>
    <w:p w14:paraId="6681C068">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4．在区域学业质量检测中各学科合格率达到中等以上或逐年提升。</w:t>
      </w:r>
    </w:p>
    <w:p w14:paraId="48B8DBEB">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5．小学生在校内基本完成书面作业，初中生在校内完成大部分书面作业。</w:t>
      </w:r>
    </w:p>
    <w:p w14:paraId="0AB99029">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6．学生体质健康监测合格率达到90%以上，优良率逐年提高。学生近视率比上一年度降低 1 个百分点以上。</w:t>
      </w:r>
    </w:p>
    <w:p w14:paraId="1D9BDA98">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7．学生每天校内中等强度及以上体育锻炼不少于 1 小时，至少数量掌握 1 项体育技能。</w:t>
      </w:r>
    </w:p>
    <w:p w14:paraId="6A2A0C1A">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8．小学生每天睡眠时间达到 10 小时，初中学生达到 9 小时。</w:t>
      </w:r>
    </w:p>
    <w:p w14:paraId="6393649E">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9．学生至少数量掌握 1 项艺术特长，会场主旋律歌曲。</w:t>
      </w:r>
    </w:p>
    <w:p w14:paraId="624BB2C5">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10．学生具备必备的劳动能力，养成良好劳动习惯和品质。</w:t>
      </w:r>
    </w:p>
    <w:p w14:paraId="751A06DC">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default" w:ascii="Times New Roman" w:hAnsi="Times New Roman" w:eastAsia="仿宋_GB2312" w:cs="Times New Roman"/>
          <w:sz w:val="32"/>
          <w:szCs w:val="32"/>
        </w:rPr>
        <w:sectPr>
          <w:footerReference r:id="rId4" w:type="default"/>
          <w:pgSz w:w="11906" w:h="16838"/>
          <w:pgMar w:top="1701" w:right="1417" w:bottom="1701" w:left="1417" w:header="851" w:footer="992" w:gutter="0"/>
          <w:pgNumType w:fmt="numberInDash" w:start="2"/>
          <w:cols w:space="720" w:num="1"/>
          <w:rtlGutter w:val="0"/>
          <w:docGrid w:type="lines" w:linePitch="584" w:charSpace="0"/>
        </w:sectPr>
      </w:pPr>
    </w:p>
    <w:p w14:paraId="320468A9">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11．教师严格遵守新时代中小学教师职业行为十项准则，不存在违背师德师风的问题。</w:t>
      </w:r>
    </w:p>
    <w:p w14:paraId="34EDB81E">
      <w:pPr>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12．家长对学校教育教学满意度达到 90%以上。</w:t>
      </w:r>
    </w:p>
    <w:p w14:paraId="6C252843">
      <w:pPr>
        <w:pStyle w:val="2"/>
        <w:keepNext w:val="0"/>
        <w:keepLines w:val="0"/>
        <w:pageBreakBefore w:val="0"/>
        <w:kinsoku/>
        <w:wordWrap/>
        <w:overflowPunct/>
        <w:topLinePunct w:val="0"/>
        <w:bidi w:val="0"/>
        <w:snapToGrid/>
        <w:spacing w:line="540" w:lineRule="exact"/>
        <w:textAlignment w:val="auto"/>
        <w:rPr>
          <w:rFonts w:hint="default" w:ascii="Times New Roman" w:hAnsi="Times New Roman" w:eastAsia="仿宋_GB2312" w:cs="Times New Roman"/>
          <w:sz w:val="32"/>
        </w:rPr>
      </w:pPr>
    </w:p>
    <w:p w14:paraId="16D787E2">
      <w:pPr>
        <w:pStyle w:val="2"/>
        <w:keepNext w:val="0"/>
        <w:keepLines w:val="0"/>
        <w:pageBreakBefore w:val="0"/>
        <w:kinsoku/>
        <w:wordWrap/>
        <w:overflowPunct/>
        <w:topLinePunct w:val="0"/>
        <w:bidi w:val="0"/>
        <w:snapToGrid/>
        <w:spacing w:line="540" w:lineRule="exact"/>
        <w:textAlignment w:val="auto"/>
        <w:rPr>
          <w:rFonts w:hint="default" w:ascii="Times New Roman" w:hAnsi="Times New Roman" w:eastAsia="仿宋_GB2312" w:cs="Times New Roman"/>
          <w:sz w:val="32"/>
        </w:rPr>
      </w:pPr>
    </w:p>
    <w:p w14:paraId="49EA0969">
      <w:pPr>
        <w:pStyle w:val="2"/>
        <w:keepNext w:val="0"/>
        <w:keepLines w:val="0"/>
        <w:pageBreakBefore w:val="0"/>
        <w:kinsoku/>
        <w:wordWrap/>
        <w:overflowPunct/>
        <w:topLinePunct w:val="0"/>
        <w:bidi w:val="0"/>
        <w:snapToGrid/>
        <w:spacing w:line="540" w:lineRule="exact"/>
        <w:textAlignment w:val="auto"/>
        <w:rPr>
          <w:rFonts w:hint="default" w:ascii="Times New Roman" w:hAnsi="Times New Roman" w:eastAsia="仿宋_GB2312" w:cs="Times New Roman"/>
          <w:sz w:val="32"/>
        </w:rPr>
      </w:pPr>
    </w:p>
    <w:p w14:paraId="74AFB419">
      <w:pPr>
        <w:pStyle w:val="2"/>
        <w:keepNext w:val="0"/>
        <w:keepLines w:val="0"/>
        <w:pageBreakBefore w:val="0"/>
        <w:kinsoku/>
        <w:wordWrap/>
        <w:overflowPunct/>
        <w:topLinePunct w:val="0"/>
        <w:bidi w:val="0"/>
        <w:snapToGrid/>
        <w:spacing w:line="540" w:lineRule="exact"/>
        <w:textAlignment w:val="auto"/>
        <w:rPr>
          <w:rFonts w:hint="default" w:ascii="Times New Roman" w:hAnsi="Times New Roman" w:eastAsia="仿宋_GB2312" w:cs="Times New Roman"/>
          <w:sz w:val="32"/>
        </w:rPr>
      </w:pPr>
    </w:p>
    <w:p w14:paraId="24574A77">
      <w:pPr>
        <w:pStyle w:val="2"/>
        <w:keepNext w:val="0"/>
        <w:keepLines w:val="0"/>
        <w:pageBreakBefore w:val="0"/>
        <w:kinsoku/>
        <w:wordWrap/>
        <w:overflowPunct/>
        <w:topLinePunct w:val="0"/>
        <w:bidi w:val="0"/>
        <w:snapToGrid/>
        <w:spacing w:line="540" w:lineRule="exact"/>
        <w:textAlignment w:val="auto"/>
        <w:rPr>
          <w:rFonts w:hint="default" w:ascii="Times New Roman" w:hAnsi="Times New Roman" w:eastAsia="仿宋_GB2312" w:cs="Times New Roman"/>
          <w:sz w:val="32"/>
        </w:rPr>
      </w:pPr>
    </w:p>
    <w:p w14:paraId="6C70100B">
      <w:pPr>
        <w:pStyle w:val="2"/>
        <w:keepNext w:val="0"/>
        <w:keepLines w:val="0"/>
        <w:pageBreakBefore w:val="0"/>
        <w:kinsoku/>
        <w:wordWrap/>
        <w:overflowPunct/>
        <w:topLinePunct w:val="0"/>
        <w:bidi w:val="0"/>
        <w:snapToGrid/>
        <w:spacing w:line="540" w:lineRule="exact"/>
        <w:textAlignment w:val="auto"/>
        <w:rPr>
          <w:rFonts w:hint="default" w:ascii="Times New Roman" w:hAnsi="Times New Roman" w:eastAsia="仿宋_GB2312" w:cs="Times New Roman"/>
          <w:sz w:val="32"/>
        </w:rPr>
      </w:pPr>
    </w:p>
    <w:p w14:paraId="24101DE4">
      <w:pPr>
        <w:pStyle w:val="2"/>
        <w:keepNext w:val="0"/>
        <w:keepLines w:val="0"/>
        <w:pageBreakBefore w:val="0"/>
        <w:kinsoku/>
        <w:wordWrap/>
        <w:overflowPunct/>
        <w:topLinePunct w:val="0"/>
        <w:bidi w:val="0"/>
        <w:snapToGrid/>
        <w:spacing w:line="540" w:lineRule="exact"/>
        <w:textAlignment w:val="auto"/>
        <w:rPr>
          <w:rFonts w:hint="default" w:ascii="Times New Roman" w:hAnsi="Times New Roman" w:eastAsia="仿宋_GB2312" w:cs="Times New Roman"/>
          <w:sz w:val="32"/>
        </w:rPr>
      </w:pPr>
    </w:p>
    <w:p w14:paraId="4E923A53">
      <w:pPr>
        <w:pStyle w:val="2"/>
        <w:keepNext w:val="0"/>
        <w:keepLines w:val="0"/>
        <w:pageBreakBefore w:val="0"/>
        <w:kinsoku/>
        <w:wordWrap/>
        <w:overflowPunct/>
        <w:topLinePunct w:val="0"/>
        <w:bidi w:val="0"/>
        <w:snapToGrid/>
        <w:spacing w:line="540" w:lineRule="exact"/>
        <w:textAlignment w:val="auto"/>
        <w:rPr>
          <w:rFonts w:hint="default" w:ascii="Times New Roman" w:hAnsi="Times New Roman" w:eastAsia="仿宋_GB2312" w:cs="Times New Roman"/>
          <w:sz w:val="32"/>
        </w:rPr>
      </w:pPr>
    </w:p>
    <w:p w14:paraId="43190218">
      <w:pPr>
        <w:pStyle w:val="2"/>
        <w:keepNext w:val="0"/>
        <w:keepLines w:val="0"/>
        <w:pageBreakBefore w:val="0"/>
        <w:kinsoku/>
        <w:wordWrap/>
        <w:overflowPunct/>
        <w:topLinePunct w:val="0"/>
        <w:bidi w:val="0"/>
        <w:snapToGrid/>
        <w:spacing w:line="540" w:lineRule="exact"/>
        <w:textAlignment w:val="auto"/>
        <w:rPr>
          <w:rFonts w:hint="default" w:ascii="Times New Roman" w:hAnsi="Times New Roman" w:eastAsia="仿宋_GB2312" w:cs="Times New Roman"/>
          <w:sz w:val="32"/>
        </w:rPr>
      </w:pPr>
    </w:p>
    <w:p w14:paraId="4F09D15F">
      <w:pPr>
        <w:pStyle w:val="2"/>
        <w:keepNext w:val="0"/>
        <w:keepLines w:val="0"/>
        <w:pageBreakBefore w:val="0"/>
        <w:kinsoku/>
        <w:wordWrap/>
        <w:overflowPunct/>
        <w:topLinePunct w:val="0"/>
        <w:bidi w:val="0"/>
        <w:snapToGrid/>
        <w:spacing w:line="540" w:lineRule="exact"/>
        <w:textAlignment w:val="auto"/>
        <w:rPr>
          <w:rFonts w:hint="default" w:ascii="Times New Roman" w:hAnsi="Times New Roman" w:eastAsia="仿宋_GB2312" w:cs="Times New Roman"/>
          <w:sz w:val="32"/>
        </w:rPr>
      </w:pPr>
    </w:p>
    <w:p w14:paraId="689B9671">
      <w:pPr>
        <w:pStyle w:val="2"/>
        <w:keepNext w:val="0"/>
        <w:keepLines w:val="0"/>
        <w:pageBreakBefore w:val="0"/>
        <w:kinsoku/>
        <w:wordWrap/>
        <w:overflowPunct/>
        <w:topLinePunct w:val="0"/>
        <w:bidi w:val="0"/>
        <w:snapToGrid/>
        <w:spacing w:line="540" w:lineRule="exact"/>
        <w:textAlignment w:val="auto"/>
        <w:rPr>
          <w:rFonts w:hint="default" w:ascii="Times New Roman" w:hAnsi="Times New Roman" w:eastAsia="仿宋_GB2312" w:cs="Times New Roman"/>
          <w:sz w:val="32"/>
        </w:rPr>
      </w:pPr>
    </w:p>
    <w:p w14:paraId="047B4145">
      <w:pPr>
        <w:pStyle w:val="2"/>
        <w:keepNext w:val="0"/>
        <w:keepLines w:val="0"/>
        <w:pageBreakBefore w:val="0"/>
        <w:kinsoku/>
        <w:wordWrap/>
        <w:overflowPunct/>
        <w:topLinePunct w:val="0"/>
        <w:bidi w:val="0"/>
        <w:snapToGrid/>
        <w:spacing w:line="540" w:lineRule="exact"/>
        <w:textAlignment w:val="auto"/>
        <w:rPr>
          <w:rFonts w:hint="default" w:ascii="Times New Roman" w:hAnsi="Times New Roman" w:eastAsia="仿宋_GB2312" w:cs="Times New Roman"/>
          <w:sz w:val="32"/>
        </w:rPr>
      </w:pPr>
    </w:p>
    <w:p w14:paraId="56749B7E">
      <w:pPr>
        <w:pStyle w:val="2"/>
        <w:keepNext w:val="0"/>
        <w:keepLines w:val="0"/>
        <w:pageBreakBefore w:val="0"/>
        <w:kinsoku/>
        <w:wordWrap/>
        <w:overflowPunct/>
        <w:topLinePunct w:val="0"/>
        <w:bidi w:val="0"/>
        <w:snapToGrid/>
        <w:spacing w:line="540" w:lineRule="exact"/>
        <w:textAlignment w:val="auto"/>
        <w:rPr>
          <w:rFonts w:hint="default" w:ascii="Times New Roman" w:hAnsi="Times New Roman" w:eastAsia="仿宋_GB2312" w:cs="Times New Roman"/>
          <w:sz w:val="32"/>
        </w:rPr>
      </w:pPr>
    </w:p>
    <w:p w14:paraId="09C7FEF8">
      <w:pPr>
        <w:pStyle w:val="2"/>
        <w:keepNext w:val="0"/>
        <w:keepLines w:val="0"/>
        <w:pageBreakBefore w:val="0"/>
        <w:kinsoku/>
        <w:wordWrap/>
        <w:overflowPunct/>
        <w:topLinePunct w:val="0"/>
        <w:bidi w:val="0"/>
        <w:snapToGrid/>
        <w:spacing w:line="540" w:lineRule="exact"/>
        <w:textAlignment w:val="auto"/>
        <w:rPr>
          <w:rFonts w:hint="default" w:ascii="Times New Roman" w:hAnsi="Times New Roman" w:eastAsia="仿宋_GB2312" w:cs="Times New Roman"/>
          <w:sz w:val="32"/>
        </w:rPr>
      </w:pPr>
    </w:p>
    <w:p w14:paraId="2DFAD064">
      <w:pPr>
        <w:pStyle w:val="2"/>
        <w:keepNext w:val="0"/>
        <w:keepLines w:val="0"/>
        <w:pageBreakBefore w:val="0"/>
        <w:kinsoku/>
        <w:wordWrap/>
        <w:overflowPunct/>
        <w:topLinePunct w:val="0"/>
        <w:bidi w:val="0"/>
        <w:snapToGrid/>
        <w:spacing w:line="540" w:lineRule="exact"/>
        <w:textAlignment w:val="auto"/>
        <w:rPr>
          <w:rFonts w:hint="default" w:ascii="Times New Roman" w:hAnsi="Times New Roman" w:eastAsia="仿宋_GB2312" w:cs="Times New Roman"/>
          <w:sz w:val="32"/>
        </w:rPr>
      </w:pPr>
    </w:p>
    <w:p w14:paraId="350F2464">
      <w:pPr>
        <w:pStyle w:val="2"/>
        <w:keepNext w:val="0"/>
        <w:keepLines w:val="0"/>
        <w:pageBreakBefore w:val="0"/>
        <w:kinsoku/>
        <w:wordWrap/>
        <w:overflowPunct/>
        <w:topLinePunct w:val="0"/>
        <w:bidi w:val="0"/>
        <w:snapToGrid/>
        <w:spacing w:line="540" w:lineRule="exact"/>
        <w:textAlignment w:val="auto"/>
        <w:rPr>
          <w:rFonts w:hint="default" w:ascii="Times New Roman" w:hAnsi="Times New Roman" w:eastAsia="仿宋_GB2312" w:cs="Times New Roman"/>
          <w:sz w:val="32"/>
        </w:rPr>
      </w:pPr>
    </w:p>
    <w:p w14:paraId="4CF6290A">
      <w:pPr>
        <w:pStyle w:val="2"/>
        <w:keepNext w:val="0"/>
        <w:keepLines w:val="0"/>
        <w:pageBreakBefore w:val="0"/>
        <w:kinsoku/>
        <w:wordWrap/>
        <w:overflowPunct/>
        <w:topLinePunct w:val="0"/>
        <w:bidi w:val="0"/>
        <w:snapToGrid/>
        <w:spacing w:line="540" w:lineRule="exact"/>
        <w:textAlignment w:val="auto"/>
        <w:rPr>
          <w:rFonts w:hint="default" w:ascii="Times New Roman" w:hAnsi="Times New Roman" w:eastAsia="仿宋_GB2312" w:cs="Times New Roman"/>
          <w:sz w:val="32"/>
        </w:rPr>
      </w:pPr>
    </w:p>
    <w:p w14:paraId="70AE5BF8">
      <w:pPr>
        <w:pStyle w:val="2"/>
        <w:keepNext w:val="0"/>
        <w:keepLines w:val="0"/>
        <w:pageBreakBefore w:val="0"/>
        <w:kinsoku/>
        <w:wordWrap/>
        <w:overflowPunct/>
        <w:topLinePunct w:val="0"/>
        <w:bidi w:val="0"/>
        <w:snapToGrid/>
        <w:spacing w:line="540" w:lineRule="exact"/>
        <w:textAlignment w:val="auto"/>
        <w:rPr>
          <w:rFonts w:hint="default" w:ascii="Times New Roman" w:hAnsi="Times New Roman" w:eastAsia="仿宋_GB2312" w:cs="Times New Roman"/>
          <w:sz w:val="32"/>
        </w:rPr>
      </w:pPr>
    </w:p>
    <w:p w14:paraId="0AA3F497">
      <w:pPr>
        <w:keepNext w:val="0"/>
        <w:keepLines w:val="0"/>
        <w:pageBreakBefore w:val="0"/>
        <w:kinsoku/>
        <w:wordWrap/>
        <w:overflowPunct/>
        <w:topLinePunct w:val="0"/>
        <w:bidi w:val="0"/>
        <w:snapToGrid/>
        <w:spacing w:line="540" w:lineRule="exact"/>
        <w:textAlignment w:val="auto"/>
        <w:rPr>
          <w:rFonts w:hint="default" w:ascii="Times New Roman" w:hAnsi="Times New Roman" w:eastAsia="仿宋_GB2312" w:cs="Times New Roman"/>
          <w:color w:val="auto"/>
          <w:sz w:val="32"/>
          <w:szCs w:val="32"/>
          <w:lang w:val="en-US" w:eastAsia="zh-CN"/>
        </w:rPr>
      </w:pPr>
    </w:p>
    <w:sectPr>
      <w:footerReference r:id="rId5" w:type="default"/>
      <w:pgSz w:w="11906" w:h="16838"/>
      <w:pgMar w:top="1701" w:right="1417" w:bottom="1701" w:left="1417" w:header="851" w:footer="992" w:gutter="0"/>
      <w:pgNumType w:fmt="numberInDash" w:start="2"/>
      <w:cols w:space="720" w:num="1"/>
      <w:rtlGutter w:val="0"/>
      <w:docGrid w:type="lines" w:linePitch="58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1FF6D8">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A74D1A">
                          <w:pPr>
                            <w:pStyle w:val="4"/>
                          </w:pPr>
                          <w:r>
                            <w:rPr>
                              <w:sz w:val="28"/>
                              <w:szCs w:val="28"/>
                            </w:rPr>
                            <w:fldChar w:fldCharType="begin"/>
                          </w:r>
                          <w:r>
                            <w:rPr>
                              <w:sz w:val="28"/>
                              <w:szCs w:val="28"/>
                            </w:rPr>
                            <w:instrText xml:space="preserve"> PAGE  \* MERGEFORMAT </w:instrText>
                          </w:r>
                          <w:r>
                            <w:rPr>
                              <w:sz w:val="28"/>
                              <w:szCs w:val="28"/>
                            </w:rPr>
                            <w:fldChar w:fldCharType="separate"/>
                          </w:r>
                          <w:r>
                            <w:rPr>
                              <w:sz w:val="28"/>
                              <w:szCs w:val="28"/>
                            </w:rPr>
                            <w:t>- 2 -</w:t>
                          </w:r>
                          <w:r>
                            <w:rPr>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16A74D1A">
                    <w:pPr>
                      <w:pStyle w:val="4"/>
                    </w:pPr>
                    <w:r>
                      <w:rPr>
                        <w:sz w:val="28"/>
                        <w:szCs w:val="28"/>
                      </w:rPr>
                      <w:fldChar w:fldCharType="begin"/>
                    </w:r>
                    <w:r>
                      <w:rPr>
                        <w:sz w:val="28"/>
                        <w:szCs w:val="28"/>
                      </w:rPr>
                      <w:instrText xml:space="preserve"> PAGE  \* MERGEFORMAT </w:instrText>
                    </w:r>
                    <w:r>
                      <w:rPr>
                        <w:sz w:val="28"/>
                        <w:szCs w:val="28"/>
                      </w:rPr>
                      <w:fldChar w:fldCharType="separate"/>
                    </w:r>
                    <w:r>
                      <w:rPr>
                        <w:sz w:val="28"/>
                        <w:szCs w:val="28"/>
                      </w:rPr>
                      <w:t>- 2 -</w:t>
                    </w:r>
                    <w:r>
                      <w:rPr>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9B634B">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C8FB96">
    <w:pPr>
      <w:pStyle w:val="5"/>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JlMjU5NGMzN2M5ZjU3ODZiZjNlY2RjNjhmM2I0NDYifQ=="/>
  </w:docVars>
  <w:rsids>
    <w:rsidRoot w:val="69DD6F6F"/>
    <w:rsid w:val="03366876"/>
    <w:rsid w:val="060751C5"/>
    <w:rsid w:val="08735A22"/>
    <w:rsid w:val="0B88335C"/>
    <w:rsid w:val="0F0F59ED"/>
    <w:rsid w:val="0F1D098D"/>
    <w:rsid w:val="177858EB"/>
    <w:rsid w:val="24DC0DAB"/>
    <w:rsid w:val="3CEF6827"/>
    <w:rsid w:val="402A7E7B"/>
    <w:rsid w:val="4EBD7A75"/>
    <w:rsid w:val="5D543052"/>
    <w:rsid w:val="6104419F"/>
    <w:rsid w:val="665D3F83"/>
    <w:rsid w:val="69DD6F6F"/>
    <w:rsid w:val="732819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方正小标宋简体" w:hAnsi="方正小标宋简体" w:eastAsia="方正小标宋简体" w:cs="宋体"/>
      <w:color w:val="000000"/>
      <w:sz w:val="24"/>
      <w:szCs w:val="22"/>
      <w:lang w:val="en-US" w:eastAsia="zh-CN" w:bidi="ar-SA"/>
    </w:rPr>
  </w:style>
  <w:style w:type="paragraph" w:styleId="3">
    <w:name w:val="Body Text"/>
    <w:basedOn w:val="1"/>
    <w:qFormat/>
    <w:uiPriority w:val="0"/>
    <w:pPr>
      <w:spacing w:line="480" w:lineRule="exact"/>
    </w:pPr>
    <w:rPr>
      <w:rFonts w:eastAsia="仿宋_GB2312"/>
      <w:sz w:val="32"/>
      <w:szCs w:val="32"/>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6">
    <w:name w:val="Normal (Web)"/>
    <w:basedOn w:val="1"/>
    <w:unhideWhenUsed/>
    <w:qFormat/>
    <w:uiPriority w:val="99"/>
    <w:pPr>
      <w:spacing w:before="100" w:beforeAutospacing="1" w:after="100" w:afterAutospacing="1"/>
      <w:ind w:left="0" w:right="0"/>
      <w:jc w:val="left"/>
    </w:pPr>
    <w:rPr>
      <w:kern w:val="0"/>
      <w:sz w:val="24"/>
      <w:lang w:val="en-US" w:eastAsia="zh-CN" w:bidi="ar"/>
    </w:rPr>
  </w:style>
  <w:style w:type="character" w:styleId="9">
    <w:name w:val="Strong"/>
    <w:basedOn w:val="8"/>
    <w:qFormat/>
    <w:uiPriority w:val="0"/>
    <w:rPr>
      <w:b/>
    </w:rPr>
  </w:style>
  <w:style w:type="character" w:styleId="10">
    <w:name w:val="page number"/>
    <w:basedOn w:val="8"/>
    <w:qFormat/>
    <w:uiPriority w:val="0"/>
  </w:style>
  <w:style w:type="paragraph" w:styleId="11">
    <w:name w:val="List Paragraph"/>
    <w:basedOn w:val="1"/>
    <w:qFormat/>
    <w:uiPriority w:val="34"/>
    <w:pPr>
      <w:ind w:firstLine="420" w:firstLineChars="200"/>
    </w:pPr>
  </w:style>
  <w:style w:type="character" w:customStyle="1" w:styleId="12">
    <w:name w:val="NormalCharacter"/>
    <w:semiHidden/>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5254</Words>
  <Characters>5298</Characters>
  <Lines>0</Lines>
  <Paragraphs>0</Paragraphs>
  <TotalTime>2</TotalTime>
  <ScaleCrop>false</ScaleCrop>
  <LinksUpToDate>false</LinksUpToDate>
  <CharactersWithSpaces>5363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2022-04-29T02:26:00Z</dcterms:created>
  <dc:creator>大葱沾酱</dc:creator>
  <cp:lastModifiedBy>blancobing</cp:lastModifiedBy>
  <cp:lastPrinted>2022-07-01T06:00:00Z</cp:lastPrinted>
  <dcterms:modified xsi:type="dcterms:W3CDTF">2025-09-16T04:18:55Z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1B4962AEAFA943B5A974E9F211CCD942</vt:lpwstr>
  </property>
  <property fmtid="{D5CDD505-2E9C-101B-9397-08002B2CF9AE}" pid="4" name="KSOTemplateDocerSaveRecord">
    <vt:lpwstr>eyJoZGlkIjoiOGJlMjU5NGMzN2M5ZjU3ODZiZjNlY2RjNjhmM2I0NDYiLCJ1c2VySWQiOiIzNzUzMjUxMjUifQ==</vt:lpwstr>
  </property>
</Properties>
</file>