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威海市</w:t>
      </w:r>
      <w:r>
        <w:rPr>
          <w:rFonts w:hint="eastAsia" w:ascii="方正小标宋简体" w:hAnsi="黑体" w:eastAsia="方正小标宋简体"/>
          <w:sz w:val="44"/>
          <w:szCs w:val="44"/>
        </w:rPr>
        <w:t>环翠区财政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局</w:t>
      </w:r>
    </w:p>
    <w:p>
      <w:pPr>
        <w:spacing w:line="58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黑体" w:eastAsia="方正小标宋简体"/>
          <w:sz w:val="44"/>
          <w:szCs w:val="44"/>
        </w:rPr>
        <w:t>年</w:t>
      </w:r>
      <w:bookmarkStart w:id="1" w:name="_GoBack"/>
      <w:bookmarkEnd w:id="1"/>
      <w:r>
        <w:rPr>
          <w:rFonts w:hint="eastAsia" w:ascii="方正小标宋简体" w:hAnsi="黑体" w:eastAsia="方正小标宋简体"/>
          <w:sz w:val="44"/>
          <w:szCs w:val="44"/>
        </w:rPr>
        <w:t>政府信息公开工作年度报告</w:t>
      </w:r>
    </w:p>
    <w:p>
      <w:pPr>
        <w:spacing w:line="580" w:lineRule="exact"/>
        <w:rPr>
          <w:rFonts w:hint="eastAsia" w:ascii="仿宋_GB2312"/>
          <w:szCs w:val="32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根据《中华人民共和国政府信息公开条例》（以下简称《条例》）以及《关于报送202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年政府信息公开工作年度报告的通知》，现公布环翠区财政局202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年度政府信息公开工作年度报告。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报告中数据统计期限为202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年1月1日至202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年12月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日。报告全文在威海市环翠区人民政府网站（http://www.huancui.gov.cn）进行公布。如对本报告有疑问，可与环翠区财政局办公室联系（地址：威海市和平路8号，邮编：264200，联系电话：5225643）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</w:rPr>
        <w:t>一、总体情况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局坚持以习近平新时代中国特色社会主义思想为指导，全面贯彻落实《中华人民共和国政府信息公开条例》，深入贯彻落实中央、省、市全面推进政务公开工作的部署要求，充分利用门户网站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新媒体等方式，紧紧围绕财政工作实际，积极主动向社会公开财政政策和财政数据，大力提高财政工作透明度，促进依法行政、依法理财，助力深化“放管服”改革、优化营商环境，为推动治理体系和治理能力现代化建设发挥积极作用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</w:rPr>
        <w:t>主动公开政府信息情况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 w:rightChars="0" w:firstLine="48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  <w:t>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2022年度，我局认真深入贯彻落实《条例》，各重点领域公开工作有序开展。共主动公开信息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636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条，“环翠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财政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”微信公众号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358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条，政府网站公开信息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278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条，其中，政府网站公开机构职能信息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人事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条，规划计划信息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条，财政预决算信息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条，重点领域信息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188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条，建议提案信息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条，业务动态信息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54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条，政务公开组织管理信息1条。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主要公开内容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一是依托环翠区人民政府网站财政预决算专题，主动公开政府预决算、“三公”经费预决算情况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在财政局网站设立专栏，按月公开财政收支增减变化情况及原因，预判财政收入走势。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是在局网站设立专栏，对本级政府债务种类、规模和偿还等情况予以公开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三是主动公开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政府采购信息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其中包括招标公告、中标公告、变更公告、采购需求、采购合同、验收报告、监督处罚信息、政府采购培训，通过公布政府采购信息，逐步建立政府采购全过程信息公开制度。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四是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及时发布新出台的减税降费政策措施，加大对支持小微企业、促进创业创新、保障和改善民生等方面的税收优惠和税收减免政策公开力度。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五是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按月动态更新行政事业性收费和政府性基金等目录清单，详细明确政策依据、征收对象、征收标准及资金管理方式等信息，打造政府“阳光收费”。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</w:rPr>
        <w:t>2、依申请公开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Chars="0" w:right="0" w:rightChars="0"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年度本单位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收到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政府信息公开申请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1件，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均已按期办理答复。本年度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我单位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依申请公开政府信息未收取任何费用，没有因政府信息公开引起行政复议纠错和行政诉讼败诉的情形。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</w:rPr>
        <w:t>3、政府信息管理情况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一是完善信息公开管理流程。认真开展政府信息公开审查工作，完善了政务新媒体管理办法等，严格落实“先审查，后公开”原则，建立政府信息公开工作全流程管理机制，设置具体经办人员、科长、分管负责人审核把关机制，重要信息须局主要负责人把关审签，最大限度保证公开内容经得起审查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二是严格做好公开信息保密审查。认真落实《中华人民共和国保守国家秘密法》《中华人民共和国政府信息公开条例》等规定，按照“先审查、后公开”的原则，严格做好政府信息公开保密审查，确保公开信息不涉密、涉密信息不公开。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年，没有发生涉密信息被公开的情况。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</w:rPr>
        <w:t>4、政府信息公开平台建设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我局充分利用环翠区人民政府网站平台，进一步健全工作机制，完善工作制度，扎实推进政务信息公开工作。积极主动公开政府信息。通过政务信息公开进一步增强了办事公开透明度，提高了公共管理和服务水平。同时加大微信公众号等政务新媒体的宣传引导作用，对受众面广的重要通知及政策实现政务新媒体和政府网站同步更新，不断提升政府信息公开的效能。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年度，微信公众号（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环翠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财政）累计发布及转发信息3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58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篇。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</w:rPr>
        <w:t>5、监督保障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一是定期开展培训会议，传达上级精神，深刻认识政府信息公开、政府网站及政务新媒体建设工作的严肃性和必要性。二是强化考核，狠抓落实。对局属各单位、各科室政务公开工作实行考核，紧盯目标任务，狠抓工作落实。将政务公开工作与各项工作有机结合，形成齐抓共管的良好局面。三是强化监督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每周对政府网站更新情况进行检查、每季度进行全面自查、每年进行总结回顾。全方位推进政府信息公开，保障人民群众知情、参与权，让政府权力在“阳光”下运行。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主动公开政府信息情况</w:t>
      </w:r>
    </w:p>
    <w:tbl>
      <w:tblPr>
        <w:tblStyle w:val="5"/>
        <w:tblW w:w="8722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5"/>
        <w:gridCol w:w="2146"/>
        <w:gridCol w:w="1474"/>
        <w:gridCol w:w="198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</w:rPr>
              <w:t>信息内容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</w:rPr>
              <w:t>本年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  <w:t>制发件数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</w:rPr>
              <w:t>本年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  <w:t>废止件数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8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</w:rPr>
              <w:t>规章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</w:rPr>
              <w:t>规范性文件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7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第二十条第（五）项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0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</w:rPr>
              <w:t>信息内容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4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行政许可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第二十条第（六）项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7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</w:rPr>
              <w:t>信息内容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  <w:t>本年处理决定数量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1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行政处罚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2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行政强制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3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第二十条第（八）项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5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</w:rPr>
              <w:t>信息内容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1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行政事业性收费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收到和处理政府信息公开申请情况</w:t>
      </w:r>
    </w:p>
    <w:tbl>
      <w:tblPr>
        <w:tblStyle w:val="5"/>
        <w:tblW w:w="872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464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（本列数据的勾稽关系为：第一项加第二项之和， 等于第三项加第四项之和）</w:t>
            </w:r>
          </w:p>
        </w:tc>
        <w:tc>
          <w:tcPr>
            <w:tcW w:w="40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tcW w:w="464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自然人</w:t>
            </w:r>
          </w:p>
        </w:tc>
        <w:tc>
          <w:tcPr>
            <w:tcW w:w="28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法人或其他组织</w:t>
            </w:r>
          </w:p>
        </w:tc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57" w:hRule="atLeast"/>
          <w:jc w:val="center"/>
        </w:trPr>
        <w:tc>
          <w:tcPr>
            <w:tcW w:w="464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商业 企业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科研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ind w:firstLine="0"/>
              <w:jc w:val="center"/>
              <w:rPr>
                <w:rFonts w:hint="default" w:ascii="Times New Roman" w:hAnsi="Times New Roman" w:eastAsia="宋体" w:cs="Times New Roman"/>
                <w:sz w:val="10"/>
                <w:szCs w:val="1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zh-TW"/>
              </w:rPr>
              <w:t>社会公益组织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法律 服务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</w:t>
            </w:r>
          </w:p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9" w:hRule="exact"/>
          <w:jc w:val="center"/>
        </w:trPr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6" w:hRule="exact"/>
          <w:jc w:val="center"/>
        </w:trPr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三、本年度办理结果</w:t>
            </w: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（一）予以公开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（三）不予公开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属于国家秘密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 w:bidi="en-US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zh-CN" w:bidi="en-US"/>
              </w:rPr>
              <w:t>其他法律行政法规禁止公开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危及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zh-CN" w:eastAsia="zh-CN" w:bidi="zh-CN"/>
              </w:rPr>
              <w:t>“三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安全一稳定”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保护第三方合法权益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属于三类内部事务信息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6.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属于四类过程性信息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7.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属于行政执法案卷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8.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属于行政查询事项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（四）无法提供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本机关不掌握相关政府信息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没有现成信息需要另行制作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补正后申请内容仍不明确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（五）不予处理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信访举报投诉类申请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重复申请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要求提供公开出版物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400" w:right="0" w:hanging="4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无正当理由大量反复申请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8" w:lineRule="exact"/>
              <w:ind w:left="340" w:right="0" w:hanging="34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 w:bidi="en-US"/>
              </w:rPr>
              <w:t>5.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zh-CN" w:bidi="en-US"/>
              </w:rPr>
              <w:t>要求行政机关确认或重新出具已获取信息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（六）其他处理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（七）总计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9" w:hRule="exact"/>
          <w:jc w:val="center"/>
        </w:trPr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四、结转下年度继续办理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bookmarkStart w:id="0" w:name="bookmark21"/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四</w:t>
      </w:r>
      <w:bookmarkEnd w:id="0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5"/>
        <w:tblW w:w="8737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rPr>
          <w:trHeight w:val="466" w:hRule="exact"/>
          <w:jc w:val="center"/>
        </w:trPr>
        <w:tc>
          <w:tcPr>
            <w:tcW w:w="306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tcW w:w="566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5" w:hRule="exac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default" w:ascii="Times New Roman" w:hAnsi="Times New Roman" w:eastAsia="黑体" w:cs="Times New Roman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五、存在的主要问题及改进情况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640"/>
        <w:jc w:val="both"/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今年我局在政府信息公开工作方面取得了一定的成绩，但仍存在一些不足，主要表现在信息公开形式丰富度不足以及信息发布质量有待提高。针对这些问题，下一步将做好以下几方面工作：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640"/>
        <w:jc w:val="both"/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一是提升形式丰富度，打造财政特色。主动学习借鉴其他政府部门网站的好经验、好做法，多形式、多渠道进行信息公开，积极提供有质量、有亮点、体现财政特色的信息稿。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64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二是提高信息质量，满足群众信息需求。针对社会群体关注度高、涉及群众利益的信息，将加大信息发布量和更新频率，主动公开相关内容，保障群众知情权和监督权，切实提升信息公开水平、提高服务质量。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default" w:ascii="Times New Roman" w:hAnsi="Times New Roman" w:eastAsia="黑体" w:cs="Times New Roman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六、其他需要报告的事项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1、依据《政府信息公开信息处理费管理办法》收取信息处理费情况：无。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2、本单位严格按照上年度政务公开要点进行信息公开，及时对减税降费、优化营商环境等内容进行公开。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3、人大代表建议和政协提案办理结果公开情况：人大代表建议和政协提案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0件。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4、本单位年度政务公开工作创新情况：通过举办政府公开日、开展社区宣传等方式，对群众关心的政策进行宣传解读。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本单位所属事业单位经济开发投资服务中心、财政管理服务中心、财政指导与会计服务中心、国库集中支付中心均按照统一要求进行了信息公开工作。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</w:p>
    <w:p>
      <w:pPr>
        <w:numPr>
          <w:ilvl w:val="0"/>
          <w:numId w:val="0"/>
        </w:numP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hMWY4OGYxMDgzOTViZjQ3NTgxZTU3NTQ0Yzc4ODQifQ=="/>
  </w:docVars>
  <w:rsids>
    <w:rsidRoot w:val="213E7456"/>
    <w:rsid w:val="02D30529"/>
    <w:rsid w:val="02DE4946"/>
    <w:rsid w:val="04F96E05"/>
    <w:rsid w:val="05060988"/>
    <w:rsid w:val="0606292F"/>
    <w:rsid w:val="068678D2"/>
    <w:rsid w:val="07593B2A"/>
    <w:rsid w:val="07B8061A"/>
    <w:rsid w:val="0A00131D"/>
    <w:rsid w:val="0A10578C"/>
    <w:rsid w:val="0B0A08C7"/>
    <w:rsid w:val="0C626071"/>
    <w:rsid w:val="0D8F1CCC"/>
    <w:rsid w:val="0E663FB0"/>
    <w:rsid w:val="0E944B86"/>
    <w:rsid w:val="0EE4071A"/>
    <w:rsid w:val="10096634"/>
    <w:rsid w:val="115455AE"/>
    <w:rsid w:val="1374366E"/>
    <w:rsid w:val="13BD5FCD"/>
    <w:rsid w:val="154E67A9"/>
    <w:rsid w:val="162A77EB"/>
    <w:rsid w:val="16853E72"/>
    <w:rsid w:val="168C713A"/>
    <w:rsid w:val="196502D7"/>
    <w:rsid w:val="1969088F"/>
    <w:rsid w:val="197402FC"/>
    <w:rsid w:val="1A373848"/>
    <w:rsid w:val="1A7743FA"/>
    <w:rsid w:val="1BA01B1B"/>
    <w:rsid w:val="1BA463E3"/>
    <w:rsid w:val="1EA01669"/>
    <w:rsid w:val="213E7456"/>
    <w:rsid w:val="230956F2"/>
    <w:rsid w:val="24C9398D"/>
    <w:rsid w:val="258B383C"/>
    <w:rsid w:val="25AA7ECB"/>
    <w:rsid w:val="25F03AC0"/>
    <w:rsid w:val="26404EF1"/>
    <w:rsid w:val="26613F22"/>
    <w:rsid w:val="281F6039"/>
    <w:rsid w:val="28894064"/>
    <w:rsid w:val="29385DAC"/>
    <w:rsid w:val="2AA16A69"/>
    <w:rsid w:val="2B521C3F"/>
    <w:rsid w:val="2BCF2CC4"/>
    <w:rsid w:val="2C4F2366"/>
    <w:rsid w:val="2D7475DC"/>
    <w:rsid w:val="2DB778B9"/>
    <w:rsid w:val="2E7C6373"/>
    <w:rsid w:val="2FB6315E"/>
    <w:rsid w:val="3005252B"/>
    <w:rsid w:val="301B67B3"/>
    <w:rsid w:val="305A4805"/>
    <w:rsid w:val="3067208A"/>
    <w:rsid w:val="313677BC"/>
    <w:rsid w:val="35042807"/>
    <w:rsid w:val="351A6D84"/>
    <w:rsid w:val="359C74CB"/>
    <w:rsid w:val="37132D5C"/>
    <w:rsid w:val="372F07D3"/>
    <w:rsid w:val="378237A1"/>
    <w:rsid w:val="38B50A17"/>
    <w:rsid w:val="39022E73"/>
    <w:rsid w:val="3B1E0C88"/>
    <w:rsid w:val="3B6E264F"/>
    <w:rsid w:val="3D23227B"/>
    <w:rsid w:val="3E293479"/>
    <w:rsid w:val="3FB0365B"/>
    <w:rsid w:val="3FC96909"/>
    <w:rsid w:val="417C7484"/>
    <w:rsid w:val="4209285F"/>
    <w:rsid w:val="4341086E"/>
    <w:rsid w:val="43F77258"/>
    <w:rsid w:val="44FA6F7A"/>
    <w:rsid w:val="453201B3"/>
    <w:rsid w:val="45602F44"/>
    <w:rsid w:val="45724EFD"/>
    <w:rsid w:val="45870174"/>
    <w:rsid w:val="476B48BE"/>
    <w:rsid w:val="47911A35"/>
    <w:rsid w:val="47EB5254"/>
    <w:rsid w:val="491650E6"/>
    <w:rsid w:val="4A981D0E"/>
    <w:rsid w:val="4AC466D4"/>
    <w:rsid w:val="4AD63D67"/>
    <w:rsid w:val="4B852B4C"/>
    <w:rsid w:val="4B9C6C6B"/>
    <w:rsid w:val="4C655D7D"/>
    <w:rsid w:val="4E6C38D6"/>
    <w:rsid w:val="4E8D4102"/>
    <w:rsid w:val="4F9003BD"/>
    <w:rsid w:val="51C52006"/>
    <w:rsid w:val="52CC580F"/>
    <w:rsid w:val="53256953"/>
    <w:rsid w:val="53732BB2"/>
    <w:rsid w:val="537C0CD7"/>
    <w:rsid w:val="54914005"/>
    <w:rsid w:val="54C555C0"/>
    <w:rsid w:val="560A6F4B"/>
    <w:rsid w:val="56C52148"/>
    <w:rsid w:val="580A6529"/>
    <w:rsid w:val="582412C4"/>
    <w:rsid w:val="59263D0A"/>
    <w:rsid w:val="5967295B"/>
    <w:rsid w:val="5AB6396D"/>
    <w:rsid w:val="5CE409A6"/>
    <w:rsid w:val="5E6D2B3F"/>
    <w:rsid w:val="5E990CBE"/>
    <w:rsid w:val="5F295E86"/>
    <w:rsid w:val="602D1655"/>
    <w:rsid w:val="609074FF"/>
    <w:rsid w:val="621A5C3A"/>
    <w:rsid w:val="62FA38D4"/>
    <w:rsid w:val="62FC7FEC"/>
    <w:rsid w:val="649B1F0A"/>
    <w:rsid w:val="65B80A47"/>
    <w:rsid w:val="66482351"/>
    <w:rsid w:val="672C399F"/>
    <w:rsid w:val="6765371B"/>
    <w:rsid w:val="68C65141"/>
    <w:rsid w:val="6B525ECC"/>
    <w:rsid w:val="6C936D0E"/>
    <w:rsid w:val="6D9C6F33"/>
    <w:rsid w:val="6DAB551F"/>
    <w:rsid w:val="6E154529"/>
    <w:rsid w:val="6F235519"/>
    <w:rsid w:val="6F485BD5"/>
    <w:rsid w:val="6F540B15"/>
    <w:rsid w:val="70734C41"/>
    <w:rsid w:val="713D70AD"/>
    <w:rsid w:val="72850139"/>
    <w:rsid w:val="72DA4CA9"/>
    <w:rsid w:val="72ED4053"/>
    <w:rsid w:val="72EF74EE"/>
    <w:rsid w:val="74395160"/>
    <w:rsid w:val="7443522C"/>
    <w:rsid w:val="754E03DE"/>
    <w:rsid w:val="75995E73"/>
    <w:rsid w:val="76097E0A"/>
    <w:rsid w:val="764E0C5F"/>
    <w:rsid w:val="76692C0E"/>
    <w:rsid w:val="767D02A7"/>
    <w:rsid w:val="76F429BF"/>
    <w:rsid w:val="77F93AF7"/>
    <w:rsid w:val="78460280"/>
    <w:rsid w:val="795C6176"/>
    <w:rsid w:val="7A7673A3"/>
    <w:rsid w:val="7BE00CDE"/>
    <w:rsid w:val="7C596116"/>
    <w:rsid w:val="7DA921EA"/>
    <w:rsid w:val="7DFD33B2"/>
    <w:rsid w:val="7E270C33"/>
    <w:rsid w:val="7F09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2989</Words>
  <Characters>3084</Characters>
  <Lines>0</Lines>
  <Paragraphs>0</Paragraphs>
  <TotalTime>17</TotalTime>
  <ScaleCrop>false</ScaleCrop>
  <LinksUpToDate>false</LinksUpToDate>
  <CharactersWithSpaces>3102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2023-01-03T02:02:00Z</dcterms:created>
  <dc:creator>Daisy</dc:creator>
  <cp:lastModifiedBy>Administrator</cp:lastModifiedBy>
  <dcterms:modified xsi:type="dcterms:W3CDTF">2023-02-14T02:37:25Z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C8F3955BB67F4B15AFE79046881112CD</vt:lpwstr>
  </property>
</Properties>
</file>