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文星简小标宋" w:hAnsi="文星简小标宋" w:eastAsia="文星简小标宋" w:cs="文星简小标宋"/>
          <w:sz w:val="44"/>
          <w:szCs w:val="44"/>
          <w:shd w:val="clear" w:fill="FFFFFF"/>
        </w:rPr>
      </w:pPr>
      <w:r>
        <w:rPr>
          <w:rFonts w:hint="eastAsia" w:ascii="文星简小标宋" w:hAnsi="文星简小标宋" w:eastAsia="文星简小标宋" w:cs="文星简小标宋"/>
          <w:sz w:val="44"/>
          <w:szCs w:val="44"/>
          <w:shd w:val="clear" w:fill="FFFFFF"/>
        </w:rPr>
        <w:t>环翠区工商局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文星简小标宋" w:hAnsi="文星简小标宋" w:eastAsia="文星简小标宋" w:cs="文星简小标宋"/>
          <w:sz w:val="44"/>
          <w:szCs w:val="44"/>
          <w:shd w:val="clear" w:fill="FFFFFF"/>
        </w:rPr>
        <w:t>2010年度政府信息公开工作年度报告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t> 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  <w:lang w:val="en-US" w:eastAsia="zh-CN"/>
        </w:rPr>
        <w:t xml:space="preserve">    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t>2010年，工商环翠分局认真贯彻落实《中华人民共和国政府信息公开条例》，建立健全运行机制，保证政府信息公开效果。通过“环翠区政府”网站信息公开平台，及时、全面、有效地主动公开政府信息，为广大公众提供了比较好的政府信息公开服务。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t>一、概述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t>2010年，在政府信息公开渠道拓展上，依托互联网和业务办事大厅，建立和完善了信息发布与政务公开一体的服务平台；在政府信息公开方面，主动公开与群众咨询公开相结合，不断强化信息公开的“全面度”，着力提高工商机关行政透明度和办事效率，服务群众需要；在制度建设上，继续完善各种制度规章，依法、按时公开各种政府信息，促进政府机关依法行政，全面接受社会监督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t>二、政府信息公开组织领导和制度建设情况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t>工作领导机制不断健全。根据实际工作需要，进一步调整了政务信息公开工作领导小组，明确了各个岗位的不同责任，，确保该项工作组织健全、责任落实到位；同时，专门安排了政务信息公开办公室，实现服务指南上桌、制度上墙、文件入柜，接待来访群众条件得到明显改善，各种办公设备进一步完善，并安排一名人员专门负责政府信息公开工作。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bdr w:val="none" w:color="auto" w:sz="0" w:space="0"/>
          <w:shd w:val="clear" w:fill="FFFFFF"/>
          <w:lang w:val="en-US"/>
        </w:rPr>
        <w:drawing>
          <wp:anchor distT="0" distB="0" distL="114935" distR="114935" simplePos="0" relativeHeight="251658240" behindDoc="0" locked="0" layoutInCell="1" allowOverlap="1">
            <wp:simplePos x="0" y="0"/>
            <wp:positionH relativeFrom="column">
              <wp:posOffset>800100</wp:posOffset>
            </wp:positionH>
            <wp:positionV relativeFrom="paragraph">
              <wp:posOffset>1813560</wp:posOffset>
            </wp:positionV>
            <wp:extent cx="2086610" cy="2343150"/>
            <wp:effectExtent l="0" t="0" r="1270" b="3810"/>
            <wp:wrapTopAndBottom/>
            <wp:docPr id="1" name="图片 1" descr="QQ图片201712051241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QQ图片20171205124110.png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086610" cy="234315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仿宋_GB2312" w:hAnsi="仿宋_GB2312" w:eastAsia="仿宋_GB2312" w:cs="仿宋_GB2312"/>
          <w:sz w:val="32"/>
          <w:szCs w:val="32"/>
          <w:bdr w:val="none" w:color="auto" w:sz="0" w:space="0"/>
          <w:shd w:val="clear" w:fill="FFFFFF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t>三、主动公开政府信息情况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t>主动公开信息力度不断强化。2010年，共主动公开政府信息32条。从内容分类看，政策法规18条，业务工作5条，统计数据4条，其他信息1条。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t>四、政府信息公开申请办理情况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t>2010年，未接到群众提交的政府信息公开申请。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t>五、政府信息公开收费及减免情况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t>在政府信息公开过程中，工商局始终坚持为民、便民、利民的原则，对印刷、邮寄等费用，原则上都予以减免。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t>六、因政府信息公开申请行政复议、提起行政诉讼的情况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t>2010年，未出现申请行政复议、提起行政诉讼的情况。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t>七、存在的主要问题及改进情况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t>由于个别部门业务工作人员重视程度不够，政务信息公开工作目前还存在信息收集渠道不畅、协调工作不到位、信息传递缓慢等问题。今后将加大工作力度，解决工作中存在的问题，更深入、更细致、更全面地做好各项政务公开工作，确保事事有着落，件件有回音，更好地履行政务公开便民服务的职责，为群众办好事、办实事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pgSz w:w="11906" w:h="16838"/>
      <w:pgMar w:top="1701" w:right="1417" w:bottom="1701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0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Monaco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文星简小标宋"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6E025A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10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left"/>
    </w:pPr>
    <w:rPr>
      <w:kern w:val="0"/>
      <w:sz w:val="24"/>
      <w:lang w:val="en-US" w:eastAsia="zh-CN" w:bidi="ar"/>
    </w:rPr>
  </w:style>
  <w:style w:type="character" w:styleId="4">
    <w:name w:val="Strong"/>
    <w:basedOn w:val="3"/>
    <w:qFormat/>
    <w:uiPriority w:val="0"/>
    <w:rPr>
      <w:b/>
    </w:rPr>
  </w:style>
  <w:style w:type="character" w:styleId="5">
    <w:name w:val="FollowedHyperlink"/>
    <w:basedOn w:val="3"/>
    <w:uiPriority w:val="0"/>
    <w:rPr>
      <w:color w:val="333333"/>
      <w:u w:val="single"/>
    </w:rPr>
  </w:style>
  <w:style w:type="character" w:styleId="6">
    <w:name w:val="Emphasis"/>
    <w:basedOn w:val="3"/>
    <w:qFormat/>
    <w:uiPriority w:val="0"/>
  </w:style>
  <w:style w:type="character" w:styleId="7">
    <w:name w:val="Hyperlink"/>
    <w:basedOn w:val="3"/>
    <w:uiPriority w:val="0"/>
    <w:rPr>
      <w:color w:val="333333"/>
      <w:u w:val="single"/>
    </w:rPr>
  </w:style>
  <w:style w:type="character" w:styleId="8">
    <w:name w:val="HTML Code"/>
    <w:basedOn w:val="3"/>
    <w:uiPriority w:val="0"/>
    <w:rPr>
      <w:rFonts w:ascii="Monaco" w:hAnsi="Monaco" w:eastAsia="Monaco" w:cs="Monaco"/>
      <w:color w:val="DD1144"/>
      <w:sz w:val="14"/>
      <w:szCs w:val="14"/>
      <w:bdr w:val="single" w:color="E1E1E8" w:sz="4" w:space="0"/>
      <w:shd w:val="clear" w:fill="F7F7F9"/>
    </w:rPr>
  </w:style>
  <w:style w:type="character" w:styleId="9">
    <w:name w:val="HTML Cite"/>
    <w:basedOn w:val="3"/>
    <w:uiPriority w:val="0"/>
  </w:style>
  <w:style w:type="character" w:customStyle="1" w:styleId="11">
    <w:name w:val="label8"/>
    <w:basedOn w:val="3"/>
    <w:uiPriority w:val="0"/>
    <w:rPr>
      <w:sz w:val="12"/>
      <w:szCs w:val="1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Office_10.1.0.7023_F1E327BC-269C-435d-A152-05C5408002CA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2017-12-08T00:54:15Z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2052-10.1.0.7023</vt:lpwstr>
  </property>
</Properties>
</file>