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文星简小标宋"/>
          <w:sz w:val="44"/>
          <w:szCs w:val="44"/>
        </w:rPr>
      </w:pPr>
      <w:bookmarkStart w:id="1" w:name="_GoBack"/>
      <w:bookmarkEnd w:id="1"/>
    </w:p>
    <w:p>
      <w:pPr>
        <w:spacing w:line="600" w:lineRule="exact"/>
        <w:jc w:val="center"/>
        <w:rPr>
          <w:rFonts w:hint="eastAsia" w:ascii="Times New Roman" w:hAnsi="Times New Roman" w:eastAsia="文星简小标宋"/>
          <w:sz w:val="44"/>
          <w:szCs w:val="44"/>
        </w:rPr>
      </w:pPr>
      <w:r>
        <w:rPr>
          <w:rFonts w:hint="eastAsia" w:ascii="Times New Roman" w:hAnsi="Times New Roman" w:eastAsia="文星简小标宋"/>
          <w:sz w:val="44"/>
          <w:szCs w:val="44"/>
        </w:rPr>
        <w:t>关于</w:t>
      </w:r>
      <w:r>
        <w:rPr>
          <w:rFonts w:hint="eastAsia" w:ascii="Times New Roman" w:hAnsi="Times New Roman" w:eastAsia="文星简小标宋"/>
          <w:sz w:val="44"/>
          <w:szCs w:val="44"/>
          <w:lang w:eastAsia="zh-CN"/>
        </w:rPr>
        <w:t>修改</w:t>
      </w:r>
      <w:r>
        <w:rPr>
          <w:rFonts w:hint="eastAsia" w:ascii="Times New Roman" w:hAnsi="Times New Roman" w:eastAsia="文星简小标宋"/>
          <w:sz w:val="44"/>
          <w:szCs w:val="44"/>
        </w:rPr>
        <w:t>《环翠区关于鼓励龙头企业发展的</w:t>
      </w:r>
    </w:p>
    <w:p>
      <w:pPr>
        <w:spacing w:line="600" w:lineRule="exact"/>
        <w:jc w:val="center"/>
        <w:rPr>
          <w:rFonts w:hint="eastAsia" w:ascii="Times New Roman" w:hAnsi="Times New Roman" w:eastAsia="文星简小标宋"/>
          <w:sz w:val="44"/>
          <w:szCs w:val="44"/>
          <w:lang w:eastAsia="zh-CN"/>
        </w:rPr>
      </w:pPr>
      <w:r>
        <w:rPr>
          <w:rFonts w:hint="eastAsia" w:ascii="Times New Roman" w:hAnsi="Times New Roman" w:eastAsia="文星简小标宋"/>
          <w:sz w:val="44"/>
          <w:szCs w:val="44"/>
        </w:rPr>
        <w:t>扶持意见》的</w:t>
      </w:r>
      <w:r>
        <w:rPr>
          <w:rFonts w:hint="eastAsia" w:ascii="Times New Roman" w:hAnsi="Times New Roman" w:eastAsia="文星简小标宋"/>
          <w:sz w:val="44"/>
          <w:szCs w:val="44"/>
          <w:lang w:eastAsia="zh-CN"/>
        </w:rPr>
        <w:t>决定</w:t>
      </w:r>
    </w:p>
    <w:p>
      <w:pPr>
        <w:spacing w:line="600" w:lineRule="exact"/>
        <w:rPr>
          <w:rFonts w:hint="eastAsia" w:ascii="Times New Roman" w:hAnsi="Times New Roman" w:eastAsia="文星简小标宋"/>
          <w:sz w:val="44"/>
          <w:szCs w:val="44"/>
        </w:rPr>
      </w:pPr>
    </w:p>
    <w:p>
      <w:pPr>
        <w:spacing w:line="600" w:lineRule="exact"/>
        <w:rPr>
          <w:rFonts w:hint="eastAsia" w:ascii="仿宋_GB2312" w:hAnsi="Times New Roman" w:eastAsia="仿宋_GB2312"/>
          <w:sz w:val="32"/>
          <w:szCs w:val="32"/>
        </w:rPr>
      </w:pPr>
      <w:r>
        <w:rPr>
          <w:rFonts w:hint="eastAsia" w:ascii="仿宋_GB2312" w:hAnsi="Times New Roman" w:eastAsia="仿宋_GB2312"/>
          <w:sz w:val="32"/>
          <w:szCs w:val="32"/>
        </w:rPr>
        <w:t>各镇政府、街道办事处</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区政府各部门、单位：</w:t>
      </w:r>
    </w:p>
    <w:p>
      <w:pPr>
        <w:spacing w:line="60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经区委、区政府研究同意，</w:t>
      </w:r>
      <w:r>
        <w:rPr>
          <w:rFonts w:hint="eastAsia" w:ascii="仿宋_GB2312" w:hAnsi="Times New Roman" w:eastAsia="仿宋_GB2312"/>
          <w:sz w:val="32"/>
          <w:szCs w:val="32"/>
          <w:lang w:eastAsia="zh-CN"/>
        </w:rPr>
        <w:t>决定对</w:t>
      </w:r>
      <w:r>
        <w:rPr>
          <w:rFonts w:hint="eastAsia" w:ascii="仿宋_GB2312" w:hAnsi="Times New Roman" w:eastAsia="仿宋_GB2312"/>
          <w:sz w:val="32"/>
          <w:szCs w:val="32"/>
        </w:rPr>
        <w:t>《环翠区关于鼓励龙头企业发展的扶持意见》</w:t>
      </w:r>
      <w:r>
        <w:rPr>
          <w:rFonts w:hint="eastAsia" w:ascii="仿宋_GB2312" w:hAnsi="Times New Roman" w:eastAsia="仿宋_GB2312"/>
          <w:sz w:val="32"/>
          <w:szCs w:val="32"/>
          <w:lang w:eastAsia="zh-CN"/>
        </w:rPr>
        <w:t>进行修改。现将修改后的《</w:t>
      </w:r>
      <w:r>
        <w:rPr>
          <w:rFonts w:hint="eastAsia" w:ascii="仿宋_GB2312" w:hAnsi="Times New Roman" w:eastAsia="仿宋_GB2312"/>
          <w:sz w:val="32"/>
          <w:szCs w:val="32"/>
        </w:rPr>
        <w:t>环翠区关于鼓励龙头企业发展的扶持意见</w:t>
      </w:r>
      <w:r>
        <w:rPr>
          <w:rFonts w:hint="eastAsia" w:ascii="仿宋_GB2312" w:hAnsi="Times New Roman" w:eastAsia="仿宋_GB2312"/>
          <w:sz w:val="32"/>
          <w:szCs w:val="32"/>
          <w:lang w:eastAsia="zh-CN"/>
        </w:rPr>
        <w:t>》重新予以公布</w:t>
      </w:r>
      <w:r>
        <w:rPr>
          <w:rFonts w:hint="eastAsia" w:ascii="仿宋_GB2312" w:hAnsi="Times New Roman" w:eastAsia="仿宋_GB2312"/>
          <w:sz w:val="32"/>
          <w:szCs w:val="32"/>
        </w:rPr>
        <w:t>。</w:t>
      </w:r>
    </w:p>
    <w:p>
      <w:pPr>
        <w:spacing w:line="600" w:lineRule="exact"/>
        <w:ind w:firstLine="64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eastAsia="zh-CN"/>
        </w:rPr>
        <w:t>本决定自公布之日起实施，有效期至</w:t>
      </w:r>
      <w:r>
        <w:rPr>
          <w:rFonts w:hint="default" w:ascii="Times New Roman" w:hAnsi="Times New Roman" w:eastAsia="仿宋_GB2312" w:cs="Times New Roman"/>
          <w:sz w:val="32"/>
          <w:szCs w:val="32"/>
          <w:lang w:val="en-US" w:eastAsia="zh-CN"/>
        </w:rPr>
        <w:t>2020年12月31日</w:t>
      </w:r>
      <w:r>
        <w:rPr>
          <w:rFonts w:hint="eastAsia" w:ascii="仿宋_GB2312" w:hAnsi="Times New Roman" w:eastAsia="仿宋_GB2312"/>
          <w:sz w:val="32"/>
          <w:szCs w:val="32"/>
          <w:lang w:val="en-US" w:eastAsia="zh-CN"/>
        </w:rPr>
        <w:t>。</w:t>
      </w:r>
    </w:p>
    <w:p>
      <w:pPr>
        <w:spacing w:line="560" w:lineRule="exact"/>
        <w:ind w:firstLine="320" w:firstLineChars="100"/>
        <w:rPr>
          <w:rFonts w:hint="eastAsia" w:ascii="Times New Roman" w:hAnsi="Times New Roman" w:eastAsia="仿宋_GB2312"/>
          <w:sz w:val="32"/>
          <w:szCs w:val="32"/>
        </w:rPr>
      </w:pPr>
    </w:p>
    <w:p>
      <w:pPr>
        <w:spacing w:line="560" w:lineRule="exact"/>
        <w:ind w:firstLine="320" w:firstLineChars="100"/>
        <w:rPr>
          <w:rFonts w:hint="eastAsia" w:ascii="Times New Roman" w:hAnsi="Times New Roman" w:eastAsia="仿宋_GB2312"/>
          <w:sz w:val="32"/>
          <w:szCs w:val="32"/>
        </w:rPr>
      </w:pPr>
    </w:p>
    <w:p>
      <w:pPr>
        <w:spacing w:line="560" w:lineRule="exact"/>
        <w:ind w:firstLine="320" w:firstLineChars="100"/>
        <w:rPr>
          <w:rFonts w:hint="eastAsia" w:ascii="Times New Roman" w:hAnsi="Times New Roman" w:eastAsia="仿宋_GB2312"/>
          <w:sz w:val="32"/>
          <w:szCs w:val="32"/>
        </w:rPr>
      </w:pPr>
    </w:p>
    <w:p>
      <w:pPr>
        <w:spacing w:line="600" w:lineRule="exact"/>
        <w:rPr>
          <w:rFonts w:ascii="Times New Roman" w:hAnsi="Times New Roman" w:eastAsia="仿宋_GB2312"/>
          <w:sz w:val="32"/>
          <w:szCs w:val="32"/>
        </w:rPr>
      </w:pPr>
      <w:r>
        <w:rPr>
          <w:rFonts w:ascii="Times New Roman" w:hAnsi="Times New Roman" w:eastAsia="仿宋_GB2312"/>
          <w:spacing w:val="-20"/>
          <w:sz w:val="32"/>
          <w:szCs w:val="32"/>
        </w:rPr>
        <w:t>威海市环翠区财政局</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ascii="Times New Roman" w:hAnsi="Times New Roman" w:eastAsia="仿宋_GB2312"/>
          <w:spacing w:val="-20"/>
          <w:sz w:val="32"/>
          <w:szCs w:val="32"/>
        </w:rPr>
        <w:t>威海市环翠区</w:t>
      </w:r>
      <w:r>
        <w:rPr>
          <w:rFonts w:hint="eastAsia" w:ascii="Times New Roman" w:hAnsi="Times New Roman" w:eastAsia="仿宋_GB2312"/>
          <w:spacing w:val="-20"/>
          <w:sz w:val="32"/>
          <w:szCs w:val="32"/>
          <w:lang w:eastAsia="zh-CN"/>
        </w:rPr>
        <w:t>工业和信息化</w:t>
      </w:r>
      <w:r>
        <w:rPr>
          <w:rFonts w:ascii="Times New Roman" w:hAnsi="Times New Roman" w:eastAsia="仿宋_GB2312"/>
          <w:spacing w:val="-20"/>
          <w:sz w:val="32"/>
          <w:szCs w:val="32"/>
        </w:rPr>
        <w:t xml:space="preserve">局 </w:t>
      </w:r>
      <w:r>
        <w:rPr>
          <w:rFonts w:ascii="Times New Roman" w:hAnsi="Times New Roman" w:eastAsia="仿宋_GB2312"/>
          <w:sz w:val="32"/>
          <w:szCs w:val="32"/>
        </w:rPr>
        <w:t xml:space="preserve">  </w:t>
      </w:r>
    </w:p>
    <w:p>
      <w:pPr>
        <w:spacing w:line="600" w:lineRule="exact"/>
        <w:ind w:left="319" w:leftChars="152" w:firstLine="320" w:firstLineChars="100"/>
        <w:rPr>
          <w:rFonts w:ascii="Times New Roman" w:hAnsi="Times New Roman" w:eastAsia="仿宋_GB2312"/>
          <w:sz w:val="32"/>
          <w:szCs w:val="32"/>
        </w:rPr>
      </w:pPr>
    </w:p>
    <w:p>
      <w:pPr>
        <w:spacing w:line="600" w:lineRule="exact"/>
        <w:ind w:left="319" w:leftChars="152" w:firstLine="320" w:firstLineChars="100"/>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pacing w:val="-20"/>
          <w:sz w:val="32"/>
          <w:szCs w:val="32"/>
        </w:rPr>
      </w:pPr>
      <w:r>
        <w:rPr>
          <w:rFonts w:ascii="Times New Roman" w:hAnsi="Times New Roman" w:eastAsia="仿宋_GB2312"/>
          <w:spacing w:val="-20"/>
          <w:sz w:val="32"/>
          <w:szCs w:val="32"/>
        </w:rPr>
        <w:t>威海市环翠区住房和城乡建设局</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 </w:t>
      </w:r>
      <w:r>
        <w:rPr>
          <w:rFonts w:ascii="Times New Roman" w:hAnsi="Times New Roman" w:eastAsia="仿宋_GB2312"/>
          <w:spacing w:val="-20"/>
          <w:sz w:val="32"/>
          <w:szCs w:val="32"/>
        </w:rPr>
        <w:t>威海市环翠区商务局</w:t>
      </w:r>
    </w:p>
    <w:p>
      <w:pPr>
        <w:spacing w:line="600" w:lineRule="exact"/>
        <w:ind w:left="319" w:leftChars="152" w:firstLine="320" w:firstLineChars="100"/>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spacing w:line="600" w:lineRule="exact"/>
        <w:ind w:firstLine="320" w:firstLineChars="100"/>
        <w:rPr>
          <w:rFonts w:ascii="Times New Roman" w:hAnsi="Times New Roman" w:eastAsia="仿宋_GB2312"/>
          <w:sz w:val="32"/>
          <w:szCs w:val="32"/>
        </w:rPr>
      </w:pPr>
    </w:p>
    <w:p>
      <w:pPr>
        <w:spacing w:line="600" w:lineRule="exact"/>
        <w:rPr>
          <w:rFonts w:ascii="Times New Roman" w:hAnsi="Times New Roman" w:eastAsia="仿宋_GB2312"/>
          <w:spacing w:val="-20"/>
          <w:sz w:val="32"/>
          <w:szCs w:val="32"/>
        </w:rPr>
      </w:pPr>
      <w:r>
        <w:rPr>
          <w:rFonts w:ascii="Times New Roman" w:hAnsi="Times New Roman" w:eastAsia="仿宋_GB2312"/>
          <w:spacing w:val="-20"/>
          <w:sz w:val="32"/>
          <w:szCs w:val="32"/>
        </w:rPr>
        <w:t>威海市环翠区</w:t>
      </w:r>
      <w:r>
        <w:rPr>
          <w:rFonts w:hint="eastAsia" w:ascii="Times New Roman" w:hAnsi="Times New Roman" w:eastAsia="仿宋_GB2312"/>
          <w:spacing w:val="-20"/>
          <w:sz w:val="32"/>
          <w:szCs w:val="32"/>
          <w:lang w:eastAsia="zh-CN"/>
        </w:rPr>
        <w:t>地方金融监督管理局</w:t>
      </w:r>
      <w:r>
        <w:rPr>
          <w:rFonts w:hint="eastAsia" w:ascii="Times New Roman" w:hAnsi="Times New Roman" w:eastAsia="仿宋_GB2312"/>
          <w:spacing w:val="-20"/>
          <w:sz w:val="32"/>
          <w:szCs w:val="32"/>
          <w:lang w:val="en-US" w:eastAsia="zh-CN"/>
        </w:rPr>
        <w:t xml:space="preserve">     </w:t>
      </w:r>
      <w:r>
        <w:rPr>
          <w:rFonts w:ascii="Times New Roman" w:hAnsi="Times New Roman" w:eastAsia="仿宋_GB2312"/>
          <w:spacing w:val="-20"/>
          <w:sz w:val="32"/>
          <w:szCs w:val="32"/>
        </w:rPr>
        <w:t>威海市环翠区</w:t>
      </w:r>
      <w:r>
        <w:rPr>
          <w:rFonts w:hint="eastAsia" w:ascii="Times New Roman" w:hAnsi="Times New Roman" w:eastAsia="仿宋_GB2312"/>
          <w:spacing w:val="-20"/>
          <w:sz w:val="32"/>
          <w:szCs w:val="32"/>
          <w:lang w:eastAsia="zh-CN"/>
        </w:rPr>
        <w:t>服务业发展促进中心</w:t>
      </w:r>
    </w:p>
    <w:p>
      <w:pPr>
        <w:wordWrap w:val="0"/>
        <w:spacing w:line="600" w:lineRule="exact"/>
        <w:ind w:left="319" w:leftChars="152" w:right="160" w:firstLine="320" w:firstLineChars="100"/>
        <w:jc w:val="right"/>
        <w:rPr>
          <w:rFonts w:ascii="Times New Roman" w:hAnsi="Times New Roman" w:eastAsia="仿宋_GB2312"/>
          <w:sz w:val="32"/>
          <w:szCs w:val="32"/>
        </w:rPr>
      </w:pPr>
      <w:r>
        <w:rPr>
          <w:rFonts w:ascii="Times New Roman" w:hAnsi="Times New Roman" w:eastAsia="仿宋_GB2312"/>
          <w:sz w:val="32"/>
          <w:szCs w:val="32"/>
        </w:rPr>
        <w:t xml:space="preserve"> 20</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25</w:t>
      </w:r>
      <w:r>
        <w:rPr>
          <w:rFonts w:ascii="Times New Roman" w:hAnsi="Times New Roman" w:eastAsia="仿宋_GB2312"/>
          <w:sz w:val="32"/>
          <w:szCs w:val="32"/>
        </w:rPr>
        <w:t xml:space="preserve">日    </w:t>
      </w: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both"/>
        <w:rPr>
          <w:rFonts w:hint="eastAsia" w:ascii="方正小标宋简体" w:hAnsi="Times New Roman" w:eastAsia="方正小标宋简体"/>
          <w:sz w:val="44"/>
          <w:szCs w:val="44"/>
        </w:rPr>
      </w:pPr>
    </w:p>
    <w:p>
      <w:pPr>
        <w:spacing w:line="58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环翠区关于鼓励龙头企业发展的扶持意见</w:t>
      </w:r>
    </w:p>
    <w:p>
      <w:pPr>
        <w:spacing w:line="580" w:lineRule="exact"/>
        <w:jc w:val="center"/>
        <w:rPr>
          <w:rFonts w:hint="eastAsia" w:ascii="Times New Roman" w:hAnsi="Times New Roman" w:eastAsia="黑体"/>
          <w:sz w:val="32"/>
          <w:szCs w:val="32"/>
        </w:rPr>
      </w:pPr>
    </w:p>
    <w:p>
      <w:pPr>
        <w:spacing w:line="580" w:lineRule="exact"/>
        <w:jc w:val="center"/>
        <w:rPr>
          <w:rFonts w:ascii="Times New Roman" w:hAnsi="Times New Roman" w:eastAsia="黑体"/>
          <w:sz w:val="32"/>
          <w:szCs w:val="32"/>
        </w:rPr>
      </w:pPr>
      <w:r>
        <w:rPr>
          <w:rFonts w:hint="eastAsia" w:ascii="Times New Roman" w:hAnsi="Times New Roman" w:eastAsia="黑体"/>
          <w:sz w:val="32"/>
          <w:szCs w:val="32"/>
        </w:rPr>
        <w:t>第一章</w:t>
      </w:r>
      <w:r>
        <w:rPr>
          <w:rFonts w:ascii="Times New Roman" w:hAnsi="Times New Roman" w:eastAsia="黑体"/>
          <w:sz w:val="32"/>
          <w:szCs w:val="32"/>
        </w:rPr>
        <w:t xml:space="preserve"> </w:t>
      </w:r>
      <w:r>
        <w:rPr>
          <w:rFonts w:hint="eastAsia" w:ascii="Times New Roman" w:hAnsi="Times New Roman" w:eastAsia="黑体"/>
          <w:sz w:val="32"/>
          <w:szCs w:val="32"/>
        </w:rPr>
        <w:t>总则</w:t>
      </w:r>
    </w:p>
    <w:p>
      <w:pPr>
        <w:spacing w:line="580" w:lineRule="exact"/>
        <w:ind w:firstLine="630"/>
        <w:rPr>
          <w:rFonts w:ascii="Times New Roman" w:hAnsi="Times New Roman" w:eastAsia="仿宋_GB2312"/>
          <w:sz w:val="32"/>
          <w:szCs w:val="32"/>
        </w:rPr>
      </w:pPr>
      <w:r>
        <w:rPr>
          <w:rFonts w:hint="eastAsia" w:ascii="Times New Roman" w:hAnsi="Times New Roman" w:eastAsia="楷体_GB2312"/>
          <w:sz w:val="32"/>
          <w:szCs w:val="32"/>
        </w:rPr>
        <w:t>第一条</w:t>
      </w:r>
      <w:r>
        <w:rPr>
          <w:rFonts w:ascii="Times New Roman" w:hAnsi="Times New Roman" w:eastAsia="楷体"/>
          <w:sz w:val="32"/>
          <w:szCs w:val="32"/>
        </w:rPr>
        <w:t xml:space="preserve">  </w:t>
      </w:r>
      <w:r>
        <w:rPr>
          <w:rFonts w:hint="eastAsia" w:ascii="Times New Roman" w:hAnsi="Times New Roman" w:eastAsia="仿宋_GB2312"/>
          <w:sz w:val="32"/>
          <w:szCs w:val="32"/>
        </w:rPr>
        <w:t>为进一步发挥财政资金的引导和扶持作用，鼓励我区龙头企业发展壮大，特制定鼓励龙头企业发展的扶持意见。</w:t>
      </w:r>
    </w:p>
    <w:p>
      <w:pPr>
        <w:spacing w:line="580" w:lineRule="exact"/>
        <w:ind w:firstLine="630"/>
        <w:rPr>
          <w:rFonts w:ascii="Times New Roman" w:hAnsi="Times New Roman" w:eastAsia="仿宋_GB2312"/>
          <w:sz w:val="32"/>
          <w:szCs w:val="32"/>
        </w:rPr>
      </w:pPr>
      <w:r>
        <w:rPr>
          <w:rFonts w:hint="eastAsia" w:ascii="Times New Roman" w:hAnsi="Times New Roman" w:eastAsia="楷体_GB2312"/>
          <w:sz w:val="32"/>
          <w:szCs w:val="32"/>
        </w:rPr>
        <w:t>第二条</w:t>
      </w:r>
      <w:r>
        <w:rPr>
          <w:rFonts w:ascii="Times New Roman" w:hAnsi="Times New Roman" w:eastAsia="楷体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扶持资金是指由财政预算安排，用于扶持在环翠区统计主要经济指标的企业。</w:t>
      </w:r>
    </w:p>
    <w:p>
      <w:pPr>
        <w:spacing w:line="580" w:lineRule="exact"/>
        <w:ind w:firstLine="630"/>
        <w:rPr>
          <w:rFonts w:ascii="Times New Roman" w:hAnsi="Times New Roman" w:eastAsia="仿宋_GB2312"/>
          <w:sz w:val="32"/>
          <w:szCs w:val="32"/>
        </w:rPr>
      </w:pPr>
      <w:r>
        <w:rPr>
          <w:rFonts w:hint="eastAsia" w:ascii="Times New Roman" w:hAnsi="Times New Roman" w:eastAsia="楷体_GB2312"/>
          <w:sz w:val="32"/>
          <w:szCs w:val="32"/>
        </w:rPr>
        <w:t>第三条</w:t>
      </w:r>
      <w:r>
        <w:rPr>
          <w:rFonts w:ascii="Times New Roman" w:hAnsi="Times New Roman" w:eastAsia="楷体"/>
          <w:sz w:val="32"/>
          <w:szCs w:val="32"/>
        </w:rPr>
        <w:t xml:space="preserve">  </w:t>
      </w:r>
      <w:r>
        <w:rPr>
          <w:rFonts w:hint="eastAsia" w:ascii="Times New Roman" w:hAnsi="Times New Roman" w:eastAsia="仿宋_GB2312"/>
          <w:sz w:val="32"/>
          <w:szCs w:val="32"/>
        </w:rPr>
        <w:t>扶持资金重点支持制造业、金融服务、城市建设投资与资产管理服务、商贸流通、交通运输、进出口等行业的龙头企业。</w:t>
      </w:r>
    </w:p>
    <w:p>
      <w:pPr>
        <w:spacing w:line="580" w:lineRule="exact"/>
        <w:ind w:firstLine="630"/>
        <w:rPr>
          <w:rFonts w:ascii="Times New Roman" w:hAnsi="Times New Roman" w:eastAsia="仿宋_GB2312"/>
          <w:sz w:val="32"/>
          <w:szCs w:val="32"/>
        </w:rPr>
      </w:pPr>
      <w:r>
        <w:rPr>
          <w:rFonts w:hint="eastAsia" w:ascii="Times New Roman" w:hAnsi="Times New Roman" w:eastAsia="楷体_GB2312"/>
          <w:sz w:val="32"/>
          <w:szCs w:val="32"/>
        </w:rPr>
        <w:t>第四条</w:t>
      </w:r>
      <w:r>
        <w:rPr>
          <w:rFonts w:ascii="Times New Roman" w:hAnsi="Times New Roman" w:eastAsia="楷体"/>
          <w:sz w:val="32"/>
          <w:szCs w:val="32"/>
        </w:rPr>
        <w:t xml:space="preserve">  </w:t>
      </w:r>
      <w:r>
        <w:rPr>
          <w:rFonts w:hint="eastAsia" w:ascii="Times New Roman" w:hAnsi="Times New Roman" w:eastAsia="仿宋_GB2312"/>
          <w:sz w:val="32"/>
          <w:szCs w:val="32"/>
        </w:rPr>
        <w:t>扶持意见涉及相关内容的扶持资金与本区域内其他政策涉及的同类扶持资金不重复执行。扶持意见中，同一企业不重复享受同类扶持资金，按就高原则给予扶持。</w:t>
      </w:r>
    </w:p>
    <w:p>
      <w:pPr>
        <w:spacing w:line="580" w:lineRule="exact"/>
        <w:ind w:firstLine="630"/>
        <w:rPr>
          <w:rFonts w:ascii="Times New Roman" w:hAnsi="Times New Roman" w:eastAsia="仿宋_GB2312"/>
          <w:sz w:val="32"/>
          <w:szCs w:val="32"/>
        </w:rPr>
      </w:pPr>
      <w:r>
        <w:rPr>
          <w:rFonts w:hint="eastAsia" w:ascii="Times New Roman" w:hAnsi="Times New Roman" w:eastAsia="楷体_GB2312"/>
          <w:sz w:val="32"/>
          <w:szCs w:val="32"/>
        </w:rPr>
        <w:t>第五条</w:t>
      </w:r>
      <w:r>
        <w:rPr>
          <w:rFonts w:ascii="Times New Roman" w:hAnsi="Times New Roman" w:eastAsia="楷体_GB2312"/>
          <w:sz w:val="32"/>
          <w:szCs w:val="32"/>
        </w:rPr>
        <w:t xml:space="preserve"> </w:t>
      </w:r>
      <w:r>
        <w:rPr>
          <w:rFonts w:ascii="Times New Roman" w:hAnsi="Times New Roman" w:eastAsia="楷体"/>
          <w:sz w:val="32"/>
          <w:szCs w:val="32"/>
        </w:rPr>
        <w:t xml:space="preserve"> </w:t>
      </w:r>
      <w:r>
        <w:rPr>
          <w:rFonts w:hint="eastAsia" w:ascii="Times New Roman" w:hAnsi="Times New Roman" w:eastAsia="仿宋_GB2312"/>
          <w:sz w:val="32"/>
          <w:szCs w:val="32"/>
        </w:rPr>
        <w:t>对于非国有企业，扶持资金扶持企业和法定代表人各</w:t>
      </w:r>
      <w:r>
        <w:rPr>
          <w:rFonts w:ascii="Times New Roman" w:hAnsi="Times New Roman" w:eastAsia="仿宋_GB2312"/>
          <w:sz w:val="32"/>
          <w:szCs w:val="32"/>
        </w:rPr>
        <w:t>50%</w:t>
      </w:r>
      <w:r>
        <w:rPr>
          <w:rFonts w:hint="eastAsia" w:ascii="Times New Roman" w:hAnsi="Times New Roman" w:eastAsia="仿宋_GB2312"/>
          <w:sz w:val="32"/>
          <w:szCs w:val="32"/>
        </w:rPr>
        <w:t>，对于国有企业，扶持资金全部扶持企业。</w:t>
      </w:r>
    </w:p>
    <w:p>
      <w:pPr>
        <w:spacing w:line="580" w:lineRule="exact"/>
        <w:ind w:firstLine="630"/>
        <w:rPr>
          <w:rFonts w:ascii="Times New Roman" w:hAnsi="Times New Roman" w:eastAsia="楷体"/>
          <w:sz w:val="32"/>
          <w:szCs w:val="32"/>
        </w:rPr>
      </w:pPr>
    </w:p>
    <w:p>
      <w:pPr>
        <w:spacing w:line="580" w:lineRule="exact"/>
        <w:jc w:val="center"/>
        <w:rPr>
          <w:rFonts w:ascii="Times New Roman" w:hAnsi="Times New Roman" w:eastAsia="黑体"/>
          <w:sz w:val="32"/>
          <w:szCs w:val="32"/>
        </w:rPr>
      </w:pPr>
      <w:r>
        <w:rPr>
          <w:rFonts w:hint="eastAsia" w:ascii="Times New Roman" w:hAnsi="Times New Roman" w:eastAsia="黑体"/>
          <w:sz w:val="32"/>
          <w:szCs w:val="32"/>
        </w:rPr>
        <w:t>第二章</w:t>
      </w:r>
      <w:r>
        <w:rPr>
          <w:rFonts w:ascii="Times New Roman" w:hAnsi="Times New Roman" w:eastAsia="黑体"/>
          <w:sz w:val="32"/>
          <w:szCs w:val="32"/>
        </w:rPr>
        <w:t xml:space="preserve"> </w:t>
      </w:r>
      <w:r>
        <w:rPr>
          <w:rFonts w:hint="eastAsia" w:ascii="Times New Roman" w:hAnsi="Times New Roman" w:eastAsia="黑体"/>
          <w:sz w:val="32"/>
          <w:szCs w:val="32"/>
        </w:rPr>
        <w:t>扶持范围、标准及方法</w:t>
      </w:r>
    </w:p>
    <w:p>
      <w:pPr>
        <w:spacing w:line="580" w:lineRule="exact"/>
        <w:rPr>
          <w:rFonts w:ascii="Times New Roman" w:hAnsi="Times New Roman" w:eastAsia="楷体_GB2312"/>
          <w:sz w:val="32"/>
          <w:szCs w:val="32"/>
        </w:rPr>
      </w:pPr>
      <w:r>
        <w:rPr>
          <w:rFonts w:ascii="Times New Roman" w:hAnsi="Times New Roman" w:eastAsia="楷体"/>
          <w:sz w:val="32"/>
          <w:szCs w:val="32"/>
        </w:rPr>
        <w:t xml:space="preserve">    </w:t>
      </w:r>
      <w:r>
        <w:rPr>
          <w:rFonts w:hint="eastAsia" w:ascii="Times New Roman" w:hAnsi="Times New Roman" w:eastAsia="楷体_GB2312"/>
          <w:sz w:val="32"/>
          <w:szCs w:val="32"/>
        </w:rPr>
        <w:t>第六条</w:t>
      </w:r>
      <w:r>
        <w:rPr>
          <w:rFonts w:ascii="Times New Roman" w:hAnsi="Times New Roman" w:eastAsia="楷体_GB2312"/>
          <w:sz w:val="32"/>
          <w:szCs w:val="32"/>
        </w:rPr>
        <w:t xml:space="preserve">  </w:t>
      </w:r>
      <w:r>
        <w:rPr>
          <w:rFonts w:hint="eastAsia" w:ascii="Times New Roman" w:hAnsi="Times New Roman" w:eastAsia="楷体_GB2312"/>
          <w:sz w:val="32"/>
          <w:szCs w:val="32"/>
        </w:rPr>
        <w:t>对制造业行业龙头企业的扶持</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（一）扶持范围。从事制造业行业，营业收入达到</w:t>
      </w:r>
      <w:r>
        <w:rPr>
          <w:rFonts w:ascii="Times New Roman" w:hAnsi="Times New Roman" w:eastAsia="仿宋_GB2312"/>
          <w:sz w:val="32"/>
          <w:szCs w:val="32"/>
        </w:rPr>
        <w:t>7</w:t>
      </w:r>
      <w:r>
        <w:rPr>
          <w:rFonts w:hint="eastAsia" w:ascii="Times New Roman" w:hAnsi="Times New Roman" w:eastAsia="仿宋_GB2312"/>
          <w:sz w:val="32"/>
          <w:szCs w:val="32"/>
        </w:rPr>
        <w:t>亿元（含）以上且全口径税收</w:t>
      </w:r>
      <w:r>
        <w:rPr>
          <w:rFonts w:ascii="Times New Roman" w:hAnsi="Times New Roman" w:eastAsia="仿宋_GB2312"/>
          <w:sz w:val="32"/>
          <w:szCs w:val="32"/>
        </w:rPr>
        <w:t>4000</w:t>
      </w:r>
      <w:r>
        <w:rPr>
          <w:rFonts w:hint="eastAsia" w:ascii="Times New Roman" w:hAnsi="Times New Roman" w:eastAsia="仿宋_GB2312"/>
          <w:sz w:val="32"/>
          <w:szCs w:val="32"/>
        </w:rPr>
        <w:t>万元（含）以上的企业。</w:t>
      </w:r>
    </w:p>
    <w:p>
      <w:pPr>
        <w:spacing w:line="580" w:lineRule="exact"/>
        <w:ind w:firstLine="630"/>
        <w:rPr>
          <w:rFonts w:ascii="Times New Roman" w:hAnsi="Times New Roman" w:eastAsia="仿宋_GB2312"/>
          <w:sz w:val="32"/>
          <w:szCs w:val="32"/>
          <w:highlight w:val="yellow"/>
        </w:rPr>
      </w:pPr>
      <w:r>
        <w:rPr>
          <w:rFonts w:hint="eastAsia" w:ascii="Times New Roman" w:hAnsi="Times New Roman" w:eastAsia="仿宋_GB2312"/>
          <w:sz w:val="32"/>
          <w:szCs w:val="32"/>
        </w:rPr>
        <w:t>（二）扶持标准。</w:t>
      </w:r>
      <w:r>
        <w:rPr>
          <w:rFonts w:hint="eastAsia" w:ascii="Times New Roman" w:hAnsi="Times New Roman" w:eastAsia="仿宋_GB2312"/>
          <w:sz w:val="32"/>
          <w:szCs w:val="32"/>
          <w:highlight w:val="none"/>
        </w:rPr>
        <w:t>单个企业最高不超过</w:t>
      </w:r>
      <w:r>
        <w:rPr>
          <w:rFonts w:hint="eastAsia" w:ascii="Times New Roman" w:hAnsi="Times New Roman" w:eastAsia="仿宋_GB2312"/>
          <w:sz w:val="32"/>
          <w:szCs w:val="32"/>
          <w:highlight w:val="none"/>
          <w:lang w:eastAsia="zh-CN"/>
        </w:rPr>
        <w:t>100万</w:t>
      </w:r>
      <w:r>
        <w:rPr>
          <w:rFonts w:hint="eastAsia" w:ascii="Times New Roman" w:hAnsi="Times New Roman" w:eastAsia="仿宋_GB2312"/>
          <w:sz w:val="32"/>
          <w:szCs w:val="32"/>
          <w:highlight w:val="none"/>
        </w:rPr>
        <w:t>元。</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（三）认定方法。由区财政局牵头</w:t>
      </w:r>
      <w:r>
        <w:rPr>
          <w:rFonts w:hint="eastAsia" w:ascii="Times New Roman" w:hAnsi="Times New Roman" w:eastAsia="仿宋_GB2312"/>
          <w:sz w:val="32"/>
          <w:szCs w:val="32"/>
          <w:highlight w:val="none"/>
        </w:rPr>
        <w:t>，</w:t>
      </w:r>
      <w:r>
        <w:rPr>
          <w:rFonts w:hint="eastAsia" w:ascii="仿宋_GB2312" w:hAnsi="仿宋_GB2312" w:eastAsia="仿宋_GB2312" w:cs="仿宋_GB2312"/>
          <w:b w:val="0"/>
          <w:bCs w:val="0"/>
          <w:sz w:val="32"/>
          <w:szCs w:val="32"/>
          <w:highlight w:val="none"/>
        </w:rPr>
        <w:t>区</w:t>
      </w:r>
      <w:r>
        <w:rPr>
          <w:rFonts w:hint="eastAsia" w:ascii="仿宋_GB2312" w:hAnsi="仿宋_GB2312" w:eastAsia="仿宋_GB2312" w:cs="仿宋_GB2312"/>
          <w:b w:val="0"/>
          <w:bCs w:val="0"/>
          <w:sz w:val="32"/>
          <w:szCs w:val="32"/>
          <w:highlight w:val="none"/>
          <w:lang w:eastAsia="zh-CN"/>
        </w:rPr>
        <w:t>工业和信息化</w:t>
      </w:r>
      <w:r>
        <w:rPr>
          <w:rFonts w:hint="eastAsia" w:ascii="仿宋_GB2312" w:hAnsi="仿宋_GB2312" w:eastAsia="仿宋_GB2312" w:cs="仿宋_GB2312"/>
          <w:b w:val="0"/>
          <w:bCs w:val="0"/>
          <w:sz w:val="32"/>
          <w:szCs w:val="32"/>
          <w:highlight w:val="none"/>
        </w:rPr>
        <w:t>局、</w:t>
      </w:r>
      <w:r>
        <w:rPr>
          <w:rFonts w:hint="eastAsia" w:ascii="Times New Roman" w:hAnsi="Times New Roman" w:eastAsia="仿宋_GB2312"/>
          <w:sz w:val="32"/>
          <w:szCs w:val="32"/>
        </w:rPr>
        <w:t>税务</w:t>
      </w:r>
      <w:r>
        <w:rPr>
          <w:rFonts w:hint="eastAsia" w:ascii="Times New Roman" w:hAnsi="Times New Roman" w:eastAsia="仿宋_GB2312"/>
          <w:sz w:val="32"/>
          <w:szCs w:val="32"/>
          <w:lang w:eastAsia="zh-CN"/>
        </w:rPr>
        <w:t>局</w:t>
      </w:r>
      <w:r>
        <w:rPr>
          <w:rFonts w:hint="eastAsia" w:ascii="Times New Roman" w:hAnsi="Times New Roman" w:eastAsia="仿宋_GB2312"/>
          <w:sz w:val="32"/>
          <w:szCs w:val="32"/>
        </w:rPr>
        <w:t>配合，根据企业年度营业收入、全口径税收、地方税收等指标进行综合评定。按总分</w:t>
      </w:r>
      <w:r>
        <w:rPr>
          <w:rFonts w:ascii="Times New Roman" w:hAnsi="Times New Roman" w:eastAsia="仿宋_GB2312"/>
          <w:sz w:val="32"/>
          <w:szCs w:val="32"/>
        </w:rPr>
        <w:t>100</w:t>
      </w:r>
      <w:r>
        <w:rPr>
          <w:rFonts w:hint="eastAsia" w:ascii="Times New Roman" w:hAnsi="Times New Roman" w:eastAsia="仿宋_GB2312"/>
          <w:sz w:val="32"/>
          <w:szCs w:val="32"/>
        </w:rPr>
        <w:t>分计算，营业收入、全口径税收、地方税收三项指标分别赋</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分、</w:t>
      </w:r>
      <w:r>
        <w:rPr>
          <w:rFonts w:ascii="Times New Roman" w:hAnsi="Times New Roman" w:eastAsia="仿宋_GB2312"/>
          <w:sz w:val="32"/>
          <w:szCs w:val="32"/>
        </w:rPr>
        <w:t>30</w:t>
      </w:r>
      <w:r>
        <w:rPr>
          <w:rFonts w:hint="eastAsia" w:ascii="Times New Roman" w:hAnsi="Times New Roman" w:eastAsia="仿宋_GB2312"/>
          <w:sz w:val="32"/>
          <w:szCs w:val="32"/>
        </w:rPr>
        <w:t>分、</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0</w:t>
      </w:r>
      <w:r>
        <w:rPr>
          <w:rFonts w:hint="eastAsia" w:ascii="Times New Roman" w:hAnsi="Times New Roman" w:eastAsia="仿宋_GB2312"/>
          <w:sz w:val="32"/>
          <w:szCs w:val="32"/>
        </w:rPr>
        <w:t>分。企业扶持金额，以企业得分除以</w:t>
      </w:r>
      <w:r>
        <w:rPr>
          <w:rFonts w:ascii="Times New Roman" w:hAnsi="Times New Roman" w:eastAsia="仿宋_GB2312"/>
          <w:sz w:val="32"/>
          <w:szCs w:val="32"/>
        </w:rPr>
        <w:t>100</w:t>
      </w:r>
      <w:r>
        <w:rPr>
          <w:rFonts w:hint="eastAsia" w:ascii="Times New Roman" w:hAnsi="Times New Roman" w:eastAsia="仿宋_GB2312"/>
          <w:sz w:val="32"/>
          <w:szCs w:val="32"/>
        </w:rPr>
        <w:t>，乘以单个企业最高扶持金额确定。</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营业收入指标（</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0</w:t>
      </w:r>
      <w:r>
        <w:rPr>
          <w:rFonts w:hint="eastAsia" w:ascii="Times New Roman" w:hAnsi="Times New Roman" w:eastAsia="仿宋_GB2312"/>
          <w:sz w:val="32"/>
          <w:szCs w:val="32"/>
        </w:rPr>
        <w:t>分）。（由</w:t>
      </w:r>
      <w:r>
        <w:rPr>
          <w:rFonts w:hint="eastAsia" w:ascii="仿宋_GB2312" w:hAnsi="仿宋_GB2312" w:eastAsia="仿宋_GB2312" w:cs="仿宋_GB2312"/>
          <w:b w:val="0"/>
          <w:bCs w:val="0"/>
          <w:sz w:val="32"/>
          <w:szCs w:val="32"/>
          <w:highlight w:val="none"/>
          <w:lang w:eastAsia="zh-CN"/>
        </w:rPr>
        <w:t>区财政局</w:t>
      </w:r>
      <w:r>
        <w:rPr>
          <w:rFonts w:hint="eastAsia" w:ascii="Times New Roman" w:hAnsi="Times New Roman" w:eastAsia="仿宋_GB2312"/>
          <w:sz w:val="32"/>
          <w:szCs w:val="32"/>
          <w:highlight w:val="none"/>
        </w:rPr>
        <w:t>认定</w:t>
      </w:r>
      <w:r>
        <w:rPr>
          <w:rFonts w:hint="eastAsia" w:ascii="Times New Roman" w:hAnsi="Times New Roman" w:eastAsia="仿宋_GB2312"/>
          <w:sz w:val="32"/>
          <w:szCs w:val="32"/>
        </w:rPr>
        <w:t>企业营业收入情况）。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分，否则不得分。</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分）。在本类别中，用最大标杆法赋分。增幅为负的不得分。</w:t>
      </w:r>
    </w:p>
    <w:p>
      <w:pPr>
        <w:spacing w:line="580" w:lineRule="exact"/>
        <w:ind w:firstLine="630"/>
        <w:rPr>
          <w:rFonts w:ascii="Times New Roman" w:hAnsi="Times New Roman" w:eastAsia="仿宋_GB2312"/>
          <w:sz w:val="32"/>
          <w:szCs w:val="32"/>
          <w:highlight w:val="none"/>
        </w:rPr>
      </w:pPr>
      <w:r>
        <w:rPr>
          <w:rFonts w:ascii="Times New Roman" w:hAnsi="Times New Roman" w:eastAsia="仿宋_GB2312"/>
          <w:sz w:val="32"/>
          <w:szCs w:val="32"/>
        </w:rPr>
        <w:t>2.</w:t>
      </w:r>
      <w:r>
        <w:rPr>
          <w:rFonts w:hint="eastAsia" w:ascii="Times New Roman" w:hAnsi="Times New Roman" w:eastAsia="仿宋_GB2312"/>
          <w:sz w:val="32"/>
          <w:szCs w:val="32"/>
        </w:rPr>
        <w:t>全口径税收指标（</w:t>
      </w:r>
      <w:r>
        <w:rPr>
          <w:rFonts w:ascii="Times New Roman" w:hAnsi="Times New Roman" w:eastAsia="仿宋_GB2312"/>
          <w:sz w:val="32"/>
          <w:szCs w:val="32"/>
        </w:rPr>
        <w:t>30</w:t>
      </w:r>
      <w:r>
        <w:rPr>
          <w:rFonts w:hint="eastAsia" w:ascii="Times New Roman" w:hAnsi="Times New Roman" w:eastAsia="仿宋_GB2312"/>
          <w:sz w:val="32"/>
          <w:szCs w:val="32"/>
        </w:rPr>
        <w:t>分）。（由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不低于上年实际完成额，得9分，否则不得分。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ascii="Times New Roman" w:hAnsi="Times New Roman" w:eastAsia="仿宋_GB2312"/>
          <w:sz w:val="32"/>
          <w:szCs w:val="32"/>
        </w:rPr>
        <w:t>21</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10.5分，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增幅达到30%（含）的，赋10.5分，未达到30%的，按比例赋分，增幅为负的不得分。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3.</w:t>
      </w:r>
      <w:r>
        <w:rPr>
          <w:rFonts w:hint="eastAsia" w:ascii="Times New Roman" w:hAnsi="Times New Roman" w:eastAsia="仿宋_GB2312"/>
          <w:sz w:val="32"/>
          <w:szCs w:val="32"/>
        </w:rPr>
        <w:t>地方税收指标（</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0</w:t>
      </w:r>
      <w:r>
        <w:rPr>
          <w:rFonts w:hint="eastAsia" w:ascii="Times New Roman" w:hAnsi="Times New Roman" w:eastAsia="仿宋_GB2312"/>
          <w:sz w:val="32"/>
          <w:szCs w:val="32"/>
        </w:rPr>
        <w:t>分）。（</w:t>
      </w:r>
      <w:r>
        <w:rPr>
          <w:rFonts w:hint="eastAsia" w:ascii="Times New Roman" w:hAnsi="Times New Roman" w:eastAsia="仿宋_GB2312"/>
          <w:sz w:val="32"/>
          <w:szCs w:val="32"/>
          <w:highlight w:val="none"/>
        </w:rPr>
        <w:t>由</w:t>
      </w:r>
      <w:r>
        <w:rPr>
          <w:rFonts w:hint="eastAsia" w:ascii="Times New Roman" w:hAnsi="Times New Roman" w:eastAsia="仿宋_GB2312"/>
          <w:sz w:val="32"/>
          <w:szCs w:val="32"/>
          <w:highlight w:val="none"/>
          <w:lang w:eastAsia="zh-CN"/>
        </w:rPr>
        <w:t>区</w:t>
      </w:r>
      <w:r>
        <w:rPr>
          <w:rFonts w:hint="eastAsia" w:ascii="Times New Roman" w:hAnsi="Times New Roman" w:eastAsia="仿宋_GB2312"/>
          <w:sz w:val="32"/>
          <w:szCs w:val="32"/>
          <w:highlight w:val="none"/>
        </w:rPr>
        <w:t>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rPr>
        <w:t>认定企业纳税情况）。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21分，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增幅达到30%（含）的，赋21分，未达到30%的，按比例赋分，增幅为负的不得分。</w:t>
      </w:r>
    </w:p>
    <w:p>
      <w:pPr>
        <w:spacing w:line="58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第七条</w:t>
      </w:r>
      <w:r>
        <w:rPr>
          <w:rFonts w:ascii="Times New Roman" w:hAnsi="Times New Roman" w:eastAsia="楷体_GB2312"/>
          <w:sz w:val="32"/>
          <w:szCs w:val="32"/>
        </w:rPr>
        <w:t xml:space="preserve">  </w:t>
      </w:r>
      <w:r>
        <w:rPr>
          <w:rFonts w:hint="eastAsia" w:ascii="Times New Roman" w:hAnsi="Times New Roman" w:eastAsia="楷体_GB2312"/>
          <w:sz w:val="32"/>
          <w:szCs w:val="32"/>
        </w:rPr>
        <w:t>对金融服务行业龙头企业的扶持</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（一）扶持范围。从事金融服务行业，营业收入达到</w:t>
      </w:r>
      <w:r>
        <w:rPr>
          <w:rFonts w:ascii="Times New Roman" w:hAnsi="Times New Roman" w:eastAsia="仿宋_GB2312"/>
          <w:sz w:val="32"/>
          <w:szCs w:val="32"/>
        </w:rPr>
        <w:t>2</w:t>
      </w:r>
      <w:r>
        <w:rPr>
          <w:rFonts w:hint="eastAsia" w:ascii="Times New Roman" w:hAnsi="Times New Roman" w:eastAsia="仿宋_GB2312"/>
          <w:sz w:val="32"/>
          <w:szCs w:val="32"/>
        </w:rPr>
        <w:t>亿元（含）以上且全口径税收</w:t>
      </w:r>
      <w:r>
        <w:rPr>
          <w:rFonts w:ascii="Times New Roman" w:hAnsi="Times New Roman" w:eastAsia="仿宋_GB2312"/>
          <w:sz w:val="32"/>
          <w:szCs w:val="32"/>
        </w:rPr>
        <w:t>3000</w:t>
      </w:r>
      <w:r>
        <w:rPr>
          <w:rFonts w:hint="eastAsia" w:ascii="Times New Roman" w:hAnsi="Times New Roman" w:eastAsia="仿宋_GB2312"/>
          <w:sz w:val="32"/>
          <w:szCs w:val="32"/>
        </w:rPr>
        <w:t>万元（含）以上的企业。</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rPr>
        <w:t>（二）扶持标准。</w:t>
      </w:r>
      <w:r>
        <w:rPr>
          <w:rFonts w:hint="eastAsia" w:ascii="Times New Roman" w:hAnsi="Times New Roman" w:eastAsia="仿宋_GB2312"/>
          <w:sz w:val="32"/>
          <w:szCs w:val="32"/>
          <w:highlight w:val="none"/>
        </w:rPr>
        <w:t>单个企业最高不超过</w:t>
      </w:r>
      <w:r>
        <w:rPr>
          <w:rFonts w:hint="eastAsia" w:ascii="Times New Roman" w:hAnsi="Times New Roman" w:eastAsia="仿宋_GB2312"/>
          <w:sz w:val="32"/>
          <w:szCs w:val="32"/>
          <w:highlight w:val="none"/>
          <w:lang w:eastAsia="zh-CN"/>
        </w:rPr>
        <w:t>100万</w:t>
      </w:r>
      <w:r>
        <w:rPr>
          <w:rFonts w:hint="eastAsia" w:ascii="Times New Roman" w:hAnsi="Times New Roman" w:eastAsia="仿宋_GB2312"/>
          <w:sz w:val="32"/>
          <w:szCs w:val="32"/>
          <w:highlight w:val="none"/>
        </w:rPr>
        <w:t>元。</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（三）认定方法。由区财政局、</w:t>
      </w:r>
      <w:r>
        <w:rPr>
          <w:rFonts w:hint="eastAsia" w:ascii="仿宋_GB2312" w:hAnsi="仿宋_GB2312" w:eastAsia="仿宋_GB2312" w:cs="仿宋_GB2312"/>
          <w:b w:val="0"/>
          <w:bCs w:val="0"/>
          <w:sz w:val="32"/>
          <w:szCs w:val="32"/>
          <w:highlight w:val="none"/>
          <w:lang w:eastAsia="zh-CN"/>
        </w:rPr>
        <w:t>地方金融监管局</w:t>
      </w:r>
      <w:r>
        <w:rPr>
          <w:rFonts w:hint="eastAsia" w:ascii="Times New Roman" w:hAnsi="Times New Roman" w:eastAsia="仿宋_GB2312"/>
          <w:sz w:val="32"/>
          <w:szCs w:val="32"/>
        </w:rPr>
        <w:t>牵头，</w:t>
      </w:r>
      <w:r>
        <w:rPr>
          <w:rFonts w:hint="eastAsia" w:ascii="Times New Roman" w:hAnsi="Times New Roman" w:eastAsia="仿宋_GB2312"/>
          <w:sz w:val="32"/>
          <w:szCs w:val="32"/>
          <w:highlight w:val="none"/>
          <w:lang w:eastAsia="zh-CN"/>
        </w:rPr>
        <w:t>区</w:t>
      </w:r>
      <w:r>
        <w:rPr>
          <w:rFonts w:hint="eastAsia" w:ascii="Times New Roman" w:hAnsi="Times New Roman" w:eastAsia="仿宋_GB2312"/>
          <w:sz w:val="32"/>
          <w:szCs w:val="32"/>
          <w:highlight w:val="none"/>
        </w:rPr>
        <w:t>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highlight w:val="none"/>
        </w:rPr>
        <w:t>配合，根据企业年度营业收入、全口径税收、地方税收等</w:t>
      </w:r>
      <w:r>
        <w:rPr>
          <w:rFonts w:hint="eastAsia" w:ascii="Times New Roman" w:hAnsi="Times New Roman" w:eastAsia="仿宋_GB2312"/>
          <w:sz w:val="32"/>
          <w:szCs w:val="32"/>
        </w:rPr>
        <w:t>指标进行综合评定。按总分</w:t>
      </w:r>
      <w:r>
        <w:rPr>
          <w:rFonts w:ascii="Times New Roman" w:hAnsi="Times New Roman" w:eastAsia="仿宋_GB2312"/>
          <w:sz w:val="32"/>
          <w:szCs w:val="32"/>
        </w:rPr>
        <w:t>100</w:t>
      </w:r>
      <w:r>
        <w:rPr>
          <w:rFonts w:hint="eastAsia" w:ascii="Times New Roman" w:hAnsi="Times New Roman" w:eastAsia="仿宋_GB2312"/>
          <w:sz w:val="32"/>
          <w:szCs w:val="32"/>
        </w:rPr>
        <w:t>分计算，营业收入、</w:t>
      </w:r>
      <w:r>
        <w:rPr>
          <w:rFonts w:hint="eastAsia" w:ascii="Times New Roman" w:hAnsi="Times New Roman" w:eastAsia="仿宋_GB2312"/>
          <w:sz w:val="32"/>
          <w:szCs w:val="32"/>
          <w:lang w:eastAsia="zh-CN"/>
        </w:rPr>
        <w:t>全口径税收、地方税收三项指标分别赋10分、30分、60分</w:t>
      </w:r>
      <w:r>
        <w:rPr>
          <w:rFonts w:hint="eastAsia" w:ascii="Times New Roman" w:hAnsi="Times New Roman" w:eastAsia="仿宋_GB2312"/>
          <w:sz w:val="32"/>
          <w:szCs w:val="32"/>
        </w:rPr>
        <w:t>。企业扶持金额，以企业得分除以</w:t>
      </w:r>
      <w:r>
        <w:rPr>
          <w:rFonts w:ascii="Times New Roman" w:hAnsi="Times New Roman" w:eastAsia="仿宋_GB2312"/>
          <w:sz w:val="32"/>
          <w:szCs w:val="32"/>
        </w:rPr>
        <w:t>100</w:t>
      </w:r>
      <w:r>
        <w:rPr>
          <w:rFonts w:hint="eastAsia" w:ascii="Times New Roman" w:hAnsi="Times New Roman" w:eastAsia="仿宋_GB2312"/>
          <w:sz w:val="32"/>
          <w:szCs w:val="32"/>
        </w:rPr>
        <w:t>，乘以单个企业最高扶持金额确定。</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营业收入指标（10分）</w:t>
      </w:r>
      <w:r>
        <w:rPr>
          <w:rFonts w:hint="eastAsia" w:ascii="Times New Roman" w:hAnsi="Times New Roman" w:eastAsia="仿宋_GB2312"/>
          <w:sz w:val="32"/>
          <w:szCs w:val="32"/>
        </w:rPr>
        <w:t>。（由</w:t>
      </w:r>
      <w:r>
        <w:rPr>
          <w:rFonts w:hint="eastAsia" w:ascii="Times New Roman" w:hAnsi="Times New Roman" w:eastAsia="仿宋_GB2312"/>
          <w:sz w:val="32"/>
          <w:szCs w:val="32"/>
          <w:highlight w:val="none"/>
        </w:rPr>
        <w:t>区财政局、</w:t>
      </w:r>
      <w:r>
        <w:rPr>
          <w:rFonts w:hint="eastAsia" w:ascii="仿宋_GB2312" w:hAnsi="仿宋_GB2312" w:eastAsia="仿宋_GB2312" w:cs="仿宋_GB2312"/>
          <w:b w:val="0"/>
          <w:bCs w:val="0"/>
          <w:sz w:val="32"/>
          <w:szCs w:val="32"/>
          <w:highlight w:val="none"/>
          <w:lang w:eastAsia="zh-CN"/>
        </w:rPr>
        <w:t>地方金融监管局</w:t>
      </w:r>
      <w:r>
        <w:rPr>
          <w:rFonts w:hint="eastAsia" w:ascii="Times New Roman" w:hAnsi="Times New Roman" w:eastAsia="仿宋_GB2312"/>
          <w:sz w:val="32"/>
          <w:szCs w:val="32"/>
          <w:highlight w:val="none"/>
        </w:rPr>
        <w:t>认</w:t>
      </w:r>
      <w:r>
        <w:rPr>
          <w:rFonts w:hint="eastAsia" w:ascii="Times New Roman" w:hAnsi="Times New Roman" w:eastAsia="仿宋_GB2312"/>
          <w:sz w:val="32"/>
          <w:szCs w:val="32"/>
        </w:rPr>
        <w:t>定企业营业收入情况）。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分，否则不得分。</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分）。在本类别中，用最大标杆法赋分。增幅为负的不得分。</w:t>
      </w:r>
    </w:p>
    <w:p>
      <w:pPr>
        <w:spacing w:line="580" w:lineRule="exact"/>
        <w:ind w:firstLine="630"/>
        <w:rPr>
          <w:rFonts w:ascii="Times New Roman" w:hAnsi="Times New Roman" w:eastAsia="仿宋_GB2312"/>
          <w:sz w:val="32"/>
          <w:szCs w:val="32"/>
          <w:highlight w:val="none"/>
        </w:rPr>
      </w:pPr>
      <w:r>
        <w:rPr>
          <w:rFonts w:ascii="Times New Roman" w:hAnsi="Times New Roman" w:eastAsia="仿宋_GB2312"/>
          <w:sz w:val="32"/>
          <w:szCs w:val="32"/>
        </w:rPr>
        <w:t>2.</w:t>
      </w:r>
      <w:r>
        <w:rPr>
          <w:rFonts w:hint="eastAsia" w:ascii="Times New Roman" w:hAnsi="Times New Roman" w:eastAsia="仿宋_GB2312"/>
          <w:sz w:val="32"/>
          <w:szCs w:val="32"/>
        </w:rPr>
        <w:t>全口径税收指标（</w:t>
      </w:r>
      <w:r>
        <w:rPr>
          <w:rFonts w:ascii="Times New Roman" w:hAnsi="Times New Roman" w:eastAsia="仿宋_GB2312"/>
          <w:sz w:val="32"/>
          <w:szCs w:val="32"/>
        </w:rPr>
        <w:t>30</w:t>
      </w:r>
      <w:r>
        <w:rPr>
          <w:rFonts w:hint="eastAsia" w:ascii="Times New Roman" w:hAnsi="Times New Roman" w:eastAsia="仿宋_GB2312"/>
          <w:sz w:val="32"/>
          <w:szCs w:val="32"/>
        </w:rPr>
        <w:t>分）。（由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不低于上年实际完成额，得9分，否则不得分。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ascii="Times New Roman" w:hAnsi="Times New Roman" w:eastAsia="仿宋_GB2312"/>
          <w:sz w:val="32"/>
          <w:szCs w:val="32"/>
        </w:rPr>
        <w:t>21</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10.5分，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增幅达到30%（含）的，赋10.5分，未达到30%的，按比例赋分，增幅为负的不得分。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地方税收指标（60分）</w:t>
      </w:r>
      <w:r>
        <w:rPr>
          <w:rFonts w:hint="eastAsia" w:ascii="Times New Roman" w:hAnsi="Times New Roman" w:eastAsia="仿宋_GB2312"/>
          <w:sz w:val="32"/>
          <w:szCs w:val="32"/>
        </w:rPr>
        <w:t>。（</w:t>
      </w:r>
      <w:r>
        <w:rPr>
          <w:rFonts w:hint="eastAsia" w:ascii="Times New Roman" w:hAnsi="Times New Roman" w:eastAsia="仿宋_GB2312"/>
          <w:sz w:val="32"/>
          <w:szCs w:val="32"/>
          <w:highlight w:val="none"/>
        </w:rPr>
        <w:t>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w:t>
      </w:r>
      <w:r>
        <w:rPr>
          <w:rFonts w:hint="eastAsia" w:ascii="Times New Roman" w:hAnsi="Times New Roman" w:eastAsia="仿宋_GB2312"/>
          <w:sz w:val="32"/>
          <w:szCs w:val="32"/>
        </w:rPr>
        <w:t>定企业纳税情况）。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分）。不低于上年实际完成额，得</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21分，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增幅达到30%（含）的，赋21分，未达到30%的，按比例赋分，增幅为负的不得分。</w:t>
      </w:r>
    </w:p>
    <w:p>
      <w:pPr>
        <w:spacing w:line="58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第八条</w:t>
      </w:r>
      <w:r>
        <w:rPr>
          <w:rFonts w:ascii="Times New Roman" w:hAnsi="Times New Roman" w:eastAsia="楷体_GB2312"/>
          <w:sz w:val="32"/>
          <w:szCs w:val="32"/>
        </w:rPr>
        <w:t xml:space="preserve">  </w:t>
      </w:r>
      <w:r>
        <w:rPr>
          <w:rFonts w:hint="eastAsia" w:ascii="Times New Roman" w:hAnsi="Times New Roman" w:eastAsia="楷体_GB2312"/>
          <w:sz w:val="32"/>
          <w:szCs w:val="32"/>
        </w:rPr>
        <w:t>对城市建设投资与资产管理服务行业龙头企业的扶持</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（一）扶持范围。从事城市建设投资与资产管理服务行业，营业收入达到</w:t>
      </w:r>
      <w:r>
        <w:rPr>
          <w:rFonts w:ascii="Times New Roman" w:hAnsi="Times New Roman" w:eastAsia="仿宋_GB2312"/>
          <w:sz w:val="32"/>
          <w:szCs w:val="32"/>
        </w:rPr>
        <w:t>10</w:t>
      </w:r>
      <w:r>
        <w:rPr>
          <w:rFonts w:hint="eastAsia" w:ascii="Times New Roman" w:hAnsi="Times New Roman" w:eastAsia="仿宋_GB2312"/>
          <w:sz w:val="32"/>
          <w:szCs w:val="32"/>
        </w:rPr>
        <w:t>亿元（含）以上且全口径税收</w:t>
      </w:r>
      <w:r>
        <w:rPr>
          <w:rFonts w:ascii="Times New Roman" w:hAnsi="Times New Roman" w:eastAsia="仿宋_GB2312"/>
          <w:sz w:val="32"/>
          <w:szCs w:val="32"/>
        </w:rPr>
        <w:t>5000</w:t>
      </w:r>
      <w:r>
        <w:rPr>
          <w:rFonts w:hint="eastAsia" w:ascii="Times New Roman" w:hAnsi="Times New Roman" w:eastAsia="仿宋_GB2312"/>
          <w:sz w:val="32"/>
          <w:szCs w:val="32"/>
        </w:rPr>
        <w:t>万元（含）以上的企业。</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rPr>
        <w:t>（二）扶持标准</w:t>
      </w:r>
      <w:r>
        <w:rPr>
          <w:rFonts w:hint="eastAsia" w:ascii="Times New Roman" w:hAnsi="Times New Roman" w:eastAsia="仿宋_GB2312"/>
          <w:sz w:val="32"/>
          <w:szCs w:val="32"/>
          <w:highlight w:val="none"/>
        </w:rPr>
        <w:t>。单个企业最高不超过</w:t>
      </w:r>
      <w:r>
        <w:rPr>
          <w:rFonts w:hint="eastAsia" w:ascii="Times New Roman" w:hAnsi="Times New Roman" w:eastAsia="仿宋_GB2312"/>
          <w:sz w:val="32"/>
          <w:szCs w:val="32"/>
          <w:highlight w:val="none"/>
          <w:lang w:eastAsia="zh-CN"/>
        </w:rPr>
        <w:t>100万</w:t>
      </w:r>
      <w:r>
        <w:rPr>
          <w:rFonts w:hint="eastAsia" w:ascii="Times New Roman" w:hAnsi="Times New Roman" w:eastAsia="仿宋_GB2312"/>
          <w:sz w:val="32"/>
          <w:szCs w:val="32"/>
          <w:highlight w:val="none"/>
        </w:rPr>
        <w:t>元。</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（三）认定方法。由区财政局牵头，区</w:t>
      </w:r>
      <w:r>
        <w:rPr>
          <w:rFonts w:hint="eastAsia" w:ascii="Times New Roman" w:hAnsi="Times New Roman" w:eastAsia="仿宋_GB2312"/>
          <w:sz w:val="32"/>
          <w:szCs w:val="32"/>
          <w:highlight w:val="none"/>
          <w:lang w:eastAsia="zh-CN"/>
        </w:rPr>
        <w:t>住房城乡建设</w:t>
      </w:r>
      <w:r>
        <w:rPr>
          <w:rFonts w:hint="eastAsia" w:ascii="Times New Roman" w:hAnsi="Times New Roman" w:eastAsia="仿宋_GB2312"/>
          <w:sz w:val="32"/>
          <w:szCs w:val="32"/>
          <w:highlight w:val="none"/>
        </w:rPr>
        <w:t>局、税务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highlight w:val="none"/>
        </w:rPr>
        <w:t>等部门配合，根据企业年度营业收入、全口径税收、地方税收等指标进行综合评定。按总分</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分计算，营业收入、</w:t>
      </w:r>
      <w:r>
        <w:rPr>
          <w:rFonts w:hint="eastAsia" w:ascii="Times New Roman" w:hAnsi="Times New Roman" w:eastAsia="仿宋_GB2312"/>
          <w:sz w:val="32"/>
          <w:szCs w:val="32"/>
          <w:highlight w:val="none"/>
          <w:lang w:eastAsia="zh-CN"/>
        </w:rPr>
        <w:t>全口径税收、地方税收三项指标分别赋10分、30分、60分</w:t>
      </w:r>
      <w:r>
        <w:rPr>
          <w:rFonts w:hint="eastAsia" w:ascii="Times New Roman" w:hAnsi="Times New Roman" w:eastAsia="仿宋_GB2312"/>
          <w:sz w:val="32"/>
          <w:szCs w:val="32"/>
          <w:highlight w:val="none"/>
        </w:rPr>
        <w:t>。企业扶持金额，以企业得分除以</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，乘以单个企业最高扶持金额确定。</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lang w:eastAsia="zh-CN"/>
        </w:rPr>
        <w:t>营业收入指标（10分）</w:t>
      </w:r>
      <w:r>
        <w:rPr>
          <w:rFonts w:hint="eastAsia" w:ascii="Times New Roman" w:hAnsi="Times New Roman" w:eastAsia="仿宋_GB2312"/>
          <w:sz w:val="32"/>
          <w:szCs w:val="32"/>
          <w:highlight w:val="none"/>
        </w:rPr>
        <w:t>。（由</w:t>
      </w:r>
      <w:r>
        <w:rPr>
          <w:rFonts w:hint="eastAsia" w:ascii="仿宋_GB2312" w:hAnsi="仿宋_GB2312" w:eastAsia="仿宋_GB2312" w:cs="仿宋_GB2312"/>
          <w:b w:val="0"/>
          <w:bCs w:val="0"/>
          <w:sz w:val="32"/>
          <w:szCs w:val="32"/>
          <w:highlight w:val="none"/>
          <w:lang w:eastAsia="zh-CN"/>
        </w:rPr>
        <w:t>区财政局</w:t>
      </w:r>
      <w:r>
        <w:rPr>
          <w:rFonts w:hint="eastAsia" w:ascii="Times New Roman" w:hAnsi="Times New Roman" w:eastAsia="仿宋_GB2312"/>
          <w:sz w:val="32"/>
          <w:szCs w:val="32"/>
          <w:highlight w:val="none"/>
        </w:rPr>
        <w:t>认</w:t>
      </w:r>
      <w:r>
        <w:rPr>
          <w:rFonts w:hint="eastAsia" w:ascii="Times New Roman" w:hAnsi="Times New Roman" w:eastAsia="仿宋_GB2312"/>
          <w:sz w:val="32"/>
          <w:szCs w:val="32"/>
        </w:rPr>
        <w:t>定企业营业收入情况）。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分，否则不得分。</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分）。在本类别中，用最大标杆法赋分。增幅为负的不得分。</w:t>
      </w:r>
    </w:p>
    <w:p>
      <w:pPr>
        <w:spacing w:line="580" w:lineRule="exact"/>
        <w:rPr>
          <w:rFonts w:ascii="Times New Roman" w:hAnsi="Times New Roman" w:eastAsia="仿宋_GB2312"/>
          <w:sz w:val="32"/>
          <w:szCs w:val="32"/>
          <w:highlight w:val="none"/>
        </w:rPr>
      </w:pPr>
      <w:r>
        <w:rPr>
          <w:rFonts w:ascii="Times New Roman" w:hAnsi="Times New Roman" w:eastAsia="仿宋_GB2312"/>
          <w:sz w:val="32"/>
          <w:szCs w:val="32"/>
        </w:rPr>
        <w:t xml:space="preserve">    2.</w:t>
      </w:r>
      <w:r>
        <w:rPr>
          <w:rFonts w:hint="eastAsia" w:ascii="Times New Roman" w:hAnsi="Times New Roman" w:eastAsia="仿宋_GB2312"/>
          <w:sz w:val="32"/>
          <w:szCs w:val="32"/>
        </w:rPr>
        <w:t>全口径税收指标（</w:t>
      </w:r>
      <w:r>
        <w:rPr>
          <w:rFonts w:ascii="Times New Roman" w:hAnsi="Times New Roman" w:eastAsia="仿宋_GB2312"/>
          <w:sz w:val="32"/>
          <w:szCs w:val="32"/>
        </w:rPr>
        <w:t>30</w:t>
      </w:r>
      <w:r>
        <w:rPr>
          <w:rFonts w:hint="eastAsia" w:ascii="Times New Roman" w:hAnsi="Times New Roman" w:eastAsia="仿宋_GB2312"/>
          <w:sz w:val="32"/>
          <w:szCs w:val="32"/>
          <w:highlight w:val="none"/>
        </w:rPr>
        <w:t>分）。（由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不低于上年实际完成额，得9分，否则不得分。</w:t>
      </w:r>
    </w:p>
    <w:p>
      <w:pPr>
        <w:spacing w:line="580" w:lineRule="exact"/>
        <w:ind w:firstLine="64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）增幅（</w:t>
      </w:r>
      <w:r>
        <w:rPr>
          <w:rFonts w:ascii="Times New Roman" w:hAnsi="Times New Roman" w:eastAsia="仿宋_GB2312"/>
          <w:sz w:val="32"/>
          <w:szCs w:val="32"/>
          <w:highlight w:val="none"/>
        </w:rPr>
        <w:t>21</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第一部分，</w:t>
      </w:r>
      <w:r>
        <w:rPr>
          <w:rFonts w:hint="eastAsia" w:ascii="Times New Roman" w:hAnsi="Times New Roman" w:eastAsia="仿宋_GB2312"/>
          <w:sz w:val="32"/>
          <w:szCs w:val="32"/>
          <w:highlight w:val="none"/>
        </w:rPr>
        <w:t>在本类别中，用最大标杆法赋分</w:t>
      </w:r>
      <w:r>
        <w:rPr>
          <w:rFonts w:hint="eastAsia" w:ascii="Times New Roman" w:hAnsi="Times New Roman" w:eastAsia="仿宋_GB2312"/>
          <w:sz w:val="32"/>
          <w:szCs w:val="32"/>
          <w:highlight w:val="none"/>
          <w:lang w:eastAsia="zh-CN"/>
        </w:rPr>
        <w:t>，最高</w:t>
      </w:r>
      <w:r>
        <w:rPr>
          <w:rFonts w:hint="eastAsia" w:ascii="Times New Roman" w:hAnsi="Times New Roman" w:eastAsia="仿宋_GB2312"/>
          <w:sz w:val="32"/>
          <w:szCs w:val="32"/>
          <w:highlight w:val="none"/>
          <w:lang w:val="en-US" w:eastAsia="zh-CN"/>
        </w:rPr>
        <w:t>10.5分，</w:t>
      </w:r>
      <w:r>
        <w:rPr>
          <w:rFonts w:hint="eastAsia" w:ascii="Times New Roman" w:hAnsi="Times New Roman" w:eastAsia="仿宋_GB2312"/>
          <w:sz w:val="32"/>
          <w:szCs w:val="32"/>
          <w:highlight w:val="none"/>
        </w:rPr>
        <w:t>增幅为负的不得分。</w:t>
      </w:r>
      <w:r>
        <w:rPr>
          <w:rFonts w:hint="eastAsia" w:ascii="Times New Roman" w:hAnsi="Times New Roman" w:eastAsia="仿宋_GB2312"/>
          <w:sz w:val="32"/>
          <w:szCs w:val="32"/>
          <w:highlight w:val="none"/>
          <w:lang w:eastAsia="zh-CN"/>
        </w:rPr>
        <w:t>第二部分，</w:t>
      </w:r>
      <w:r>
        <w:rPr>
          <w:rFonts w:hint="eastAsia" w:ascii="Times New Roman" w:hAnsi="Times New Roman" w:eastAsia="仿宋_GB2312" w:cs="Times New Roman"/>
          <w:sz w:val="32"/>
          <w:szCs w:val="32"/>
          <w:highlight w:val="none"/>
          <w:lang w:val="en-US" w:eastAsia="zh-CN"/>
        </w:rPr>
        <w:t>增幅达到30%（含）的，赋10.5分，未达到30%的，按比例赋分，增幅为负的不得分。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highlight w:val="none"/>
        </w:rPr>
        <w:t xml:space="preserve"> 3.</w:t>
      </w:r>
      <w:r>
        <w:rPr>
          <w:rFonts w:hint="eastAsia" w:ascii="Times New Roman" w:hAnsi="Times New Roman" w:eastAsia="仿宋_GB2312"/>
          <w:sz w:val="32"/>
          <w:szCs w:val="32"/>
          <w:highlight w:val="none"/>
          <w:lang w:eastAsia="zh-CN"/>
        </w:rPr>
        <w:t>地方税收指标（60分）</w:t>
      </w:r>
      <w:r>
        <w:rPr>
          <w:rFonts w:hint="eastAsia" w:ascii="Times New Roman" w:hAnsi="Times New Roman" w:eastAsia="仿宋_GB2312"/>
          <w:sz w:val="32"/>
          <w:szCs w:val="32"/>
          <w:highlight w:val="none"/>
        </w:rPr>
        <w:t>。（由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w:t>
      </w:r>
      <w:r>
        <w:rPr>
          <w:rFonts w:hint="eastAsia" w:ascii="Times New Roman" w:hAnsi="Times New Roman" w:eastAsia="仿宋_GB2312"/>
          <w:sz w:val="32"/>
          <w:szCs w:val="32"/>
        </w:rPr>
        <w:t>业纳税情况）。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21分，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增幅达到30%（含）的，赋21分，未达到30%的，按比例赋分，增幅为负的不得分。</w:t>
      </w:r>
    </w:p>
    <w:p>
      <w:pPr>
        <w:spacing w:line="58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第九条</w:t>
      </w:r>
      <w:r>
        <w:rPr>
          <w:rFonts w:ascii="Times New Roman" w:hAnsi="Times New Roman" w:eastAsia="楷体_GB2312"/>
          <w:sz w:val="32"/>
          <w:szCs w:val="32"/>
        </w:rPr>
        <w:t xml:space="preserve">  </w:t>
      </w:r>
      <w:r>
        <w:rPr>
          <w:rFonts w:hint="eastAsia" w:ascii="Times New Roman" w:hAnsi="Times New Roman" w:eastAsia="楷体_GB2312"/>
          <w:sz w:val="32"/>
          <w:szCs w:val="32"/>
        </w:rPr>
        <w:t>对商贸流通行业龙头企业的扶持</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rPr>
        <w:t>（一）扶持范围。从事商贸流通行业（不含国有企业、进出口企业），营业收入达到</w:t>
      </w:r>
      <w:r>
        <w:rPr>
          <w:rFonts w:ascii="Times New Roman" w:hAnsi="Times New Roman" w:eastAsia="仿宋_GB2312"/>
          <w:sz w:val="32"/>
          <w:szCs w:val="32"/>
        </w:rPr>
        <w:t>20</w:t>
      </w:r>
      <w:r>
        <w:rPr>
          <w:rFonts w:hint="eastAsia" w:ascii="Times New Roman" w:hAnsi="Times New Roman" w:eastAsia="仿宋_GB2312"/>
          <w:sz w:val="32"/>
          <w:szCs w:val="32"/>
        </w:rPr>
        <w:t>亿元（含）以上且全口径税收</w:t>
      </w:r>
      <w:r>
        <w:rPr>
          <w:rFonts w:ascii="Times New Roman" w:hAnsi="Times New Roman" w:eastAsia="仿宋_GB2312"/>
          <w:sz w:val="32"/>
          <w:szCs w:val="32"/>
        </w:rPr>
        <w:t>1</w:t>
      </w:r>
      <w:r>
        <w:rPr>
          <w:rFonts w:hint="eastAsia" w:ascii="Times New Roman" w:hAnsi="Times New Roman" w:eastAsia="仿宋_GB2312"/>
          <w:sz w:val="32"/>
          <w:szCs w:val="32"/>
        </w:rPr>
        <w:t>亿元（含）以上的企业。</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（二）扶持标准。单个企业最高不超过</w:t>
      </w:r>
      <w:r>
        <w:rPr>
          <w:rFonts w:hint="eastAsia" w:ascii="Times New Roman" w:hAnsi="Times New Roman" w:eastAsia="仿宋_GB2312"/>
          <w:sz w:val="32"/>
          <w:szCs w:val="32"/>
          <w:highlight w:val="none"/>
          <w:lang w:eastAsia="zh-CN"/>
        </w:rPr>
        <w:t>100万</w:t>
      </w:r>
      <w:r>
        <w:rPr>
          <w:rFonts w:hint="eastAsia" w:ascii="Times New Roman" w:hAnsi="Times New Roman" w:eastAsia="仿宋_GB2312"/>
          <w:sz w:val="32"/>
          <w:szCs w:val="32"/>
          <w:highlight w:val="none"/>
        </w:rPr>
        <w:t>元。</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（三）认定方法。由区财政局牵头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rPr>
        <w:t>区服务业发展</w:t>
      </w:r>
      <w:r>
        <w:rPr>
          <w:rFonts w:hint="eastAsia" w:ascii="仿宋_GB2312" w:hAnsi="仿宋_GB2312" w:eastAsia="仿宋_GB2312" w:cs="仿宋_GB2312"/>
          <w:b w:val="0"/>
          <w:bCs w:val="0"/>
          <w:sz w:val="32"/>
          <w:szCs w:val="32"/>
          <w:highlight w:val="none"/>
          <w:lang w:eastAsia="zh-CN"/>
        </w:rPr>
        <w:t>中心</w:t>
      </w:r>
      <w:r>
        <w:rPr>
          <w:rFonts w:hint="eastAsia" w:ascii="仿宋_GB2312" w:hAnsi="仿宋_GB2312" w:eastAsia="仿宋_GB2312" w:cs="仿宋_GB2312"/>
          <w:b w:val="0"/>
          <w:bCs w:val="0"/>
          <w:sz w:val="32"/>
          <w:szCs w:val="32"/>
          <w:highlight w:val="none"/>
        </w:rPr>
        <w:t>、</w:t>
      </w:r>
      <w:r>
        <w:rPr>
          <w:rFonts w:hint="eastAsia" w:ascii="Times New Roman" w:hAnsi="Times New Roman" w:eastAsia="仿宋_GB2312"/>
          <w:sz w:val="32"/>
          <w:szCs w:val="32"/>
          <w:highlight w:val="none"/>
        </w:rPr>
        <w:t>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highlight w:val="none"/>
        </w:rPr>
        <w:t>配</w:t>
      </w:r>
      <w:r>
        <w:rPr>
          <w:rFonts w:hint="eastAsia" w:ascii="Times New Roman" w:hAnsi="Times New Roman" w:eastAsia="仿宋_GB2312"/>
          <w:sz w:val="32"/>
          <w:szCs w:val="32"/>
        </w:rPr>
        <w:t>合，根据企业年度营业收入、全口径税收、地方税收等指标进行综合评定。按总分</w:t>
      </w:r>
      <w:r>
        <w:rPr>
          <w:rFonts w:ascii="Times New Roman" w:hAnsi="Times New Roman" w:eastAsia="仿宋_GB2312"/>
          <w:sz w:val="32"/>
          <w:szCs w:val="32"/>
        </w:rPr>
        <w:t>100</w:t>
      </w:r>
      <w:r>
        <w:rPr>
          <w:rFonts w:hint="eastAsia" w:ascii="Times New Roman" w:hAnsi="Times New Roman" w:eastAsia="仿宋_GB2312"/>
          <w:sz w:val="32"/>
          <w:szCs w:val="32"/>
        </w:rPr>
        <w:t>分计算，营业收入、</w:t>
      </w:r>
      <w:r>
        <w:rPr>
          <w:rFonts w:hint="eastAsia" w:ascii="Times New Roman" w:hAnsi="Times New Roman" w:eastAsia="仿宋_GB2312"/>
          <w:sz w:val="32"/>
          <w:szCs w:val="32"/>
          <w:lang w:eastAsia="zh-CN"/>
        </w:rPr>
        <w:t>全口径税收、地方税收三项指标分别赋10分、30分、60分</w:t>
      </w:r>
      <w:r>
        <w:rPr>
          <w:rFonts w:hint="eastAsia" w:ascii="Times New Roman" w:hAnsi="Times New Roman" w:eastAsia="仿宋_GB2312"/>
          <w:sz w:val="32"/>
          <w:szCs w:val="32"/>
        </w:rPr>
        <w:t>。企业扶持金额，以企业得分除以</w:t>
      </w:r>
      <w:r>
        <w:rPr>
          <w:rFonts w:ascii="Times New Roman" w:hAnsi="Times New Roman" w:eastAsia="仿宋_GB2312"/>
          <w:sz w:val="32"/>
          <w:szCs w:val="32"/>
        </w:rPr>
        <w:t>100</w:t>
      </w:r>
      <w:r>
        <w:rPr>
          <w:rFonts w:hint="eastAsia" w:ascii="Times New Roman" w:hAnsi="Times New Roman" w:eastAsia="仿宋_GB2312"/>
          <w:sz w:val="32"/>
          <w:szCs w:val="32"/>
        </w:rPr>
        <w:t>，乘以单个企</w:t>
      </w:r>
      <w:r>
        <w:rPr>
          <w:rFonts w:hint="eastAsia" w:ascii="Times New Roman" w:hAnsi="Times New Roman" w:eastAsia="仿宋_GB2312"/>
          <w:sz w:val="32"/>
          <w:szCs w:val="32"/>
          <w:highlight w:val="none"/>
        </w:rPr>
        <w:t>业最高扶持金额确定。</w:t>
      </w:r>
    </w:p>
    <w:p>
      <w:pPr>
        <w:spacing w:line="580" w:lineRule="exact"/>
        <w:ind w:firstLine="63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lang w:eastAsia="zh-CN"/>
        </w:rPr>
        <w:t>营业收入指标（10分）</w:t>
      </w:r>
      <w:r>
        <w:rPr>
          <w:rFonts w:hint="eastAsia" w:ascii="Times New Roman" w:hAnsi="Times New Roman" w:eastAsia="仿宋_GB2312"/>
          <w:sz w:val="32"/>
          <w:szCs w:val="32"/>
          <w:highlight w:val="none"/>
        </w:rPr>
        <w:t>。（由</w:t>
      </w:r>
      <w:r>
        <w:rPr>
          <w:rFonts w:hint="eastAsia" w:ascii="仿宋_GB2312" w:hAnsi="仿宋_GB2312" w:eastAsia="仿宋_GB2312" w:cs="仿宋_GB2312"/>
          <w:b w:val="0"/>
          <w:bCs w:val="0"/>
          <w:sz w:val="32"/>
          <w:szCs w:val="32"/>
          <w:highlight w:val="none"/>
          <w:lang w:eastAsia="zh-CN"/>
        </w:rPr>
        <w:t>区财政局</w:t>
      </w:r>
      <w:r>
        <w:rPr>
          <w:rFonts w:hint="eastAsia" w:ascii="Times New Roman" w:hAnsi="Times New Roman" w:eastAsia="仿宋_GB2312"/>
          <w:sz w:val="32"/>
          <w:szCs w:val="32"/>
          <w:highlight w:val="none"/>
        </w:rPr>
        <w:t>认定企业营业收入情况）。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分）。不低于上年实际完成额，得</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分，否则不得分。</w:t>
      </w:r>
    </w:p>
    <w:p>
      <w:pPr>
        <w:spacing w:line="580" w:lineRule="exact"/>
        <w:ind w:firstLine="645"/>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）增幅（</w:t>
      </w: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分）。在本类别中，用最大标杆法赋分。增幅为负的不得分。</w:t>
      </w:r>
    </w:p>
    <w:p>
      <w:pPr>
        <w:spacing w:line="58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全口径税收指标（</w:t>
      </w:r>
      <w:r>
        <w:rPr>
          <w:rFonts w:ascii="Times New Roman" w:hAnsi="Times New Roman" w:eastAsia="仿宋_GB2312"/>
          <w:sz w:val="32"/>
          <w:szCs w:val="32"/>
          <w:highlight w:val="none"/>
        </w:rPr>
        <w:t>30</w:t>
      </w:r>
      <w:r>
        <w:rPr>
          <w:rFonts w:hint="eastAsia" w:ascii="Times New Roman" w:hAnsi="Times New Roman" w:eastAsia="仿宋_GB2312"/>
          <w:sz w:val="32"/>
          <w:szCs w:val="32"/>
          <w:highlight w:val="none"/>
        </w:rPr>
        <w:t>分）。（由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不低于上年实际完成额，得9分，否则不得分。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ascii="Times New Roman" w:hAnsi="Times New Roman" w:eastAsia="仿宋_GB2312"/>
          <w:sz w:val="32"/>
          <w:szCs w:val="32"/>
        </w:rPr>
        <w:t>21</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10.5分，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增幅达到30%（含）的，赋10.5分，未达到30%的，按比例赋分，增幅为负的不得分。</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地方税收指标（60分）</w:t>
      </w:r>
      <w:r>
        <w:rPr>
          <w:rFonts w:hint="eastAsia" w:ascii="Times New Roman" w:hAnsi="Times New Roman" w:eastAsia="仿宋_GB2312"/>
          <w:sz w:val="32"/>
          <w:szCs w:val="32"/>
        </w:rPr>
        <w:t>。（</w:t>
      </w:r>
      <w:r>
        <w:rPr>
          <w:rFonts w:hint="eastAsia" w:ascii="Times New Roman" w:hAnsi="Times New Roman" w:eastAsia="仿宋_GB2312"/>
          <w:sz w:val="32"/>
          <w:szCs w:val="32"/>
          <w:highlight w:val="none"/>
        </w:rPr>
        <w:t>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w:t>
      </w:r>
      <w:r>
        <w:rPr>
          <w:rFonts w:hint="eastAsia" w:ascii="Times New Roman" w:hAnsi="Times New Roman" w:eastAsia="仿宋_GB2312"/>
          <w:sz w:val="32"/>
          <w:szCs w:val="32"/>
        </w:rPr>
        <w:t>定企业纳税情况）。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分）。不低于上年实际完成额，得</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分，否则不得分。</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21分，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增幅达到30%（含）的，赋21分，未达到30%的，按比例赋分，增幅为负的不得分。</w:t>
      </w:r>
    </w:p>
    <w:p>
      <w:pPr>
        <w:spacing w:line="58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第十条</w:t>
      </w:r>
      <w:r>
        <w:rPr>
          <w:rFonts w:ascii="Times New Roman" w:hAnsi="Times New Roman" w:eastAsia="楷体_GB2312"/>
          <w:sz w:val="32"/>
          <w:szCs w:val="32"/>
        </w:rPr>
        <w:t xml:space="preserve">  </w:t>
      </w:r>
      <w:r>
        <w:rPr>
          <w:rFonts w:hint="eastAsia" w:ascii="Times New Roman" w:hAnsi="Times New Roman" w:eastAsia="楷体_GB2312"/>
          <w:sz w:val="32"/>
          <w:szCs w:val="32"/>
        </w:rPr>
        <w:t>对交通运输行业龙头企业的扶持</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（一）扶持范围。从事交通运输行业，营业收入达到</w:t>
      </w:r>
      <w:r>
        <w:rPr>
          <w:rFonts w:ascii="Times New Roman" w:hAnsi="Times New Roman" w:eastAsia="仿宋_GB2312"/>
          <w:sz w:val="32"/>
          <w:szCs w:val="32"/>
        </w:rPr>
        <w:t>5</w:t>
      </w:r>
      <w:r>
        <w:rPr>
          <w:rFonts w:hint="eastAsia" w:ascii="Times New Roman" w:hAnsi="Times New Roman" w:eastAsia="仿宋_GB2312"/>
          <w:sz w:val="32"/>
          <w:szCs w:val="32"/>
        </w:rPr>
        <w:t>亿元（含）以上且全口径税收</w:t>
      </w:r>
      <w:r>
        <w:rPr>
          <w:rFonts w:ascii="Times New Roman" w:hAnsi="Times New Roman" w:eastAsia="仿宋_GB2312"/>
          <w:sz w:val="32"/>
          <w:szCs w:val="32"/>
        </w:rPr>
        <w:t>5000</w:t>
      </w:r>
      <w:r>
        <w:rPr>
          <w:rFonts w:hint="eastAsia" w:ascii="Times New Roman" w:hAnsi="Times New Roman" w:eastAsia="仿宋_GB2312"/>
          <w:sz w:val="32"/>
          <w:szCs w:val="32"/>
        </w:rPr>
        <w:t>万元（含）以上的企业。</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rPr>
        <w:t>（二）扶持标准</w:t>
      </w:r>
      <w:r>
        <w:rPr>
          <w:rFonts w:hint="eastAsia" w:ascii="Times New Roman" w:hAnsi="Times New Roman" w:eastAsia="仿宋_GB2312"/>
          <w:sz w:val="32"/>
          <w:szCs w:val="32"/>
          <w:highlight w:val="none"/>
        </w:rPr>
        <w:t>。单个企业最高不超过</w:t>
      </w:r>
      <w:r>
        <w:rPr>
          <w:rFonts w:hint="eastAsia" w:ascii="Times New Roman" w:hAnsi="Times New Roman" w:eastAsia="仿宋_GB2312"/>
          <w:sz w:val="32"/>
          <w:szCs w:val="32"/>
          <w:highlight w:val="none"/>
          <w:lang w:eastAsia="zh-CN"/>
        </w:rPr>
        <w:t>100万</w:t>
      </w:r>
      <w:r>
        <w:rPr>
          <w:rFonts w:hint="eastAsia" w:ascii="Times New Roman" w:hAnsi="Times New Roman" w:eastAsia="仿宋_GB2312"/>
          <w:sz w:val="32"/>
          <w:szCs w:val="32"/>
          <w:highlight w:val="none"/>
        </w:rPr>
        <w:t>元。</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（三）认定方法。由区财政局牵头，</w:t>
      </w:r>
      <w:r>
        <w:rPr>
          <w:rFonts w:hint="eastAsia" w:ascii="Times New Roman" w:hAnsi="Times New Roman" w:eastAsia="仿宋_GB2312"/>
          <w:sz w:val="32"/>
          <w:szCs w:val="32"/>
          <w:highlight w:val="none"/>
          <w:lang w:eastAsia="zh-CN"/>
        </w:rPr>
        <w:t>区</w:t>
      </w:r>
      <w:r>
        <w:rPr>
          <w:rFonts w:hint="eastAsia" w:ascii="Times New Roman" w:hAnsi="Times New Roman" w:eastAsia="仿宋_GB2312"/>
          <w:sz w:val="32"/>
          <w:szCs w:val="32"/>
          <w:highlight w:val="none"/>
        </w:rPr>
        <w:t>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highlight w:val="none"/>
        </w:rPr>
        <w:t>配合，根据企业年度营业收入、全口径税收、地方税收等指标进行综合评定。按总分</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分计算，营业收入、</w:t>
      </w:r>
      <w:r>
        <w:rPr>
          <w:rFonts w:hint="eastAsia" w:ascii="Times New Roman" w:hAnsi="Times New Roman" w:eastAsia="仿宋_GB2312"/>
          <w:sz w:val="32"/>
          <w:szCs w:val="32"/>
          <w:highlight w:val="none"/>
          <w:lang w:eastAsia="zh-CN"/>
        </w:rPr>
        <w:t>全口径税收、地方税收三项指标分别赋10分、30分、60分</w:t>
      </w:r>
      <w:r>
        <w:rPr>
          <w:rFonts w:hint="eastAsia" w:ascii="Times New Roman" w:hAnsi="Times New Roman" w:eastAsia="仿宋_GB2312"/>
          <w:sz w:val="32"/>
          <w:szCs w:val="32"/>
          <w:highlight w:val="none"/>
        </w:rPr>
        <w:t>。企业扶持金额，以企业得分除以</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，乘以单个企业最高扶持金额确定。</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lang w:eastAsia="zh-CN"/>
        </w:rPr>
        <w:t>营业收入指标（10分）</w:t>
      </w:r>
      <w:r>
        <w:rPr>
          <w:rFonts w:hint="eastAsia" w:ascii="Times New Roman" w:hAnsi="Times New Roman" w:eastAsia="仿宋_GB2312"/>
          <w:sz w:val="32"/>
          <w:szCs w:val="32"/>
          <w:highlight w:val="none"/>
        </w:rPr>
        <w:t>。（由</w:t>
      </w:r>
      <w:r>
        <w:rPr>
          <w:rFonts w:hint="eastAsia" w:ascii="仿宋_GB2312" w:hAnsi="仿宋_GB2312" w:eastAsia="仿宋_GB2312" w:cs="仿宋_GB2312"/>
          <w:b w:val="0"/>
          <w:bCs w:val="0"/>
          <w:sz w:val="32"/>
          <w:szCs w:val="32"/>
          <w:highlight w:val="none"/>
          <w:lang w:eastAsia="zh-CN"/>
        </w:rPr>
        <w:t>区财政局</w:t>
      </w:r>
      <w:r>
        <w:rPr>
          <w:rFonts w:hint="eastAsia" w:ascii="Times New Roman" w:hAnsi="Times New Roman" w:eastAsia="仿宋_GB2312"/>
          <w:sz w:val="32"/>
          <w:szCs w:val="32"/>
          <w:highlight w:val="none"/>
        </w:rPr>
        <w:t>认</w:t>
      </w:r>
      <w:r>
        <w:rPr>
          <w:rFonts w:hint="eastAsia" w:ascii="Times New Roman" w:hAnsi="Times New Roman" w:eastAsia="仿宋_GB2312"/>
          <w:sz w:val="32"/>
          <w:szCs w:val="32"/>
        </w:rPr>
        <w:t>定企业营业收入情况）。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分，否则不得分。</w:t>
      </w:r>
    </w:p>
    <w:p>
      <w:pPr>
        <w:spacing w:line="580" w:lineRule="exact"/>
        <w:ind w:firstLine="645"/>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分）。在本类别中，用最大标杆法赋分。增幅为负的不得分。</w:t>
      </w:r>
    </w:p>
    <w:p>
      <w:pPr>
        <w:spacing w:line="580" w:lineRule="exact"/>
        <w:ind w:firstLine="630"/>
        <w:rPr>
          <w:rFonts w:ascii="Times New Roman" w:hAnsi="Times New Roman" w:eastAsia="仿宋_GB2312"/>
          <w:sz w:val="32"/>
          <w:szCs w:val="32"/>
          <w:highlight w:val="none"/>
        </w:rPr>
      </w:pPr>
      <w:r>
        <w:rPr>
          <w:rFonts w:ascii="Times New Roman" w:hAnsi="Times New Roman" w:eastAsia="仿宋_GB2312"/>
          <w:sz w:val="32"/>
          <w:szCs w:val="32"/>
        </w:rPr>
        <w:t>2.</w:t>
      </w:r>
      <w:r>
        <w:rPr>
          <w:rFonts w:hint="eastAsia" w:ascii="Times New Roman" w:hAnsi="Times New Roman" w:eastAsia="仿宋_GB2312"/>
          <w:sz w:val="32"/>
          <w:szCs w:val="32"/>
        </w:rPr>
        <w:t>全口径税收指标（</w:t>
      </w:r>
      <w:r>
        <w:rPr>
          <w:rFonts w:ascii="Times New Roman" w:hAnsi="Times New Roman" w:eastAsia="仿宋_GB2312"/>
          <w:sz w:val="32"/>
          <w:szCs w:val="32"/>
        </w:rPr>
        <w:t>30</w:t>
      </w:r>
      <w:r>
        <w:rPr>
          <w:rFonts w:hint="eastAsia" w:ascii="Times New Roman" w:hAnsi="Times New Roman" w:eastAsia="仿宋_GB2312"/>
          <w:sz w:val="32"/>
          <w:szCs w:val="32"/>
          <w:highlight w:val="none"/>
        </w:rPr>
        <w:t>分）。（由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不低于上年实际完成额，得9分，否则不得分。</w:t>
      </w:r>
    </w:p>
    <w:p>
      <w:pPr>
        <w:spacing w:line="580" w:lineRule="exact"/>
        <w:ind w:firstLine="64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）增幅（</w:t>
      </w:r>
      <w:r>
        <w:rPr>
          <w:rFonts w:ascii="Times New Roman" w:hAnsi="Times New Roman" w:eastAsia="仿宋_GB2312"/>
          <w:sz w:val="32"/>
          <w:szCs w:val="32"/>
          <w:highlight w:val="none"/>
        </w:rPr>
        <w:t>21</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第一部分，</w:t>
      </w:r>
      <w:r>
        <w:rPr>
          <w:rFonts w:hint="eastAsia" w:ascii="Times New Roman" w:hAnsi="Times New Roman" w:eastAsia="仿宋_GB2312"/>
          <w:sz w:val="32"/>
          <w:szCs w:val="32"/>
          <w:highlight w:val="none"/>
        </w:rPr>
        <w:t>在本类别中，用最大标杆法赋分</w:t>
      </w:r>
      <w:r>
        <w:rPr>
          <w:rFonts w:hint="eastAsia" w:ascii="Times New Roman" w:hAnsi="Times New Roman" w:eastAsia="仿宋_GB2312"/>
          <w:sz w:val="32"/>
          <w:szCs w:val="32"/>
          <w:highlight w:val="none"/>
          <w:lang w:eastAsia="zh-CN"/>
        </w:rPr>
        <w:t>，最高</w:t>
      </w:r>
      <w:r>
        <w:rPr>
          <w:rFonts w:hint="eastAsia" w:ascii="Times New Roman" w:hAnsi="Times New Roman" w:eastAsia="仿宋_GB2312"/>
          <w:sz w:val="32"/>
          <w:szCs w:val="32"/>
          <w:highlight w:val="none"/>
          <w:lang w:val="en-US" w:eastAsia="zh-CN"/>
        </w:rPr>
        <w:t>10.5分，</w:t>
      </w:r>
      <w:r>
        <w:rPr>
          <w:rFonts w:hint="eastAsia" w:ascii="Times New Roman" w:hAnsi="Times New Roman" w:eastAsia="仿宋_GB2312"/>
          <w:sz w:val="32"/>
          <w:szCs w:val="32"/>
          <w:highlight w:val="none"/>
        </w:rPr>
        <w:t>增幅为负的不得分。</w:t>
      </w:r>
      <w:r>
        <w:rPr>
          <w:rFonts w:hint="eastAsia" w:ascii="Times New Roman" w:hAnsi="Times New Roman" w:eastAsia="仿宋_GB2312"/>
          <w:sz w:val="32"/>
          <w:szCs w:val="32"/>
          <w:highlight w:val="none"/>
          <w:lang w:eastAsia="zh-CN"/>
        </w:rPr>
        <w:t>第二部分，</w:t>
      </w:r>
      <w:r>
        <w:rPr>
          <w:rFonts w:hint="eastAsia" w:ascii="Times New Roman" w:hAnsi="Times New Roman" w:eastAsia="仿宋_GB2312" w:cs="Times New Roman"/>
          <w:sz w:val="32"/>
          <w:szCs w:val="32"/>
          <w:highlight w:val="none"/>
          <w:lang w:val="en-US" w:eastAsia="zh-CN"/>
        </w:rPr>
        <w:t>增幅达到30%（含）的，赋10.5分，未达到30%的，按比例赋分，增幅为负的不得分。</w:t>
      </w:r>
    </w:p>
    <w:p>
      <w:pPr>
        <w:spacing w:line="58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3.</w:t>
      </w:r>
      <w:r>
        <w:rPr>
          <w:rFonts w:hint="eastAsia" w:ascii="Times New Roman" w:hAnsi="Times New Roman" w:eastAsia="仿宋_GB2312"/>
          <w:sz w:val="32"/>
          <w:szCs w:val="32"/>
          <w:highlight w:val="none"/>
          <w:lang w:eastAsia="zh-CN"/>
        </w:rPr>
        <w:t>地方税收指标（60分）</w:t>
      </w:r>
      <w:r>
        <w:rPr>
          <w:rFonts w:hint="eastAsia" w:ascii="Times New Roman" w:hAnsi="Times New Roman" w:eastAsia="仿宋_GB2312"/>
          <w:sz w:val="32"/>
          <w:szCs w:val="32"/>
          <w:highlight w:val="none"/>
        </w:rPr>
        <w:t>。（由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分）。不低于上年实际完成额，得</w:t>
      </w: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21分，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增幅达到30%（含）的，赋21分，未达到30%的，按比例赋分，增幅为负的不得分。</w:t>
      </w:r>
    </w:p>
    <w:p>
      <w:pPr>
        <w:spacing w:line="580" w:lineRule="exact"/>
        <w:ind w:firstLine="630"/>
        <w:rPr>
          <w:rFonts w:ascii="Times New Roman" w:hAnsi="Times New Roman" w:eastAsia="楷体_GB2312"/>
          <w:sz w:val="32"/>
          <w:szCs w:val="32"/>
        </w:rPr>
      </w:pPr>
      <w:r>
        <w:rPr>
          <w:rFonts w:hint="eastAsia" w:ascii="Times New Roman" w:hAnsi="Times New Roman" w:eastAsia="楷体_GB2312"/>
          <w:sz w:val="32"/>
          <w:szCs w:val="32"/>
        </w:rPr>
        <w:t>第十一条</w:t>
      </w:r>
      <w:r>
        <w:rPr>
          <w:rFonts w:ascii="Times New Roman" w:hAnsi="Times New Roman" w:eastAsia="楷体_GB2312"/>
          <w:sz w:val="32"/>
          <w:szCs w:val="32"/>
        </w:rPr>
        <w:t xml:space="preserve">  </w:t>
      </w:r>
      <w:r>
        <w:rPr>
          <w:rFonts w:hint="eastAsia" w:ascii="Times New Roman" w:hAnsi="Times New Roman" w:eastAsia="楷体_GB2312"/>
          <w:sz w:val="32"/>
          <w:szCs w:val="32"/>
        </w:rPr>
        <w:t>对进出口行业龙头企业的扶持</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rPr>
        <w:t>（一）扶持范围。从事进出口行业，实现进出口额达到</w:t>
      </w:r>
      <w:r>
        <w:rPr>
          <w:rFonts w:ascii="Times New Roman" w:hAnsi="Times New Roman" w:eastAsia="仿宋_GB2312"/>
          <w:sz w:val="32"/>
          <w:szCs w:val="32"/>
        </w:rPr>
        <w:t>2</w:t>
      </w:r>
      <w:r>
        <w:rPr>
          <w:rFonts w:hint="eastAsia" w:ascii="Times New Roman" w:hAnsi="Times New Roman" w:eastAsia="仿宋_GB2312"/>
          <w:sz w:val="32"/>
          <w:szCs w:val="32"/>
        </w:rPr>
        <w:t>亿美元（含）以上</w:t>
      </w:r>
      <w:r>
        <w:rPr>
          <w:rFonts w:hint="eastAsia" w:ascii="Times New Roman" w:hAnsi="Times New Roman" w:eastAsia="仿宋_GB2312"/>
          <w:sz w:val="32"/>
          <w:szCs w:val="32"/>
          <w:highlight w:val="none"/>
        </w:rPr>
        <w:t>且全口径税收</w:t>
      </w:r>
      <w:r>
        <w:rPr>
          <w:rFonts w:ascii="Times New Roman" w:hAnsi="Times New Roman" w:eastAsia="仿宋_GB2312"/>
          <w:sz w:val="32"/>
          <w:szCs w:val="32"/>
          <w:highlight w:val="none"/>
        </w:rPr>
        <w:t>2000</w:t>
      </w:r>
      <w:r>
        <w:rPr>
          <w:rFonts w:hint="eastAsia" w:ascii="Times New Roman" w:hAnsi="Times New Roman" w:eastAsia="仿宋_GB2312"/>
          <w:sz w:val="32"/>
          <w:szCs w:val="32"/>
          <w:highlight w:val="none"/>
        </w:rPr>
        <w:t>万元（含）以上的企业。</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（二）扶持标准。单个企业最高不超过</w:t>
      </w:r>
      <w:r>
        <w:rPr>
          <w:rFonts w:hint="eastAsia" w:ascii="Times New Roman" w:hAnsi="Times New Roman" w:eastAsia="仿宋_GB2312"/>
          <w:sz w:val="32"/>
          <w:szCs w:val="32"/>
          <w:highlight w:val="none"/>
          <w:lang w:eastAsia="zh-CN"/>
        </w:rPr>
        <w:t>100万</w:t>
      </w:r>
      <w:r>
        <w:rPr>
          <w:rFonts w:hint="eastAsia" w:ascii="Times New Roman" w:hAnsi="Times New Roman" w:eastAsia="仿宋_GB2312"/>
          <w:sz w:val="32"/>
          <w:szCs w:val="32"/>
          <w:highlight w:val="none"/>
        </w:rPr>
        <w:t>元。</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（三）认定方法。由区财政局、商务局牵头，</w:t>
      </w:r>
      <w:r>
        <w:rPr>
          <w:rFonts w:hint="eastAsia" w:ascii="Times New Roman" w:hAnsi="Times New Roman" w:eastAsia="仿宋_GB2312"/>
          <w:sz w:val="32"/>
          <w:szCs w:val="32"/>
          <w:highlight w:val="none"/>
          <w:lang w:eastAsia="zh-CN"/>
        </w:rPr>
        <w:t>区</w:t>
      </w:r>
      <w:r>
        <w:rPr>
          <w:rFonts w:hint="eastAsia" w:ascii="Times New Roman" w:hAnsi="Times New Roman" w:eastAsia="仿宋_GB2312"/>
          <w:sz w:val="32"/>
          <w:szCs w:val="32"/>
          <w:highlight w:val="none"/>
        </w:rPr>
        <w:t>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highlight w:val="none"/>
        </w:rPr>
        <w:t>配合，根据企业年度进出口额、全口径税收、地方税收等指标进行综合评定。</w:t>
      </w:r>
      <w:bookmarkStart w:id="0" w:name="OLE_LINK1"/>
      <w:r>
        <w:rPr>
          <w:rFonts w:hint="eastAsia" w:ascii="Times New Roman" w:hAnsi="Times New Roman" w:eastAsia="仿宋_GB2312"/>
          <w:sz w:val="32"/>
          <w:szCs w:val="32"/>
          <w:highlight w:val="none"/>
        </w:rPr>
        <w:t>按总分</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分计算，企业年度进出口额、</w:t>
      </w:r>
      <w:r>
        <w:rPr>
          <w:rFonts w:hint="eastAsia" w:ascii="Times New Roman" w:hAnsi="Times New Roman" w:eastAsia="仿宋_GB2312"/>
          <w:sz w:val="32"/>
          <w:szCs w:val="32"/>
          <w:highlight w:val="none"/>
          <w:lang w:eastAsia="zh-CN"/>
        </w:rPr>
        <w:t>全口径税收、地方税收三项指标分别赋10分、30分、60分</w:t>
      </w:r>
      <w:r>
        <w:rPr>
          <w:rFonts w:hint="eastAsia" w:ascii="Times New Roman" w:hAnsi="Times New Roman" w:eastAsia="仿宋_GB2312"/>
          <w:sz w:val="32"/>
          <w:szCs w:val="32"/>
          <w:highlight w:val="none"/>
        </w:rPr>
        <w:t>。企业扶持金额，以企业得分除以</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，乘以单个企业最高扶持金额确定。</w:t>
      </w:r>
    </w:p>
    <w:p>
      <w:pPr>
        <w:spacing w:line="580" w:lineRule="exact"/>
        <w:ind w:firstLine="630"/>
        <w:rPr>
          <w:rFonts w:ascii="Times New Roman" w:hAnsi="Times New Roman" w:eastAsia="仿宋_GB2312"/>
          <w:sz w:val="32"/>
          <w:szCs w:val="32"/>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进出口指标（</w:t>
      </w:r>
      <w:r>
        <w:rPr>
          <w:rFonts w:hint="eastAsia" w:ascii="Times New Roman" w:hAnsi="Times New Roman" w:eastAsia="仿宋_GB2312"/>
          <w:sz w:val="32"/>
          <w:szCs w:val="32"/>
          <w:highlight w:val="none"/>
          <w:lang w:val="en-US" w:eastAsia="zh-CN"/>
        </w:rPr>
        <w:t>1</w:t>
      </w:r>
      <w:r>
        <w:rPr>
          <w:rFonts w:ascii="Times New Roman" w:hAnsi="Times New Roman" w:eastAsia="仿宋_GB2312"/>
          <w:sz w:val="32"/>
          <w:szCs w:val="32"/>
          <w:highlight w:val="none"/>
        </w:rPr>
        <w:t>0</w:t>
      </w:r>
      <w:r>
        <w:rPr>
          <w:rFonts w:hint="eastAsia" w:ascii="Times New Roman" w:hAnsi="Times New Roman" w:eastAsia="仿宋_GB2312"/>
          <w:sz w:val="32"/>
          <w:szCs w:val="32"/>
          <w:highlight w:val="none"/>
        </w:rPr>
        <w:t>分）。（由</w:t>
      </w:r>
      <w:r>
        <w:rPr>
          <w:rFonts w:hint="eastAsia" w:ascii="Times New Roman" w:hAnsi="Times New Roman" w:eastAsia="仿宋_GB2312"/>
          <w:sz w:val="32"/>
          <w:szCs w:val="32"/>
          <w:highlight w:val="none"/>
          <w:lang w:eastAsia="zh-CN"/>
        </w:rPr>
        <w:t>区商务局</w:t>
      </w:r>
      <w:r>
        <w:rPr>
          <w:rFonts w:hint="eastAsia" w:ascii="Times New Roman" w:hAnsi="Times New Roman" w:eastAsia="仿宋_GB2312"/>
          <w:sz w:val="32"/>
          <w:szCs w:val="32"/>
          <w:highlight w:val="none"/>
        </w:rPr>
        <w:t>认定企</w:t>
      </w:r>
      <w:r>
        <w:rPr>
          <w:rFonts w:hint="eastAsia" w:ascii="Times New Roman" w:hAnsi="Times New Roman" w:eastAsia="仿宋_GB2312"/>
          <w:sz w:val="32"/>
          <w:szCs w:val="32"/>
        </w:rPr>
        <w:t>业进出口情况）。</w:t>
      </w:r>
    </w:p>
    <w:p>
      <w:pPr>
        <w:spacing w:line="580" w:lineRule="exact"/>
        <w:ind w:firstLine="63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）总量（</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分）。不低于上年实际完成额，得</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分，否则不得分。</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分）。在本类别中，用最大标杆法赋分。增幅为负的不得分。</w:t>
      </w:r>
    </w:p>
    <w:p>
      <w:pPr>
        <w:spacing w:line="580" w:lineRule="exact"/>
        <w:ind w:firstLine="640" w:firstLineChars="200"/>
        <w:jc w:val="left"/>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2. </w:t>
      </w:r>
      <w:r>
        <w:rPr>
          <w:rFonts w:hint="eastAsia" w:ascii="Times New Roman" w:hAnsi="Times New Roman" w:eastAsia="仿宋_GB2312"/>
          <w:sz w:val="32"/>
          <w:szCs w:val="32"/>
          <w:highlight w:val="none"/>
        </w:rPr>
        <w:t>全口径税收指标（</w:t>
      </w:r>
      <w:r>
        <w:rPr>
          <w:rFonts w:ascii="Times New Roman" w:hAnsi="Times New Roman" w:eastAsia="仿宋_GB2312"/>
          <w:sz w:val="32"/>
          <w:szCs w:val="32"/>
          <w:highlight w:val="none"/>
        </w:rPr>
        <w:t>30</w:t>
      </w:r>
      <w:r>
        <w:rPr>
          <w:rFonts w:hint="eastAsia" w:ascii="Times New Roman" w:hAnsi="Times New Roman" w:eastAsia="仿宋_GB2312"/>
          <w:sz w:val="32"/>
          <w:szCs w:val="32"/>
          <w:highlight w:val="none"/>
        </w:rPr>
        <w:t>分）。（由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分）。</w:t>
      </w:r>
      <w:r>
        <w:rPr>
          <w:rFonts w:hint="eastAsia" w:ascii="Times New Roman" w:hAnsi="Times New Roman" w:eastAsia="仿宋_GB2312"/>
          <w:sz w:val="32"/>
          <w:szCs w:val="32"/>
          <w:highlight w:val="none"/>
          <w:lang w:eastAsia="zh-CN"/>
        </w:rPr>
        <w:t>不低于上年实际完成额，得9分，否则不得分。</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ascii="Times New Roman" w:hAnsi="Times New Roman" w:eastAsia="仿宋_GB2312"/>
          <w:sz w:val="32"/>
          <w:szCs w:val="32"/>
        </w:rPr>
        <w:t>21</w:t>
      </w:r>
      <w:r>
        <w:rPr>
          <w:rFonts w:hint="eastAsia" w:ascii="Times New Roman" w:hAnsi="Times New Roman" w:eastAsia="仿宋_GB2312"/>
          <w:sz w:val="32"/>
          <w:szCs w:val="32"/>
        </w:rPr>
        <w:t>分）。</w:t>
      </w:r>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10.5分，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增幅达到30%（含）的，赋10.5分，未达到30%的，按比例赋分，增幅为负的不得分。</w:t>
      </w:r>
    </w:p>
    <w:p>
      <w:pPr>
        <w:spacing w:line="58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地方税收指标（60分）</w:t>
      </w:r>
      <w:r>
        <w:rPr>
          <w:rFonts w:hint="eastAsia" w:ascii="Times New Roman" w:hAnsi="Times New Roman" w:eastAsia="仿宋_GB2312"/>
          <w:sz w:val="32"/>
          <w:szCs w:val="32"/>
        </w:rPr>
        <w:t>。（</w:t>
      </w:r>
      <w:r>
        <w:rPr>
          <w:rFonts w:hint="eastAsia" w:ascii="Times New Roman" w:hAnsi="Times New Roman" w:eastAsia="仿宋_GB2312"/>
          <w:sz w:val="32"/>
          <w:szCs w:val="32"/>
          <w:highlight w:val="none"/>
        </w:rPr>
        <w:t>由</w:t>
      </w:r>
      <w:r>
        <w:rPr>
          <w:rFonts w:hint="eastAsia" w:ascii="Times New Roman" w:hAnsi="Times New Roman" w:eastAsia="仿宋_GB2312"/>
          <w:sz w:val="32"/>
          <w:szCs w:val="32"/>
          <w:highlight w:val="none"/>
          <w:lang w:eastAsia="zh-CN"/>
        </w:rPr>
        <w:t>区税务局</w:t>
      </w:r>
      <w:r>
        <w:rPr>
          <w:rFonts w:hint="eastAsia" w:ascii="Times New Roman" w:hAnsi="Times New Roman" w:eastAsia="仿宋_GB2312"/>
          <w:sz w:val="32"/>
          <w:szCs w:val="32"/>
          <w:highlight w:val="none"/>
        </w:rPr>
        <w:t>认定企业纳税情况）。</w:t>
      </w:r>
    </w:p>
    <w:p>
      <w:pPr>
        <w:spacing w:line="580" w:lineRule="exact"/>
        <w:ind w:firstLine="645"/>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）总量（</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分）。不低于上年实际完成额，得</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分，否则不得分。</w:t>
      </w:r>
    </w:p>
    <w:p>
      <w:pPr>
        <w:spacing w:line="580"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）增幅（</w:t>
      </w:r>
      <w:r>
        <w:rPr>
          <w:rFonts w:hint="eastAsia" w:ascii="Times New Roman" w:hAnsi="Times New Roman" w:eastAsia="仿宋_GB2312"/>
          <w:sz w:val="32"/>
          <w:szCs w:val="32"/>
          <w:lang w:val="en-US" w:eastAsia="zh-CN"/>
        </w:rPr>
        <w:t>42</w:t>
      </w:r>
      <w:r>
        <w:rPr>
          <w:rFonts w:hint="eastAsia" w:ascii="Times New Roman" w:hAnsi="Times New Roman" w:eastAsia="仿宋_GB2312"/>
          <w:sz w:val="32"/>
          <w:szCs w:val="32"/>
        </w:rPr>
        <w:t>分）。</w:t>
      </w:r>
      <w:bookmarkEnd w:id="0"/>
      <w:r>
        <w:rPr>
          <w:rFonts w:hint="eastAsia" w:ascii="Times New Roman" w:hAnsi="Times New Roman" w:eastAsia="仿宋_GB2312"/>
          <w:sz w:val="32"/>
          <w:szCs w:val="32"/>
          <w:lang w:eastAsia="zh-CN"/>
        </w:rPr>
        <w:t>第一部分，</w:t>
      </w:r>
      <w:r>
        <w:rPr>
          <w:rFonts w:hint="eastAsia" w:ascii="Times New Roman" w:hAnsi="Times New Roman" w:eastAsia="仿宋_GB2312"/>
          <w:sz w:val="32"/>
          <w:szCs w:val="32"/>
        </w:rPr>
        <w:t>在本类别中，用最大标杆法赋分</w:t>
      </w:r>
      <w:r>
        <w:rPr>
          <w:rFonts w:hint="eastAsia" w:ascii="Times New Roman" w:hAnsi="Times New Roman" w:eastAsia="仿宋_GB2312"/>
          <w:sz w:val="32"/>
          <w:szCs w:val="32"/>
          <w:lang w:eastAsia="zh-CN"/>
        </w:rPr>
        <w:t>，最高</w:t>
      </w:r>
      <w:r>
        <w:rPr>
          <w:rFonts w:hint="eastAsia" w:ascii="Times New Roman" w:hAnsi="Times New Roman" w:eastAsia="仿宋_GB2312"/>
          <w:sz w:val="32"/>
          <w:szCs w:val="32"/>
          <w:lang w:val="en-US" w:eastAsia="zh-CN"/>
        </w:rPr>
        <w:t>21分，</w:t>
      </w:r>
      <w:r>
        <w:rPr>
          <w:rFonts w:hint="eastAsia" w:ascii="Times New Roman" w:hAnsi="Times New Roman" w:eastAsia="仿宋_GB2312"/>
          <w:sz w:val="32"/>
          <w:szCs w:val="32"/>
        </w:rPr>
        <w:t>增幅为负的不得分。</w:t>
      </w:r>
      <w:r>
        <w:rPr>
          <w:rFonts w:hint="eastAsia" w:ascii="Times New Roman" w:hAnsi="Times New Roman" w:eastAsia="仿宋_GB2312"/>
          <w:sz w:val="32"/>
          <w:szCs w:val="32"/>
          <w:lang w:eastAsia="zh-CN"/>
        </w:rPr>
        <w:t>第二部分，</w:t>
      </w:r>
      <w:r>
        <w:rPr>
          <w:rFonts w:hint="eastAsia" w:ascii="Times New Roman" w:hAnsi="Times New Roman" w:eastAsia="仿宋_GB2312" w:cs="Times New Roman"/>
          <w:sz w:val="32"/>
          <w:szCs w:val="32"/>
          <w:lang w:val="en-US" w:eastAsia="zh-CN"/>
        </w:rPr>
        <w:t>增幅达到30%（含）的，赋21分，未达到30%的，按比例赋分，增幅为负的不得分。</w:t>
      </w:r>
    </w:p>
    <w:p>
      <w:pPr>
        <w:spacing w:line="580" w:lineRule="exact"/>
        <w:ind w:firstLine="640"/>
        <w:rPr>
          <w:rFonts w:ascii="Times New Roman" w:hAnsi="Times New Roman" w:eastAsia="仿宋_GB2312"/>
          <w:sz w:val="32"/>
          <w:szCs w:val="32"/>
        </w:rPr>
      </w:pPr>
      <w:r>
        <w:rPr>
          <w:rFonts w:hint="eastAsia" w:ascii="Times New Roman" w:hAnsi="Times New Roman" w:eastAsia="楷体_GB2312"/>
          <w:sz w:val="32"/>
          <w:szCs w:val="32"/>
        </w:rPr>
        <w:t>第十二条</w:t>
      </w:r>
      <w:r>
        <w:rPr>
          <w:rFonts w:ascii="Times New Roman" w:hAnsi="Times New Roman" w:eastAsia="楷体_GB2312"/>
          <w:sz w:val="32"/>
          <w:szCs w:val="32"/>
        </w:rPr>
        <w:t xml:space="preserve">  </w:t>
      </w:r>
      <w:r>
        <w:rPr>
          <w:rFonts w:hint="eastAsia" w:ascii="Times New Roman" w:hAnsi="Times New Roman" w:eastAsia="楷体_GB2312"/>
          <w:sz w:val="32"/>
          <w:szCs w:val="32"/>
        </w:rPr>
        <w:t>最大标杆法赋分说明。</w:t>
      </w:r>
      <w:r>
        <w:rPr>
          <w:rFonts w:hint="eastAsia" w:ascii="Times New Roman" w:hAnsi="Times New Roman" w:eastAsia="仿宋_GB2312"/>
          <w:sz w:val="32"/>
          <w:szCs w:val="32"/>
        </w:rPr>
        <w:t>用最大标杆法计算指标得分，若同类别中有两个（含）以上企业符合条件，则在本类别中用最大标杆法赋分；若同类别中只有一个企业符合条件，则在符合扶持意见的全部企业中用最大标杆法赋分。</w:t>
      </w: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r>
        <w:rPr>
          <w:rFonts w:hint="eastAsia" w:ascii="Times New Roman" w:hAnsi="Times New Roman" w:eastAsia="黑体"/>
          <w:sz w:val="32"/>
          <w:szCs w:val="32"/>
        </w:rPr>
        <w:t>第三章</w:t>
      </w:r>
      <w:r>
        <w:rPr>
          <w:rFonts w:ascii="Times New Roman" w:hAnsi="Times New Roman" w:eastAsia="黑体"/>
          <w:sz w:val="32"/>
          <w:szCs w:val="32"/>
        </w:rPr>
        <w:t xml:space="preserve"> </w:t>
      </w:r>
      <w:r>
        <w:rPr>
          <w:rFonts w:hint="eastAsia" w:ascii="Times New Roman" w:hAnsi="Times New Roman" w:eastAsia="黑体"/>
          <w:sz w:val="32"/>
          <w:szCs w:val="32"/>
        </w:rPr>
        <w:t>附则</w:t>
      </w:r>
    </w:p>
    <w:p>
      <w:pPr>
        <w:spacing w:line="580" w:lineRule="exact"/>
        <w:rPr>
          <w:rFonts w:ascii="Times New Roman" w:hAnsi="Times New Roman" w:eastAsia="楷体_GB2312"/>
          <w:sz w:val="32"/>
          <w:szCs w:val="32"/>
        </w:rPr>
      </w:pPr>
      <w:r>
        <w:rPr>
          <w:rFonts w:ascii="Times New Roman" w:hAnsi="Times New Roman" w:eastAsia="楷体_GB2312"/>
          <w:sz w:val="32"/>
          <w:szCs w:val="32"/>
        </w:rPr>
        <w:t xml:space="preserve">    </w:t>
      </w:r>
      <w:r>
        <w:rPr>
          <w:rFonts w:hint="eastAsia" w:ascii="Times New Roman" w:hAnsi="Times New Roman" w:eastAsia="楷体_GB2312"/>
          <w:sz w:val="32"/>
          <w:szCs w:val="32"/>
        </w:rPr>
        <w:t>第十三条</w:t>
      </w:r>
      <w:r>
        <w:rPr>
          <w:rFonts w:ascii="Times New Roman" w:hAnsi="Times New Roman" w:eastAsia="楷体_GB2312"/>
          <w:sz w:val="32"/>
          <w:szCs w:val="32"/>
        </w:rPr>
        <w:t xml:space="preserve">  </w:t>
      </w:r>
      <w:r>
        <w:rPr>
          <w:rFonts w:hint="eastAsia" w:ascii="Times New Roman" w:hAnsi="Times New Roman" w:eastAsia="楷体_GB2312"/>
          <w:sz w:val="32"/>
          <w:szCs w:val="32"/>
        </w:rPr>
        <w:t>扶持意见的认定要求及流程</w:t>
      </w:r>
    </w:p>
    <w:p>
      <w:pPr>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（一）企业需提供的材料。</w:t>
      </w: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1.</w:t>
      </w:r>
      <w:r>
        <w:rPr>
          <w:rFonts w:hint="eastAsia" w:ascii="Times New Roman" w:hAnsi="Times New Roman" w:eastAsia="仿宋_GB2312"/>
          <w:sz w:val="32"/>
          <w:szCs w:val="32"/>
        </w:rPr>
        <w:t>资金申请报告。主要内容包括：申请单位的基本情况，进出口业绩、营业收入、税收收入等情况，真实性声明。</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所有申报材料均需加盖公章。</w:t>
      </w:r>
    </w:p>
    <w:p>
      <w:pPr>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以上材料一式两份，报送牵头部门，牵头部门负责协调相关行业主管部门和职能部门审定材料，提出初步扶持意见。</w:t>
      </w:r>
    </w:p>
    <w:p>
      <w:pPr>
        <w:spacing w:line="580" w:lineRule="exact"/>
        <w:ind w:firstLine="640"/>
        <w:rPr>
          <w:rFonts w:ascii="Times New Roman" w:hAnsi="Times New Roman" w:eastAsia="楷体"/>
          <w:sz w:val="32"/>
          <w:szCs w:val="32"/>
          <w:highlight w:val="none"/>
        </w:rPr>
      </w:pPr>
      <w:r>
        <w:rPr>
          <w:rFonts w:hint="eastAsia" w:ascii="Times New Roman" w:hAnsi="Times New Roman" w:eastAsia="仿宋_GB2312"/>
          <w:sz w:val="32"/>
          <w:szCs w:val="32"/>
        </w:rPr>
        <w:t>（二）扶持意见的确定。参照《环翠区产业扶持资金管理暂行办法》要求，由区审计局、财政局负责对初步扶持意见进行审核，特殊事项</w:t>
      </w:r>
      <w:r>
        <w:rPr>
          <w:rFonts w:ascii="Times New Roman" w:hAnsi="Times New Roman" w:eastAsia="仿宋_GB2312"/>
          <w:sz w:val="32"/>
          <w:szCs w:val="32"/>
        </w:rPr>
        <w:t>“</w:t>
      </w:r>
      <w:r>
        <w:rPr>
          <w:rFonts w:hint="eastAsia" w:ascii="Times New Roman" w:hAnsi="Times New Roman" w:eastAsia="仿宋_GB2312"/>
          <w:sz w:val="32"/>
          <w:szCs w:val="32"/>
        </w:rPr>
        <w:t>一事一议</w:t>
      </w:r>
      <w:r>
        <w:rPr>
          <w:rFonts w:ascii="Times New Roman" w:hAnsi="Times New Roman" w:eastAsia="仿宋_GB2312"/>
          <w:sz w:val="32"/>
          <w:szCs w:val="32"/>
        </w:rPr>
        <w:t>”</w:t>
      </w:r>
      <w:r>
        <w:rPr>
          <w:rFonts w:hint="eastAsia" w:ascii="Times New Roman" w:hAnsi="Times New Roman" w:eastAsia="仿宋_GB2312"/>
          <w:sz w:val="32"/>
          <w:szCs w:val="32"/>
        </w:rPr>
        <w:t>，经公示无</w:t>
      </w:r>
      <w:r>
        <w:rPr>
          <w:rFonts w:hint="eastAsia" w:ascii="Times New Roman" w:hAnsi="Times New Roman" w:eastAsia="仿宋_GB2312"/>
          <w:sz w:val="32"/>
          <w:szCs w:val="32"/>
          <w:highlight w:val="none"/>
        </w:rPr>
        <w:t>异议后，报区政府研究审批。</w:t>
      </w:r>
    </w:p>
    <w:p>
      <w:pPr>
        <w:spacing w:line="580" w:lineRule="exact"/>
        <w:ind w:firstLine="630"/>
        <w:rPr>
          <w:rFonts w:ascii="Times New Roman" w:hAnsi="Times New Roman" w:eastAsia="仿宋_GB2312"/>
          <w:sz w:val="32"/>
          <w:szCs w:val="32"/>
          <w:highlight w:val="none"/>
        </w:rPr>
      </w:pPr>
      <w:r>
        <w:rPr>
          <w:rFonts w:hint="eastAsia" w:ascii="Times New Roman" w:hAnsi="Times New Roman" w:eastAsia="楷体_GB2312"/>
          <w:sz w:val="32"/>
          <w:szCs w:val="32"/>
          <w:highlight w:val="none"/>
        </w:rPr>
        <w:t>第十四条</w:t>
      </w:r>
      <w:r>
        <w:rPr>
          <w:rFonts w:ascii="Times New Roman" w:hAnsi="Times New Roman" w:eastAsia="楷体"/>
          <w:sz w:val="32"/>
          <w:szCs w:val="32"/>
          <w:highlight w:val="none"/>
        </w:rPr>
        <w:t xml:space="preserve">  </w:t>
      </w:r>
      <w:r>
        <w:rPr>
          <w:rFonts w:hint="eastAsia" w:ascii="Times New Roman" w:hAnsi="Times New Roman" w:eastAsia="仿宋_GB2312"/>
          <w:sz w:val="32"/>
          <w:szCs w:val="32"/>
          <w:highlight w:val="none"/>
          <w:lang w:eastAsia="zh-CN"/>
        </w:rPr>
        <w:t>本意见自公布之日起实施，有效期</w:t>
      </w:r>
      <w:r>
        <w:rPr>
          <w:rFonts w:hint="eastAsia" w:ascii="Times New Roman" w:hAnsi="Times New Roman" w:eastAsia="仿宋_GB2312"/>
          <w:sz w:val="32"/>
          <w:szCs w:val="32"/>
          <w:highlight w:val="none"/>
          <w:lang w:val="en-US" w:eastAsia="zh-CN"/>
        </w:rPr>
        <w:t>至2020年12月31日。原《关于修改&lt;环翠区关于鼓励龙头企业发展的扶持意见&gt;的决定》（威环财发〔2019〕1号）同时废止。</w:t>
      </w:r>
      <w:r>
        <w:rPr>
          <w:rFonts w:hint="eastAsia" w:ascii="Times New Roman" w:hAnsi="Times New Roman" w:eastAsia="仿宋_GB2312"/>
          <w:sz w:val="32"/>
          <w:szCs w:val="32"/>
          <w:highlight w:val="none"/>
        </w:rPr>
        <w:t>如有与上级政策</w:t>
      </w:r>
      <w:r>
        <w:rPr>
          <w:rFonts w:hint="eastAsia" w:ascii="Times New Roman" w:hAnsi="Times New Roman" w:eastAsia="仿宋_GB2312"/>
          <w:sz w:val="32"/>
          <w:szCs w:val="32"/>
          <w:highlight w:val="none"/>
          <w:lang w:eastAsia="zh-CN"/>
        </w:rPr>
        <w:t>不一致</w:t>
      </w:r>
      <w:r>
        <w:rPr>
          <w:rFonts w:hint="eastAsia" w:ascii="Times New Roman" w:hAnsi="Times New Roman" w:eastAsia="仿宋_GB2312"/>
          <w:sz w:val="32"/>
          <w:szCs w:val="32"/>
          <w:highlight w:val="none"/>
        </w:rPr>
        <w:t>的，按上级政策执行。</w:t>
      </w:r>
    </w:p>
    <w:p>
      <w:pPr>
        <w:spacing w:line="580" w:lineRule="exact"/>
        <w:ind w:firstLine="640"/>
        <w:rPr>
          <w:rFonts w:ascii="Times New Roman" w:hAnsi="Times New Roman" w:eastAsia="仿宋_GB2312"/>
          <w:sz w:val="32"/>
          <w:szCs w:val="32"/>
          <w:highlight w:val="none"/>
        </w:rPr>
      </w:pPr>
      <w:r>
        <w:rPr>
          <w:rFonts w:hint="eastAsia" w:ascii="Times New Roman" w:hAnsi="Times New Roman" w:eastAsia="楷体_GB2312"/>
          <w:sz w:val="32"/>
          <w:szCs w:val="32"/>
          <w:highlight w:val="none"/>
        </w:rPr>
        <w:t>第十五条</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本意见由区财政局</w:t>
      </w:r>
      <w:r>
        <w:rPr>
          <w:rFonts w:hint="eastAsia" w:ascii="Times New Roman" w:hAnsi="Times New Roman" w:eastAsia="仿宋_GB2312"/>
          <w:sz w:val="32"/>
          <w:szCs w:val="32"/>
          <w:highlight w:val="none"/>
          <w:lang w:eastAsia="zh-CN"/>
        </w:rPr>
        <w:t>、</w:t>
      </w:r>
      <w:r>
        <w:rPr>
          <w:rFonts w:hint="eastAsia" w:ascii="仿宋_GB2312" w:hAnsi="仿宋_GB2312" w:eastAsia="仿宋_GB2312" w:cs="仿宋_GB2312"/>
          <w:b w:val="0"/>
          <w:bCs w:val="0"/>
          <w:sz w:val="32"/>
          <w:szCs w:val="32"/>
          <w:highlight w:val="none"/>
          <w:lang w:eastAsia="zh-CN"/>
        </w:rPr>
        <w:t>工业和信息化</w:t>
      </w:r>
      <w:r>
        <w:rPr>
          <w:rFonts w:hint="eastAsia" w:ascii="仿宋_GB2312" w:hAnsi="仿宋_GB2312" w:eastAsia="仿宋_GB2312" w:cs="仿宋_GB2312"/>
          <w:b w:val="0"/>
          <w:bCs w:val="0"/>
          <w:sz w:val="32"/>
          <w:szCs w:val="32"/>
          <w:highlight w:val="none"/>
        </w:rPr>
        <w:t>局</w:t>
      </w:r>
      <w:r>
        <w:rPr>
          <w:rFonts w:hint="eastAsia" w:ascii="Times New Roman" w:hAnsi="Times New Roman" w:eastAsia="仿宋_GB2312"/>
          <w:sz w:val="32"/>
          <w:szCs w:val="32"/>
          <w:highlight w:val="none"/>
        </w:rPr>
        <w:t>、</w:t>
      </w:r>
      <w:r>
        <w:rPr>
          <w:rFonts w:hint="eastAsia" w:ascii="仿宋_GB2312" w:hAnsi="仿宋_GB2312" w:eastAsia="仿宋_GB2312" w:cs="仿宋_GB2312"/>
          <w:b w:val="0"/>
          <w:bCs w:val="0"/>
          <w:sz w:val="32"/>
          <w:szCs w:val="32"/>
          <w:highlight w:val="none"/>
          <w:lang w:eastAsia="zh-CN"/>
        </w:rPr>
        <w:t>住房城乡建设</w:t>
      </w:r>
      <w:r>
        <w:rPr>
          <w:rFonts w:hint="eastAsia" w:ascii="Times New Roman" w:hAnsi="Times New Roman" w:eastAsia="仿宋_GB2312"/>
          <w:sz w:val="32"/>
          <w:szCs w:val="32"/>
          <w:highlight w:val="none"/>
        </w:rPr>
        <w:t>局、商务局</w:t>
      </w:r>
      <w:r>
        <w:rPr>
          <w:rFonts w:hint="eastAsia" w:ascii="仿宋_GB2312" w:hAnsi="仿宋_GB2312" w:eastAsia="仿宋_GB2312" w:cs="仿宋_GB2312"/>
          <w:b w:val="0"/>
          <w:bCs w:val="0"/>
          <w:sz w:val="32"/>
          <w:szCs w:val="32"/>
          <w:highlight w:val="none"/>
        </w:rPr>
        <w:t>、</w:t>
      </w:r>
      <w:r>
        <w:rPr>
          <w:rFonts w:hint="eastAsia" w:ascii="Times New Roman" w:hAnsi="Times New Roman" w:eastAsia="仿宋_GB2312"/>
          <w:sz w:val="32"/>
          <w:szCs w:val="32"/>
          <w:highlight w:val="none"/>
        </w:rPr>
        <w:t>审计局</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地方金融监管局、</w:t>
      </w:r>
      <w:r>
        <w:rPr>
          <w:rFonts w:hint="eastAsia" w:ascii="仿宋_GB2312" w:hAnsi="仿宋_GB2312" w:eastAsia="仿宋_GB2312" w:cs="仿宋_GB2312"/>
          <w:b w:val="0"/>
          <w:bCs w:val="0"/>
          <w:sz w:val="32"/>
          <w:szCs w:val="32"/>
          <w:highlight w:val="none"/>
        </w:rPr>
        <w:t>服务业发展</w:t>
      </w:r>
      <w:r>
        <w:rPr>
          <w:rFonts w:hint="eastAsia" w:ascii="仿宋_GB2312" w:hAnsi="仿宋_GB2312" w:eastAsia="仿宋_GB2312" w:cs="仿宋_GB2312"/>
          <w:b w:val="0"/>
          <w:bCs w:val="0"/>
          <w:sz w:val="32"/>
          <w:szCs w:val="32"/>
          <w:highlight w:val="none"/>
          <w:lang w:eastAsia="zh-CN"/>
        </w:rPr>
        <w:t>中心</w:t>
      </w:r>
      <w:r>
        <w:rPr>
          <w:rFonts w:hint="eastAsia" w:ascii="Times New Roman" w:hAnsi="Times New Roman" w:eastAsia="仿宋_GB2312"/>
          <w:sz w:val="32"/>
          <w:szCs w:val="32"/>
          <w:highlight w:val="none"/>
        </w:rPr>
        <w:t>和税务</w:t>
      </w:r>
      <w:r>
        <w:rPr>
          <w:rFonts w:hint="eastAsia" w:ascii="Times New Roman" w:hAnsi="Times New Roman" w:eastAsia="仿宋_GB2312"/>
          <w:sz w:val="32"/>
          <w:szCs w:val="32"/>
          <w:highlight w:val="none"/>
          <w:lang w:eastAsia="zh-CN"/>
        </w:rPr>
        <w:t>局</w:t>
      </w:r>
      <w:r>
        <w:rPr>
          <w:rFonts w:hint="eastAsia" w:ascii="Times New Roman" w:hAnsi="Times New Roman" w:eastAsia="仿宋_GB2312"/>
          <w:sz w:val="32"/>
          <w:szCs w:val="32"/>
          <w:highlight w:val="none"/>
        </w:rPr>
        <w:t>负责解释。</w:t>
      </w: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wordWrap w:val="0"/>
        <w:spacing w:line="580" w:lineRule="exact"/>
        <w:ind w:firstLine="640"/>
        <w:jc w:val="right"/>
        <w:rPr>
          <w:rFonts w:ascii="Times New Roman" w:hAnsi="Times New Roman" w:eastAsia="仿宋_GB2312"/>
          <w:sz w:val="32"/>
          <w:szCs w:val="32"/>
        </w:rPr>
      </w:pPr>
      <w:r>
        <w:rPr>
          <w:rFonts w:ascii="Times New Roman" w:hAnsi="Times New Roman" w:eastAsia="仿宋_GB2312"/>
          <w:sz w:val="32"/>
          <w:szCs w:val="32"/>
        </w:rPr>
        <w:t xml:space="preserve">   </w:t>
      </w: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spacing w:line="580" w:lineRule="exact"/>
        <w:jc w:val="center"/>
        <w:rPr>
          <w:rFonts w:hint="eastAsia" w:ascii="方正小标宋简体" w:hAnsi="Times New Roman" w:eastAsia="方正小标宋简体"/>
          <w:sz w:val="44"/>
          <w:szCs w:val="44"/>
        </w:rPr>
      </w:pPr>
    </w:p>
    <w:p>
      <w:pPr>
        <w:pBdr>
          <w:bottom w:val="single" w:color="auto" w:sz="4" w:space="1"/>
          <w:between w:val="single" w:color="auto" w:sz="4" w:space="1"/>
        </w:pBdr>
        <w:spacing w:line="600" w:lineRule="atLeast"/>
        <w:jc w:val="left"/>
        <w:rPr>
          <w:rFonts w:hint="eastAsia" w:eastAsia="仿宋_GB2312"/>
          <w:sz w:val="32"/>
        </w:rPr>
      </w:pPr>
    </w:p>
    <w:p>
      <w:pPr>
        <w:pBdr>
          <w:bottom w:val="single" w:color="auto" w:sz="4" w:space="1"/>
          <w:between w:val="single" w:color="auto" w:sz="4" w:space="1"/>
        </w:pBdr>
        <w:spacing w:line="600" w:lineRule="atLeast"/>
        <w:ind w:firstLine="320" w:firstLineChars="100"/>
        <w:jc w:val="left"/>
        <w:rPr>
          <w:rFonts w:hint="eastAsia" w:eastAsia="仿宋_GB2312"/>
          <w:sz w:val="32"/>
          <w:lang w:val="en-US" w:eastAsia="zh-CN"/>
        </w:rPr>
        <w:sectPr>
          <w:headerReference r:id="rId3" w:type="default"/>
          <w:footerReference r:id="rId5" w:type="default"/>
          <w:headerReference r:id="rId4" w:type="even"/>
          <w:pgSz w:w="11906" w:h="16838"/>
          <w:pgMar w:top="1701" w:right="1417" w:bottom="1701" w:left="1417" w:header="851" w:footer="992" w:gutter="0"/>
          <w:pgNumType w:fmt="numberInDash"/>
          <w:cols w:space="720" w:num="1"/>
          <w:docGrid w:type="lines" w:linePitch="312" w:charSpace="0"/>
        </w:sectPr>
      </w:pPr>
      <w:r>
        <w:rPr>
          <w:rFonts w:eastAsia="仿宋_GB2312"/>
          <w:sz w:val="32"/>
        </w:rPr>
        <w:t>威海市环翠区财政局</w:t>
      </w:r>
      <w:r>
        <w:rPr>
          <w:rFonts w:hint="eastAsia" w:eastAsia="仿宋_GB2312"/>
          <w:sz w:val="32"/>
          <w:lang w:val="en-US" w:eastAsia="zh-CN"/>
        </w:rPr>
        <w:t xml:space="preserve">         </w:t>
      </w:r>
      <w:r>
        <w:rPr>
          <w:rFonts w:eastAsia="仿宋_GB2312"/>
          <w:sz w:val="32"/>
        </w:rPr>
        <w:t xml:space="preserve"> </w:t>
      </w:r>
      <w:r>
        <w:rPr>
          <w:rFonts w:hint="eastAsia" w:eastAsia="仿宋_GB2312"/>
          <w:sz w:val="32"/>
        </w:rPr>
        <w:t xml:space="preserve">  </w:t>
      </w:r>
      <w:r>
        <w:rPr>
          <w:rFonts w:hint="default" w:ascii="Times New Roman" w:hAnsi="Times New Roman" w:eastAsia="仿宋_GB2312" w:cs="Times New Roman"/>
          <w:sz w:val="32"/>
        </w:rPr>
        <w:t xml:space="preserve">  </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 xml:space="preserve"> 20</w:t>
      </w:r>
      <w:r>
        <w:rPr>
          <w:rFonts w:hint="default" w:ascii="Times New Roman" w:hAnsi="Times New Roman" w:eastAsia="仿宋_GB2312" w:cs="Times New Roman"/>
          <w:sz w:val="32"/>
          <w:lang w:val="en-US" w:eastAsia="zh-CN"/>
        </w:rPr>
        <w:t>20</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val="en-US" w:eastAsia="zh-CN"/>
        </w:rPr>
        <w:t>5</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25</w:t>
      </w:r>
      <w:r>
        <w:rPr>
          <w:rFonts w:hint="default" w:ascii="Times New Roman" w:hAnsi="Times New Roman" w:eastAsia="仿宋_GB2312" w:cs="Times New Roman"/>
          <w:sz w:val="32"/>
        </w:rPr>
        <w:t>日</w:t>
      </w:r>
      <w:r>
        <w:rPr>
          <w:rFonts w:hint="eastAsia" w:eastAsia="仿宋_GB2312"/>
          <w:sz w:val="32"/>
          <w:lang w:eastAsia="zh-CN"/>
        </w:rPr>
        <w:t>印发</w:t>
      </w:r>
    </w:p>
    <w:p>
      <w:pPr>
        <w:spacing w:line="580" w:lineRule="exact"/>
        <w:jc w:val="both"/>
      </w:pPr>
      <w:r>
        <w:rPr>
          <w:rFonts w:ascii="Times New Roman" w:hAnsi="Times New Roman" w:eastAsia="仿宋_GB2312"/>
          <w:sz w:val="32"/>
          <w:szCs w:val="32"/>
        </w:rPr>
        <w:t xml:space="preserve">   </w:t>
      </w:r>
    </w:p>
    <w:sectPr>
      <w:footerReference r:id="rId6" w:type="default"/>
      <w:pgSz w:w="11906" w:h="16838"/>
      <w:pgMar w:top="1701" w:right="1417" w:bottom="170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YKv+LEBAABOAwAADgAAAGRycy9lMm9Eb2MueG1srVPBahsxEL0H+g9C&#10;91prU4J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O/UOK4xRHtH/7sH5/3T7/JtJqd5w71PtaYeOsxNQ3fYMBJj/6Izix8UMHm&#10;L0oiGMde7079lUMiIj+az+bzCkMCY+MF8dnrcx9i+i7Bkmw0NOAAS1/59iamQ+qYkqs5uNLGlCEa&#10;986BmNnDMvcDx2ylYTUcBa2g3aGeHmffUIfLSYm5dtjavCajEUZjNRobH/S6K3uU60X/dZOQROGW&#10;Kxxgj4VxaEXdccHyVry9l6zX32D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tgq/4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z&#10;SVju0AAAAAUBAAAPAAAAAAAAAAEAIAAAACIAAABkcnMvZG93bnJldi54bWxQSwECFAAUAAAACACH&#10;TuJAVLTqALoBAABXAwAADgAAAAAAAAABACAAAAAfAQAAZHJzL2Uyb0RvYy54bWxQSwUGAAAAAAYA&#10;BgBZAQAASwUAAAAA&#10;">
              <v:fill on="f" focussize="0,0"/>
              <v:stroke on="f" weight="0.5pt"/>
              <v:imagedata o:title=""/>
              <o:lock v:ext="edit" aspectratio="f"/>
              <v:textbox inset="0mm,0mm,0mm,0mm" style="mso-fit-shape-to-text:t;">
                <w:txbxContent>
                  <w:p>
                    <w:pPr>
                      <w:pStyle w:val="3"/>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72"/>
    <w:rsid w:val="00017E72"/>
    <w:rsid w:val="001E749A"/>
    <w:rsid w:val="004E4D0A"/>
    <w:rsid w:val="005B7D68"/>
    <w:rsid w:val="006870C9"/>
    <w:rsid w:val="007863D2"/>
    <w:rsid w:val="00A05FA3"/>
    <w:rsid w:val="00A83D69"/>
    <w:rsid w:val="00A978A9"/>
    <w:rsid w:val="00C6324F"/>
    <w:rsid w:val="00D636FC"/>
    <w:rsid w:val="00FD026B"/>
    <w:rsid w:val="01787BE7"/>
    <w:rsid w:val="044B1739"/>
    <w:rsid w:val="06EA6DE3"/>
    <w:rsid w:val="0A293DDC"/>
    <w:rsid w:val="0A6F0456"/>
    <w:rsid w:val="0C3A66CE"/>
    <w:rsid w:val="0C756019"/>
    <w:rsid w:val="0E497A93"/>
    <w:rsid w:val="159643AA"/>
    <w:rsid w:val="170E6635"/>
    <w:rsid w:val="177D20AA"/>
    <w:rsid w:val="19CB6E4E"/>
    <w:rsid w:val="19D00385"/>
    <w:rsid w:val="1CC2269F"/>
    <w:rsid w:val="23305335"/>
    <w:rsid w:val="243768C0"/>
    <w:rsid w:val="2AF67C98"/>
    <w:rsid w:val="2B0E3CAD"/>
    <w:rsid w:val="300E2759"/>
    <w:rsid w:val="32063F47"/>
    <w:rsid w:val="33BD356E"/>
    <w:rsid w:val="33D276BC"/>
    <w:rsid w:val="34CC4702"/>
    <w:rsid w:val="35CF5088"/>
    <w:rsid w:val="364F1744"/>
    <w:rsid w:val="36DF60F6"/>
    <w:rsid w:val="384A1901"/>
    <w:rsid w:val="3A950BCA"/>
    <w:rsid w:val="3EB05ABD"/>
    <w:rsid w:val="3F892FF9"/>
    <w:rsid w:val="437849C1"/>
    <w:rsid w:val="476D785E"/>
    <w:rsid w:val="4BA37505"/>
    <w:rsid w:val="4C432C7C"/>
    <w:rsid w:val="53006978"/>
    <w:rsid w:val="533B055C"/>
    <w:rsid w:val="54723988"/>
    <w:rsid w:val="570B69CF"/>
    <w:rsid w:val="575A6CB9"/>
    <w:rsid w:val="57B16937"/>
    <w:rsid w:val="59F36A2C"/>
    <w:rsid w:val="5E235D16"/>
    <w:rsid w:val="5FBB115E"/>
    <w:rsid w:val="619E3470"/>
    <w:rsid w:val="62961F9E"/>
    <w:rsid w:val="63EC6D22"/>
    <w:rsid w:val="67280C03"/>
    <w:rsid w:val="67D07BC6"/>
    <w:rsid w:val="689516BD"/>
    <w:rsid w:val="6C6D1D60"/>
    <w:rsid w:val="6D427D50"/>
    <w:rsid w:val="6E252F69"/>
    <w:rsid w:val="6E424CDE"/>
    <w:rsid w:val="700A55B9"/>
    <w:rsid w:val="703545BF"/>
    <w:rsid w:val="72E23ACC"/>
    <w:rsid w:val="734F2E7C"/>
    <w:rsid w:val="7369536E"/>
    <w:rsid w:val="768A7418"/>
    <w:rsid w:val="79631660"/>
    <w:rsid w:val="7A2D4B4A"/>
    <w:rsid w:val="7A5E305E"/>
    <w:rsid w:val="7B347023"/>
    <w:rsid w:val="7BE246EB"/>
    <w:rsid w:val="7DF859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oter Char"/>
    <w:basedOn w:val="6"/>
    <w:link w:val="3"/>
    <w:semiHidden/>
    <w:qFormat/>
    <w:locked/>
    <w:uiPriority w:val="99"/>
    <w:rPr>
      <w:rFonts w:cs="Times New Roman"/>
      <w:sz w:val="18"/>
      <w:szCs w:val="18"/>
    </w:rPr>
  </w:style>
  <w:style w:type="character" w:customStyle="1" w:styleId="8">
    <w:name w:val="Header Char"/>
    <w:basedOn w:val="6"/>
    <w:link w:val="4"/>
    <w:semiHidden/>
    <w:qFormat/>
    <w:locked/>
    <w:uiPriority w:val="99"/>
    <w:rPr>
      <w:rFonts w:cs="Times New Roman"/>
      <w:sz w:val="18"/>
      <w:szCs w:val="18"/>
    </w:rPr>
  </w:style>
  <w:style w:type="character" w:customStyle="1" w:styleId="9">
    <w:name w:val="Date Char"/>
    <w:basedOn w:val="6"/>
    <w:link w:val="2"/>
    <w:semiHidden/>
    <w:qFormat/>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641</Words>
  <Characters>3655</Characters>
  <Lines>0</Lines>
  <Paragraphs>0</Paragraphs>
  <TotalTime>29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大脸妹</cp:lastModifiedBy>
  <cp:lastPrinted>2020-11-17T00:58:55Z</cp:lastPrinted>
  <dcterms:modified xsi:type="dcterms:W3CDTF">2020-11-17T00:59:05Z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