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1DC2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决策文件</w:t>
      </w:r>
    </w:p>
    <w:p w14:paraId="18BDCC48">
      <w:pPr>
        <w:rPr>
          <w:rFonts w:hint="eastAsia"/>
        </w:rPr>
      </w:pPr>
    </w:p>
    <w:p w14:paraId="26F3273D">
      <w:pPr>
        <w:ind w:firstLine="640" w:firstLineChars="200"/>
        <w:rPr>
          <w:rFonts w:hint="eastAsia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为进一步优化整合资源、促进村庄发展、更好服务群众，在前期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村级公示、实地走访、电话征询、会议座谈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基础上，结合村庄实际，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拟对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黄埠屯村、半壁山村、宋家疃村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进行建制调整，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撤销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黄埠屯村、半壁山村、宋家疃村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个村民委员会，成立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新村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村民委员会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。</w:t>
      </w:r>
    </w:p>
    <w:p w14:paraId="2D023499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此次村级建制调整秉持“五个不变”原则，即：即各村庄原集体经济组织名称不变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【以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黄埠屯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村为例，原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黄埠屯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村保留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黄埠屯</w:t>
      </w:r>
      <w:r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  <w:t>村股份经济合作社名称】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；农民享受的政策不变；各自然村集体资源、资产、资金、债权债务、收益等权属不变；原村享受的上级帮扶等政策不变；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下次换届前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原村干部待遇继续保障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，形成优调合力。</w:t>
      </w:r>
    </w:p>
    <w:p w14:paraId="69052C3B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建制优化调整后，原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黄埠屯村、半壁山村、宋家疃村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党支部撤销，合并成立</w:t>
      </w:r>
      <w:r>
        <w:rPr>
          <w:rFonts w:hint="eastAsia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新村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u w:val="none"/>
          <w:lang w:val="en-US" w:eastAsia="zh-CN"/>
        </w:rPr>
        <w:t>党总支，负责全面领导各项工作。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A63E51"/>
    <w:rsid w:val="0B80646A"/>
    <w:rsid w:val="2CA63E51"/>
    <w:rsid w:val="3BF97C95"/>
    <w:rsid w:val="499F46D9"/>
    <w:rsid w:val="5F485326"/>
    <w:rsid w:val="5F8E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311</Characters>
  <Lines>0</Lines>
  <Paragraphs>0</Paragraphs>
  <TotalTime>0</TotalTime>
  <ScaleCrop>false</ScaleCrop>
  <LinksUpToDate>false</LinksUpToDate>
  <CharactersWithSpaces>311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2025-09-02T03:48:00Z</dcterms:created>
  <dc:creator>半岛铁盒</dc:creator>
  <cp:lastModifiedBy>半岛铁盒</cp:lastModifiedBy>
  <dcterms:modified xsi:type="dcterms:W3CDTF">2025-09-03T02:26:17Z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FD147B722E6E46629A6911638920B9AC_13</vt:lpwstr>
  </property>
  <property fmtid="{D5CDD505-2E9C-101B-9397-08002B2CF9AE}" pid="4" name="KSOTemplateDocerSaveRecord">
    <vt:lpwstr>eyJoZGlkIjoiNmJmNjZmMmE3M2UzZTFkOGQ4NWI3M2UzOTMxYTM1M2YiLCJ1c2VySWQiOiI3MDQ2NTYwNzAifQ==</vt:lpwstr>
  </property>
</Properties>
</file>