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F8A3E3">
      <w:pPr>
        <w:pStyle w:val="5"/>
        <w:widowControl/>
        <w:shd w:val="clear" w:color="auto" w:fill="FFFFFF"/>
        <w:spacing w:beforeAutospacing="0" w:afterAutospacing="0" w:line="560" w:lineRule="exact"/>
        <w:jc w:val="both"/>
        <w:rPr>
          <w:rFonts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</w:pPr>
      <w:bookmarkStart w:id="10" w:name="_GoBack"/>
      <w:bookmarkEnd w:id="10"/>
    </w:p>
    <w:p w14:paraId="314ABE75">
      <w:pPr>
        <w:pStyle w:val="5"/>
        <w:widowControl/>
        <w:shd w:val="clear" w:color="auto" w:fill="FFFFFF"/>
        <w:spacing w:beforeAutospacing="0" w:afterAutospacing="0" w:line="560" w:lineRule="exact"/>
        <w:jc w:val="center"/>
        <w:rPr>
          <w:rFonts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  <w:t>威海市环翠区自然资源局</w:t>
      </w:r>
    </w:p>
    <w:p w14:paraId="3C5B5403">
      <w:pPr>
        <w:pStyle w:val="5"/>
        <w:widowControl/>
        <w:shd w:val="clear" w:color="auto" w:fill="FFFFFF"/>
        <w:spacing w:beforeAutospacing="0" w:afterAutospacing="0" w:line="560" w:lineRule="exact"/>
        <w:jc w:val="center"/>
        <w:rPr>
          <w:rFonts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  <w:t>2023年政府信息公开工作年度报告</w:t>
      </w:r>
    </w:p>
    <w:p w14:paraId="22D2F3C2">
      <w:pPr>
        <w:pStyle w:val="5"/>
        <w:widowControl/>
        <w:autoSpaceDE w:val="0"/>
        <w:spacing w:beforeAutospacing="0" w:afterAutospacing="0" w:line="560" w:lineRule="exact"/>
        <w:jc w:val="both"/>
        <w:rPr>
          <w:rFonts w:ascii="Times New Roman" w:hAnsi="Times New Roman" w:eastAsia="仿宋_GB2312"/>
          <w:color w:val="000000"/>
          <w:sz w:val="32"/>
          <w:szCs w:val="32"/>
        </w:rPr>
      </w:pPr>
    </w:p>
    <w:p w14:paraId="05BDE7A7">
      <w:pPr>
        <w:pStyle w:val="5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根据《中华人民共和国政府信息公开条例》（国务院令第</w:t>
      </w:r>
      <w:r>
        <w:rPr>
          <w:rFonts w:ascii="Times New Roman" w:hAnsi="Times New Roman"/>
          <w:color w:val="000000"/>
          <w:sz w:val="32"/>
          <w:szCs w:val="32"/>
        </w:rPr>
        <w:t>711</w:t>
      </w:r>
      <w:r>
        <w:rPr>
          <w:rFonts w:ascii="Times New Roman" w:hAnsi="Times New Roman" w:eastAsia="仿宋_GB2312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ascii="Times New Roman" w:hAnsi="Times New Roman" w:eastAsia="仿宋_GB2312"/>
          <w:sz w:val="32"/>
          <w:szCs w:val="32"/>
        </w:rPr>
        <w:t>作年度报告格式》（国办公开办函〔</w:t>
      </w:r>
      <w:r>
        <w:rPr>
          <w:rFonts w:ascii="Times New Roman" w:hAnsi="Times New Roman"/>
          <w:sz w:val="32"/>
          <w:szCs w:val="32"/>
        </w:rPr>
        <w:t>2021</w:t>
      </w:r>
      <w:r>
        <w:rPr>
          <w:rFonts w:ascii="Times New Roman" w:hAnsi="Times New Roman" w:eastAsia="仿宋_GB2312"/>
          <w:sz w:val="32"/>
          <w:szCs w:val="32"/>
        </w:rPr>
        <w:t>〕30号）要求，结合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</w:rPr>
        <w:t>3</w:t>
      </w:r>
      <w:r>
        <w:rPr>
          <w:rFonts w:ascii="Times New Roman" w:hAnsi="Times New Roman" w:eastAsia="仿宋_GB2312"/>
          <w:sz w:val="32"/>
          <w:szCs w:val="32"/>
        </w:rPr>
        <w:t>年威海市环翠区</w:t>
      </w:r>
      <w:r>
        <w:rPr>
          <w:rFonts w:hint="eastAsia" w:ascii="Times New Roman" w:hAnsi="Times New Roman" w:eastAsia="仿宋_GB2312"/>
          <w:sz w:val="32"/>
          <w:szCs w:val="32"/>
        </w:rPr>
        <w:t>自然资源局</w:t>
      </w:r>
      <w:r>
        <w:rPr>
          <w:rFonts w:ascii="Times New Roman" w:hAnsi="Times New Roman" w:eastAsia="仿宋_GB2312"/>
          <w:sz w:val="32"/>
          <w:szCs w:val="32"/>
        </w:rPr>
        <w:t>政府信息公开工作实际，编制发布本报告。</w:t>
      </w:r>
    </w:p>
    <w:p w14:paraId="7215DEAF">
      <w:pPr>
        <w:pStyle w:val="5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/>
          <w:sz w:val="32"/>
          <w:szCs w:val="32"/>
        </w:rPr>
        <w:t>及</w:t>
      </w:r>
      <w:r>
        <w:rPr>
          <w:rFonts w:ascii="Times New Roman" w:hAnsi="Times New Roman" w:eastAsia="仿宋_GB2312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</w:rPr>
        <w:t>3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日到</w:t>
      </w:r>
      <w:r>
        <w:rPr>
          <w:rFonts w:ascii="Times New Roman" w:hAnsi="Times New Roman"/>
          <w:sz w:val="32"/>
          <w:szCs w:val="32"/>
        </w:rPr>
        <w:t>12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ascii="Times New Roman" w:hAnsi="Times New Roman"/>
          <w:sz w:val="32"/>
          <w:szCs w:val="32"/>
        </w:rPr>
        <w:t>31</w:t>
      </w:r>
      <w:r>
        <w:rPr>
          <w:rFonts w:ascii="Times New Roman" w:hAnsi="Times New Roman" w:eastAsia="仿宋_GB2312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/>
          <w:sz w:val="32"/>
          <w:szCs w:val="32"/>
        </w:rPr>
        <w:t>威海市环翠区人民政府网站（网址：</w:t>
      </w:r>
      <w:r>
        <w:rPr>
          <w:rFonts w:ascii="Times New Roman" w:hAnsi="Times New Roman" w:eastAsia="仿宋_GB2312"/>
          <w:sz w:val="32"/>
          <w:szCs w:val="32"/>
        </w:rPr>
        <w:t>http://www.huancui.gov.cn/col/col82465/index.html）查阅或下载。公众如需进一步咨询了解相关信息，请与</w:t>
      </w:r>
      <w:r>
        <w:rPr>
          <w:rFonts w:hint="eastAsia" w:ascii="Times New Roman" w:hAnsi="Times New Roman" w:eastAsia="仿宋_GB2312"/>
          <w:sz w:val="32"/>
          <w:szCs w:val="32"/>
        </w:rPr>
        <w:t>威海市环翠区自然资源局</w:t>
      </w:r>
      <w:r>
        <w:rPr>
          <w:rFonts w:ascii="Times New Roman" w:hAnsi="Times New Roman" w:eastAsia="仿宋_GB2312"/>
          <w:sz w:val="32"/>
          <w:szCs w:val="32"/>
        </w:rPr>
        <w:t>联系（地址：</w:t>
      </w:r>
      <w:r>
        <w:rPr>
          <w:rFonts w:hint="eastAsia" w:ascii="Times New Roman" w:hAnsi="Times New Roman" w:eastAsia="仿宋_GB2312"/>
          <w:sz w:val="32"/>
          <w:szCs w:val="32"/>
        </w:rPr>
        <w:t>威海市青岛北路132号</w:t>
      </w:r>
      <w:r>
        <w:rPr>
          <w:rFonts w:ascii="Times New Roman" w:hAnsi="Times New Roman" w:eastAsia="仿宋_GB2312"/>
          <w:sz w:val="32"/>
          <w:szCs w:val="32"/>
        </w:rPr>
        <w:t>，电话：</w:t>
      </w:r>
      <w:r>
        <w:rPr>
          <w:rFonts w:hint="eastAsia" w:ascii="Times New Roman" w:hAnsi="Times New Roman" w:eastAsia="仿宋_GB2312"/>
          <w:sz w:val="32"/>
          <w:szCs w:val="32"/>
        </w:rPr>
        <w:t>0631－5273031</w:t>
      </w:r>
      <w:r>
        <w:rPr>
          <w:rFonts w:ascii="Times New Roman" w:hAnsi="Times New Roman" w:eastAsia="仿宋_GB2312"/>
          <w:sz w:val="32"/>
          <w:szCs w:val="32"/>
        </w:rPr>
        <w:t>）。</w:t>
      </w:r>
    </w:p>
    <w:p w14:paraId="49E88E62"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一、总体情况</w:t>
      </w:r>
    </w:p>
    <w:p w14:paraId="05272CAA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2023年，我局认真贯彻落实《中华人民共和国政府信息公开条例》等有关法律法规和文件要求，加强组织领导，明确责任分工，细化分解任务，按照“便民利民、公开公正、依法行政”的原则，做好政府信息公开工作。</w:t>
      </w:r>
    </w:p>
    <w:p w14:paraId="0224F470">
      <w:pPr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1.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主动公开方面。</w:t>
      </w:r>
    </w:p>
    <w:p w14:paraId="2F5A87AD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color w:val="FF000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今年以来，我局共主动公开信息182条。一是做好业务动态公开。2023年，主动公开部门工作27条。二是做好政府会议公开。主动公开政府会议信息20条。三是做好规划计划发布工作。今年以来发布规划计划信息8条，其中国土空间规划1条、政府工作报告进展情况4条、年度计划3条。四是做好重点领域公开，其中优化营商环境77条、行政执法公示19条、“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双随机、一公开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”监管7条。</w:t>
      </w:r>
    </w:p>
    <w:p w14:paraId="312B214E">
      <w:pPr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2.</w:t>
      </w:r>
      <w:r>
        <w:rPr>
          <w:rFonts w:ascii="楷体_GB2312" w:hAnsi="楷体_GB2312" w:eastAsia="楷体_GB2312" w:cs="楷体_GB2312"/>
          <w:bCs/>
          <w:sz w:val="32"/>
          <w:szCs w:val="32"/>
        </w:rPr>
        <w:t>依申请公开工作方面。</w:t>
      </w:r>
    </w:p>
    <w:p w14:paraId="063BB339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2023年度，威海市环翠区自然资源局共收到政府信息公开申请21件，均在规定时间内办理答复。</w:t>
      </w:r>
      <w:r>
        <w:rPr>
          <w:rFonts w:ascii="Times New Roman" w:hAnsi="Times New Roman" w:eastAsia="仿宋_GB2312" w:cs="Times New Roman"/>
          <w:sz w:val="32"/>
          <w:szCs w:val="32"/>
        </w:rPr>
        <w:t>其中，主动公开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8</w:t>
      </w:r>
      <w:r>
        <w:rPr>
          <w:rFonts w:ascii="Times New Roman" w:hAnsi="Times New Roman" w:eastAsia="仿宋_GB2312" w:cs="Times New Roman"/>
          <w:sz w:val="32"/>
          <w:szCs w:val="32"/>
        </w:rPr>
        <w:t>件（含部分公开），无法提供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13</w:t>
      </w:r>
      <w:r>
        <w:rPr>
          <w:rFonts w:ascii="Times New Roman" w:hAnsi="Times New Roman" w:eastAsia="仿宋_GB2312" w:cs="Times New Roman"/>
          <w:sz w:val="32"/>
          <w:szCs w:val="32"/>
        </w:rPr>
        <w:t>件。</w:t>
      </w:r>
    </w:p>
    <w:p w14:paraId="676ADE43">
      <w:pPr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3.</w:t>
      </w:r>
      <w:r>
        <w:rPr>
          <w:rFonts w:ascii="楷体_GB2312" w:hAnsi="楷体_GB2312" w:eastAsia="楷体_GB2312" w:cs="楷体_GB2312"/>
          <w:bCs/>
          <w:sz w:val="32"/>
          <w:szCs w:val="32"/>
        </w:rPr>
        <w:t>政府信息管理方面。</w:t>
      </w:r>
    </w:p>
    <w:p w14:paraId="4AFC0FD9">
      <w:pPr>
        <w:spacing w:line="580" w:lineRule="exact"/>
        <w:ind w:firstLine="640" w:firstLineChars="200"/>
        <w:jc w:val="left"/>
        <w:rPr>
          <w:rFonts w:ascii="Times New Roman" w:hAnsi="Times New Roman" w:eastAsia="仿宋_GB2312" w:cs="Times New Roman"/>
          <w:bCs/>
          <w:color w:val="FF000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我局通过制定《政务信息公开管理办法》等制度要求，执行发布审核政府信息，推进政务公开工作标准化。对机构简介、机构设置、部门领导、人事任免等单位概况进行公开，根据机构、人员变动情况动态管理，实时更新。及时公开国土空间规划、年度计划、行政执法公示等内容。严格政府信息公开符合审批和发布流程，强化保密审查、法律审核机制，确保政府公开信息符合保密规定，避免出现法律纠纷。2023年无制发规范性文件。</w:t>
      </w:r>
    </w:p>
    <w:p w14:paraId="0EF60940">
      <w:pPr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4.</w:t>
      </w:r>
      <w:r>
        <w:rPr>
          <w:rFonts w:ascii="楷体_GB2312" w:hAnsi="楷体_GB2312" w:eastAsia="楷体_GB2312" w:cs="楷体_GB2312"/>
          <w:bCs/>
          <w:sz w:val="32"/>
          <w:szCs w:val="32"/>
        </w:rPr>
        <w:t>平台建设方面。</w:t>
      </w:r>
    </w:p>
    <w:p w14:paraId="03EB4766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color w:val="FF000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一是完善政府网站建设。充分发挥环翠区政府门户网站主阵地作用，把政府网站作为政务公开第一平台，并严格落实内容发布三审三校制度。二是加强政务新媒体建设和管理。通过“最威海是环翠”APP，进行信息发布和互动交流。三是组织开展了“政府开放日”活动。邀请市民、企业代表参加开放日活动，为自然资源领域工作的推动建言献策。四是拓展线下公开方式。使用公共大屏幕、利用地理信息平台系统等多种形式开展线下宣传活动，将国家版图意识教育、自然资源领域政策法规等内容进行日常宣传。</w:t>
      </w:r>
    </w:p>
    <w:p w14:paraId="0670AE98">
      <w:pPr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5.</w:t>
      </w:r>
      <w:r>
        <w:rPr>
          <w:rFonts w:ascii="楷体_GB2312" w:hAnsi="楷体_GB2312" w:eastAsia="楷体_GB2312" w:cs="楷体_GB2312"/>
          <w:bCs/>
          <w:sz w:val="32"/>
          <w:szCs w:val="32"/>
        </w:rPr>
        <w:t>监督保障方面。</w:t>
      </w:r>
    </w:p>
    <w:p w14:paraId="5A835E34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我局设定了地理信息科负责本部门政府信息公开工作的机构，开展政府信息公开工作。积极参加区政府组织的政府信息公开工作会议和业务培训，并严格贯彻落实。对区政府和上级部门指出的问题，严格按照整改要求予以落实。2023年我局未收到政府信息公开有关的投诉、举报，也没有因政府信息公开工作不力被追究责任的情况。</w:t>
      </w:r>
    </w:p>
    <w:p w14:paraId="1726D283"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p w14:paraId="4B71FBFF"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tbl>
      <w:tblPr>
        <w:tblStyle w:val="6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4985AE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52DBB79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74B901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4AB23BD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1B704CD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01B8A63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8B6AC51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 w14:paraId="3C2532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0755F66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A1EF657"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6DF5D0E"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9ACEBAD">
            <w:pPr>
              <w:widowControl/>
              <w:jc w:val="center"/>
              <w:rPr>
                <w:rFonts w:ascii="仿宋_GB2312" w:hAnsi="Calibri" w:eastAsia="仿宋_GB2312" w:cs="Calibri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kern w:val="0"/>
                <w:szCs w:val="21"/>
              </w:rPr>
              <w:t>0</w:t>
            </w:r>
          </w:p>
        </w:tc>
      </w:tr>
      <w:tr w14:paraId="11ABBC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CF37A64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2C1CBA0"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0412FA7"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DA712E3"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  <w:tr w14:paraId="56877B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37BBCC5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1AC236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93918E8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AFC964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4BFB81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A8D1881">
            <w:pPr>
              <w:widowControl/>
              <w:jc w:val="left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552891">
            <w:pPr>
              <w:widowControl/>
              <w:jc w:val="left"/>
              <w:rPr>
                <w:rFonts w:ascii="仿宋_GB2312" w:hAnsi="Calibri" w:eastAsia="仿宋_GB2312" w:cs="Calibri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kern w:val="0"/>
                <w:szCs w:val="21"/>
              </w:rPr>
              <w:t>0</w:t>
            </w:r>
          </w:p>
        </w:tc>
      </w:tr>
      <w:tr w14:paraId="71E0E9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65AD561C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6A3F5C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C7EE1F7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64053E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46610B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A18717E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27BFF29">
            <w:pPr>
              <w:widowControl/>
              <w:jc w:val="left"/>
              <w:rPr>
                <w:rFonts w:ascii="仿宋_GB2312" w:hAnsi="Calibri" w:eastAsia="仿宋_GB2312" w:cs="Calibri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kern w:val="0"/>
                <w:szCs w:val="21"/>
              </w:rPr>
              <w:t>3</w:t>
            </w:r>
          </w:p>
        </w:tc>
      </w:tr>
      <w:tr w14:paraId="34B2E6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3503C36">
            <w:pPr>
              <w:widowControl/>
              <w:jc w:val="left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3FEEA01">
            <w:pPr>
              <w:widowControl/>
              <w:jc w:val="left"/>
              <w:rPr>
                <w:rFonts w:ascii="仿宋_GB2312" w:hAnsi="Calibri" w:eastAsia="仿宋_GB2312" w:cs="Calibri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kern w:val="0"/>
                <w:szCs w:val="21"/>
              </w:rPr>
              <w:t>　0</w:t>
            </w:r>
          </w:p>
        </w:tc>
      </w:tr>
      <w:tr w14:paraId="5B9EAF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F859528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1FDE1C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6341AF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71451EE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22E509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2971412">
            <w:pPr>
              <w:widowControl/>
              <w:jc w:val="left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688A57">
            <w:pPr>
              <w:widowControl/>
              <w:jc w:val="left"/>
              <w:rPr>
                <w:rFonts w:ascii="仿宋_GB2312" w:hAnsi="Calibri" w:eastAsia="仿宋_GB2312" w:cs="Calibri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kern w:val="0"/>
                <w:szCs w:val="21"/>
              </w:rPr>
              <w:t>　0</w:t>
            </w:r>
          </w:p>
        </w:tc>
      </w:tr>
    </w:tbl>
    <w:p w14:paraId="5CB57618">
      <w:pPr>
        <w:spacing w:line="560" w:lineRule="exact"/>
        <w:ind w:firstLine="640" w:firstLineChars="200"/>
        <w:rPr>
          <w:rFonts w:ascii="黑体" w:hAnsi="黑体" w:eastAsia="黑体" w:cs="黑体"/>
          <w:color w:val="FF0000"/>
          <w:sz w:val="32"/>
          <w:szCs w:val="32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shd w:val="clear" w:color="auto" w:fill="FFFFFF"/>
        </w:rPr>
        <w:t>三、收</w:t>
      </w:r>
      <w:r>
        <w:rPr>
          <w:rFonts w:hint="eastAsia"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</w:rPr>
        <w:t>到和处理政府信息公开申请情况</w:t>
      </w:r>
    </w:p>
    <w:p w14:paraId="5C97679D">
      <w:pPr>
        <w:spacing w:line="560" w:lineRule="exact"/>
        <w:ind w:firstLine="640" w:firstLineChars="200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tbl>
      <w:tblPr>
        <w:tblStyle w:val="6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699"/>
        <w:gridCol w:w="2972"/>
        <w:gridCol w:w="751"/>
        <w:gridCol w:w="9"/>
        <w:gridCol w:w="10"/>
        <w:gridCol w:w="521"/>
        <w:gridCol w:w="8"/>
        <w:gridCol w:w="9"/>
        <w:gridCol w:w="527"/>
        <w:gridCol w:w="719"/>
        <w:gridCol w:w="674"/>
        <w:gridCol w:w="526"/>
        <w:gridCol w:w="700"/>
      </w:tblGrid>
      <w:tr w14:paraId="66717B8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87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5BF53D"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 w14:paraId="5B2FD31B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54" w:type="dxa"/>
            <w:gridSpan w:val="11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EF39CF"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 w14:paraId="2F5839F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87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B471C3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5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10D9DE"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3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DFB2B5"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0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4A083B"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 w14:paraId="5F9195C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87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9494EE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5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6FC32A"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1DB7FC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DF561F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A88955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4F3FCA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A0EAC8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D87F55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 w14:paraId="243C10D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8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ECDBB3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47F2B8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20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446AAC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1</w:t>
            </w:r>
          </w:p>
        </w:tc>
        <w:tc>
          <w:tcPr>
            <w:tcW w:w="54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5A0478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89E68A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FBC7FD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0E5F4D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04F864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21</w:t>
            </w:r>
          </w:p>
        </w:tc>
      </w:tr>
      <w:tr w14:paraId="54CA6AE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8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5127C9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7F9A92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E01ABA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88F71E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F0387B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751290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7DFE05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482F61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403A580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1C61BC"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4BACFC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C128BD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4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3F5A41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75B997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AB2FEB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824AD7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4F478C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1E78C0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4</w:t>
            </w:r>
          </w:p>
        </w:tc>
      </w:tr>
      <w:tr w14:paraId="148117E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2A90DB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2D1AFC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2467CA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4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95270E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424E71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E74548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5C1830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AF739F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1106EC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4</w:t>
            </w:r>
          </w:p>
        </w:tc>
      </w:tr>
      <w:tr w14:paraId="468F32D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F7C6C6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69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7CABB0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E4EDCC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76338A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DBF2B3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1E74F8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C2AE62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C3C50B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4ED3F1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F6DD49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4324B5C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C79142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3530DF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403747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027EC6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85E58B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94C526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701BA5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E63BD7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87863C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2F8BBA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74CF944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E28F98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4D8F2D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DA81DF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C272E6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4D9A2E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017295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2BC40F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72ACEE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F90192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01663E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45A617B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016435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EA8116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329CB0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7CF9E3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33600B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258B96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49E50C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1528B0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6B2436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238FC4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4DFB7B6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837718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910648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E86760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ACE5F4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16C8D6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6892BB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2C8D17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40B71B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84A69B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B4258A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5662C4C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B42D4E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0A349B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0147A1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FF7E8C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7A209A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2BA591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7EC9D4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CC0574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526C3E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AB0BAB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14FCED8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F1B5E5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FC0E95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CD3B89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A1C2EC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CC5C60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6EDC70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346A74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0DBDDD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69AAC5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93F047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7EE70BA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6DE8B3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32B20B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BABD4C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19C8B8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5EC7AC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B752CE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E32144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21E04D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FC19EE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144C89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19DD759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C7FA7D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69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846FB4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043EE1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77037E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11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ABCA93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1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A285C1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742D73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7FF6D2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1BF97D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03B7AF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12</w:t>
            </w:r>
          </w:p>
        </w:tc>
      </w:tr>
      <w:tr w14:paraId="7B8E8C2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5A2CE9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33E776"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0C10AC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96EA12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C89A95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B55593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BD327D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8CCECE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1BA448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8D8F60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4F84DC8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95C8B8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D2F388"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DA4DDD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F71A32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ACE9FC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FE597E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615400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B4F24F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45C9D5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977EF1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1FF213A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ACD037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69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FBE99F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8271E2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07EF0D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DE4E1B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B52FD2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4964D8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ACFE5F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26A8B5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EC1D91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7774C05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3D0840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40666B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4E3D89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914DA8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DD6137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EE6447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51C788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593E45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803C07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E7F2AB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7215389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BCE1F3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5EF7E1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2726C7"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91AF5D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42A456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D5B04E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E8739A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871511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89FC25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820FBA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7B7FEAA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21C30C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2E4373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C68020"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B605F5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449BB7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6BC9A5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CD3249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A8F4BF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36C37A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6A7DE7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78F36DF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1C3137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18B104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916E17"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 w14:paraId="34171083"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DCA3D3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613B35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B5C63C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953268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57DBC2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95F9A3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AA8474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12447E1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DF1287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69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8206FB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6B102B"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7DBE93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E57FCC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FCAF54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5E55E4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C43849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F7ABC9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0E4823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63D312C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0BF9D6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FF8D66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17247F"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B153FB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DBC36E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E959C7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9F07BD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E07D3B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4844D1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4A2EE4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301D07E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8E98D5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69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7D586C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9F70A0"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2B2C48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E36CD5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F23198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ED98C0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05116D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3382C8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2692A9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 w14:paraId="4C9D1EE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B3B2D8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D20456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DD9E0D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19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74DB31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1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55E84B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B40DCF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50E243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9E29EB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ECDBD4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20</w:t>
            </w:r>
          </w:p>
        </w:tc>
      </w:tr>
      <w:tr w14:paraId="4EE392E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8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30A532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0C2E3D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1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9C1F32">
            <w:pPr>
              <w:widowControl/>
              <w:spacing w:line="240" w:lineRule="exact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5915A6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F1467A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59520E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68FB4D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EDCBDA"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1</w:t>
            </w:r>
          </w:p>
        </w:tc>
      </w:tr>
    </w:tbl>
    <w:p w14:paraId="67E64E39">
      <w:pPr>
        <w:spacing w:line="560" w:lineRule="exact"/>
        <w:ind w:firstLine="640" w:firstLineChars="200"/>
        <w:rPr>
          <w:rFonts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</w:rPr>
        <w:t>四、政府信息公开行政复议、行政诉讼情况</w:t>
      </w:r>
    </w:p>
    <w:p w14:paraId="025A48DD">
      <w:pPr>
        <w:pStyle w:val="2"/>
      </w:pP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2F7F734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DC81DF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565E21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 w14:paraId="4CF0F7A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30C168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43BBC46B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22D23E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474D99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48E8A0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051C2C82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280783"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 w14:paraId="4C545D8E"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ADF890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F6FAC2"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4E3759C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6959B0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C7BD34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EF0CB7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2101F3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35F5DC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797FAA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844D1B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F744CC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6B537278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FEB012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3D2DA4AC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6A48E3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1C1469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E76B97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02BB94D5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52C2EB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608E64CD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A6D140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DA8EC0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 w14:paraId="640FD0B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0B711E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9FC374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E962C9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0A9C06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8D5C2F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450BA1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1F4CDC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943B45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FCD10C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A05C13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5597B0">
            <w:pPr>
              <w:widowControl/>
              <w:spacing w:after="180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3B3EF7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4065CF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B49858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4A051E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</w:tbl>
    <w:p w14:paraId="23A5DE83">
      <w:pPr>
        <w:widowControl/>
        <w:jc w:val="left"/>
        <w:rPr>
          <w:rFonts w:ascii="仿宋_GB2312" w:hAnsi="Calibri" w:eastAsia="仿宋_GB2312" w:cs="Calibri"/>
          <w:color w:val="FF0000"/>
          <w:kern w:val="0"/>
          <w:szCs w:val="21"/>
        </w:rPr>
      </w:pPr>
    </w:p>
    <w:p w14:paraId="15C26905">
      <w:pPr>
        <w:pStyle w:val="5"/>
        <w:widowControl/>
        <w:numPr>
          <w:ilvl w:val="0"/>
          <w:numId w:val="1"/>
        </w:numPr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存在的主要问题及改进情况</w:t>
      </w:r>
    </w:p>
    <w:p w14:paraId="6FACC2AD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今年以来，我局政府信息公开工作整体运行状况良好，能够按照有关规定和要求，及时、准确公开相关信息，但是我局政府信息公开工作还存在不足之处。</w:t>
      </w:r>
      <w:r>
        <w:rPr>
          <w:rFonts w:ascii="Times New Roman" w:hAnsi="Times New Roman" w:eastAsia="仿宋_GB2312" w:cs="Times New Roman"/>
          <w:sz w:val="32"/>
          <w:szCs w:val="32"/>
        </w:rPr>
        <w:t>一是信息公开工作队伍整体的专业化、理论化水平亟待提升，工作能力需要进一步增强。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二是</w:t>
      </w:r>
      <w:r>
        <w:rPr>
          <w:rFonts w:ascii="Times New Roman" w:hAnsi="Times New Roman" w:eastAsia="仿宋_GB2312" w:cs="Times New Roman"/>
          <w:sz w:val="32"/>
          <w:szCs w:val="32"/>
        </w:rPr>
        <w:t>信息主动公开的深度和广度需要进一步提高，和群众之间的信息互动还需加强。</w:t>
      </w:r>
    </w:p>
    <w:p w14:paraId="5EB9423D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  <w:highlight w:val="yellow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今后我们将从以下方面进行改进：一是</w:t>
      </w:r>
      <w:r>
        <w:rPr>
          <w:rFonts w:ascii="Times New Roman" w:hAnsi="Times New Roman" w:eastAsia="仿宋_GB2312" w:cs="Times New Roman"/>
          <w:sz w:val="32"/>
          <w:szCs w:val="32"/>
        </w:rPr>
        <w:t>按要求定期自查自纠，确保公开信息准确性和完整性。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二是</w:t>
      </w:r>
      <w:r>
        <w:rPr>
          <w:rFonts w:ascii="Times New Roman" w:hAnsi="Times New Roman" w:eastAsia="仿宋_GB2312" w:cs="Times New Roman"/>
          <w:sz w:val="32"/>
          <w:szCs w:val="32"/>
        </w:rPr>
        <w:t>组织政务公开业务培训，进一步提高政务公开工作人员素质，增强服务全局工作任务能力。三是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拓宽信息公开渠道，探索多元的信息宣传方式，注重以民众感兴趣的方式进行网络宣传活动。</w:t>
      </w:r>
    </w:p>
    <w:p w14:paraId="2E28A794"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六、其他需要报告的事项</w:t>
      </w:r>
    </w:p>
    <w:p w14:paraId="685094EE">
      <w:pPr>
        <w:pStyle w:val="5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.</w:t>
      </w:r>
      <w:r>
        <w:rPr>
          <w:rFonts w:ascii="Times New Roman" w:hAnsi="Times New Roman" w:eastAsia="楷体_GB2312"/>
          <w:sz w:val="32"/>
          <w:szCs w:val="32"/>
        </w:rPr>
        <w:t>政府信息公开收费方面：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</w:rPr>
        <w:t>3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hint="eastAsia" w:ascii="Times New Roman" w:hAnsi="Times New Roman" w:eastAsia="仿宋_GB2312"/>
          <w:sz w:val="32"/>
          <w:szCs w:val="32"/>
        </w:rPr>
        <w:t>威海市环翠区自然资源局</w:t>
      </w:r>
      <w:r>
        <w:rPr>
          <w:rFonts w:ascii="Times New Roman" w:hAnsi="Times New Roman" w:eastAsia="仿宋_GB2312"/>
          <w:sz w:val="32"/>
          <w:szCs w:val="32"/>
        </w:rPr>
        <w:t>未收取政府信息公开信息处理费。</w:t>
      </w:r>
    </w:p>
    <w:p w14:paraId="632021EC">
      <w:pPr>
        <w:pStyle w:val="5"/>
        <w:widowControl/>
        <w:autoSpaceDE w:val="0"/>
        <w:spacing w:beforeAutospacing="0" w:afterAutospacing="0" w:line="560" w:lineRule="exact"/>
        <w:ind w:firstLine="645"/>
        <w:jc w:val="both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2</w:t>
      </w:r>
      <w:r>
        <w:rPr>
          <w:rFonts w:ascii="Times New Roman" w:hAnsi="Times New Roman" w:eastAsia="仿宋_GB2312"/>
          <w:sz w:val="32"/>
          <w:szCs w:val="32"/>
        </w:rPr>
        <w:t>.</w:t>
      </w:r>
      <w:r>
        <w:rPr>
          <w:rFonts w:ascii="Times New Roman" w:hAnsi="Times New Roman" w:eastAsia="楷体_GB2312"/>
          <w:sz w:val="32"/>
          <w:szCs w:val="32"/>
        </w:rPr>
        <w:t>人大代表、政协委员提案办理方面：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</w:rPr>
        <w:t>3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hint="eastAsia" w:ascii="Times New Roman" w:hAnsi="Times New Roman" w:eastAsia="仿宋_GB2312"/>
          <w:sz w:val="32"/>
          <w:szCs w:val="32"/>
        </w:rPr>
        <w:t>威海市环翠区自然资源局</w:t>
      </w:r>
      <w:r>
        <w:rPr>
          <w:rFonts w:ascii="Times New Roman" w:hAnsi="Times New Roman" w:eastAsia="仿宋_GB2312"/>
          <w:sz w:val="32"/>
          <w:szCs w:val="32"/>
        </w:rPr>
        <w:t>共承办市人大代表建议</w:t>
      </w:r>
      <w:r>
        <w:rPr>
          <w:rFonts w:hint="eastAsia" w:ascii="Times New Roman" w:hAnsi="Times New Roman" w:eastAsia="仿宋_GB2312"/>
          <w:sz w:val="32"/>
          <w:szCs w:val="32"/>
        </w:rPr>
        <w:t>0</w:t>
      </w:r>
      <w:r>
        <w:rPr>
          <w:rFonts w:ascii="Times New Roman" w:hAnsi="Times New Roman" w:eastAsia="仿宋_GB2312"/>
          <w:sz w:val="32"/>
          <w:szCs w:val="32"/>
        </w:rPr>
        <w:t>件、政协提案</w:t>
      </w:r>
      <w:r>
        <w:rPr>
          <w:rFonts w:hint="eastAsia" w:ascii="Times New Roman" w:hAnsi="Times New Roman" w:eastAsia="仿宋_GB2312"/>
          <w:sz w:val="32"/>
          <w:szCs w:val="32"/>
        </w:rPr>
        <w:t>0</w:t>
      </w:r>
      <w:r>
        <w:rPr>
          <w:rFonts w:ascii="Times New Roman" w:hAnsi="Times New Roman" w:eastAsia="仿宋_GB2312"/>
          <w:sz w:val="32"/>
          <w:szCs w:val="32"/>
        </w:rPr>
        <w:t>件。</w:t>
      </w:r>
    </w:p>
    <w:p w14:paraId="73B43474">
      <w:pPr>
        <w:pStyle w:val="5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3.</w:t>
      </w:r>
      <w:r>
        <w:rPr>
          <w:rFonts w:hint="eastAsia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</w:rPr>
        <w:t>落实上级政务公开要点做法：区自然资源局认真落实国务院、省、市、区政务公开工作要点，明确工作职责，积极参加业务培训，严格对照工作标准和要求落实政务公开工作，推动政务公开重点工作任务落实到位。</w:t>
      </w:r>
    </w:p>
    <w:p w14:paraId="760F8BD5">
      <w:pPr>
        <w:spacing w:line="560" w:lineRule="exact"/>
        <w:ind w:firstLine="646" w:firstLineChars="202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4</w:t>
      </w:r>
      <w:r>
        <w:rPr>
          <w:rFonts w:ascii="Times New Roman" w:hAnsi="Times New Roman" w:eastAsia="仿宋_GB2312" w:cs="Times New Roman"/>
          <w:sz w:val="32"/>
          <w:szCs w:val="32"/>
        </w:rPr>
        <w:t>.</w:t>
      </w:r>
      <w:r>
        <w:rPr>
          <w:rFonts w:ascii="Times New Roman" w:hAnsi="Times New Roman" w:eastAsia="楷体_GB2312" w:cs="Times New Roman"/>
          <w:sz w:val="32"/>
          <w:szCs w:val="32"/>
        </w:rPr>
        <w:t>其他方面：</w:t>
      </w:r>
    </w:p>
    <w:p w14:paraId="71888E75">
      <w:pPr>
        <w:spacing w:line="58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区自然资源局以“政府开放日”活动为载体，以群众需求为导向，拓宽公开渠道，创新政务公开方式，及时解答市民及企业的咨询和难题，202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3</w:t>
      </w:r>
      <w:r>
        <w:rPr>
          <w:rFonts w:ascii="Times New Roman" w:hAnsi="Times New Roman" w:eastAsia="仿宋_GB2312" w:cs="Times New Roman"/>
          <w:sz w:val="32"/>
          <w:szCs w:val="32"/>
        </w:rPr>
        <w:t>年共举办1次政府开放日活动。另外，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我局通过开展“6·25土地日”、“8·29测绘法宣传日”、“12·4宪法日”等宣传活动，将自然资源政策法律法规、国家版图意识等有特色的内容送到群众身边。</w:t>
      </w:r>
    </w:p>
    <w:p w14:paraId="673F88C9">
      <w:pPr>
        <w:pStyle w:val="2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11AF18C8"/>
    <w:rsid w:val="00020FB5"/>
    <w:rsid w:val="000266E3"/>
    <w:rsid w:val="0006483B"/>
    <w:rsid w:val="00077869"/>
    <w:rsid w:val="00080BF3"/>
    <w:rsid w:val="0020796A"/>
    <w:rsid w:val="0022404B"/>
    <w:rsid w:val="002823E5"/>
    <w:rsid w:val="0029614D"/>
    <w:rsid w:val="002A2488"/>
    <w:rsid w:val="002A40D3"/>
    <w:rsid w:val="002C754A"/>
    <w:rsid w:val="002D30E2"/>
    <w:rsid w:val="002D338E"/>
    <w:rsid w:val="00331CD9"/>
    <w:rsid w:val="003370CB"/>
    <w:rsid w:val="00375357"/>
    <w:rsid w:val="0039486A"/>
    <w:rsid w:val="00410BE2"/>
    <w:rsid w:val="00430800"/>
    <w:rsid w:val="004349CC"/>
    <w:rsid w:val="0059617A"/>
    <w:rsid w:val="005C0652"/>
    <w:rsid w:val="00661938"/>
    <w:rsid w:val="006A1B7D"/>
    <w:rsid w:val="00741D0F"/>
    <w:rsid w:val="007635A7"/>
    <w:rsid w:val="00772E62"/>
    <w:rsid w:val="00793C9A"/>
    <w:rsid w:val="007D6F14"/>
    <w:rsid w:val="007E606E"/>
    <w:rsid w:val="007F074B"/>
    <w:rsid w:val="007F0E0C"/>
    <w:rsid w:val="008165F8"/>
    <w:rsid w:val="0084565C"/>
    <w:rsid w:val="008C5BAC"/>
    <w:rsid w:val="008E781F"/>
    <w:rsid w:val="00912079"/>
    <w:rsid w:val="00912BC6"/>
    <w:rsid w:val="00924B92"/>
    <w:rsid w:val="00951C2E"/>
    <w:rsid w:val="00AD1CBC"/>
    <w:rsid w:val="00AF7845"/>
    <w:rsid w:val="00B072EA"/>
    <w:rsid w:val="00B1032F"/>
    <w:rsid w:val="00B70834"/>
    <w:rsid w:val="00C01288"/>
    <w:rsid w:val="00C1672A"/>
    <w:rsid w:val="00C424F9"/>
    <w:rsid w:val="00CB13C5"/>
    <w:rsid w:val="00CB5FBD"/>
    <w:rsid w:val="00CC5E8C"/>
    <w:rsid w:val="00D039C7"/>
    <w:rsid w:val="00D548CD"/>
    <w:rsid w:val="00DB7287"/>
    <w:rsid w:val="00DE2601"/>
    <w:rsid w:val="00DE341A"/>
    <w:rsid w:val="00E01712"/>
    <w:rsid w:val="00E137B5"/>
    <w:rsid w:val="00E2585E"/>
    <w:rsid w:val="00E86673"/>
    <w:rsid w:val="00ED37FC"/>
    <w:rsid w:val="00EE1950"/>
    <w:rsid w:val="00F0572F"/>
    <w:rsid w:val="00FB47CB"/>
    <w:rsid w:val="08D157AC"/>
    <w:rsid w:val="10AFA3C6"/>
    <w:rsid w:val="11AF18C8"/>
    <w:rsid w:val="1A6A77C7"/>
    <w:rsid w:val="21E9640B"/>
    <w:rsid w:val="3F7F6D07"/>
    <w:rsid w:val="45FD6B0B"/>
    <w:rsid w:val="464F74E8"/>
    <w:rsid w:val="511E6463"/>
    <w:rsid w:val="54F23AC6"/>
    <w:rsid w:val="56F344A5"/>
    <w:rsid w:val="5B2F2252"/>
    <w:rsid w:val="657F7FC2"/>
    <w:rsid w:val="68C9088B"/>
    <w:rsid w:val="6C7C7FF0"/>
    <w:rsid w:val="77181135"/>
    <w:rsid w:val="7BFC1E22"/>
    <w:rsid w:val="7E2277F5"/>
    <w:rsid w:val="7F5D0D7A"/>
    <w:rsid w:val="7FF3217F"/>
    <w:rsid w:val="CFD98EC0"/>
    <w:rsid w:val="F95F4281"/>
    <w:rsid w:val="FABFFB74"/>
    <w:rsid w:val="FBBB773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footer"/>
    <w:basedOn w:val="1"/>
    <w:link w:val="10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Hyperlink"/>
    <w:basedOn w:val="7"/>
    <w:qFormat/>
    <w:uiPriority w:val="0"/>
    <w:rPr>
      <w:color w:val="0563C1" w:themeColor="hyperlink"/>
      <w:u w:val="single"/>
    </w:rPr>
  </w:style>
  <w:style w:type="character" w:customStyle="1" w:styleId="9">
    <w:name w:val="页眉 Char"/>
    <w:basedOn w:val="7"/>
    <w:link w:val="4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Char"/>
    <w:basedOn w:val="7"/>
    <w:link w:val="3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11">
    <w:name w:val="List Paragraph"/>
    <w:basedOn w:val="1"/>
    <w:unhideWhenUsed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2798</Words>
  <Characters>2945</Characters>
  <Lines>23</Lines>
  <Paragraphs>6</Paragraphs>
  <TotalTime>633</TotalTime>
  <ScaleCrop>false</ScaleCrop>
  <LinksUpToDate>false</LinksUpToDate>
  <CharactersWithSpaces>2948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Page 0</cp:lastModifiedBy>
  <cp:lastPrinted>2023-01-16T17:08:00Z</cp:lastPrinted>
  <dcterms:modified xsi:type="dcterms:W3CDTF">2025-12-04T05:54:07Z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E69FC135B6704485BACA57740AE2D712</vt:lpwstr>
  </property>
  <property fmtid="{D5CDD505-2E9C-101B-9397-08002B2CF9AE}" pid="4" name="KSOTemplateDocerSaveRecord">
    <vt:lpwstr>eyJoZGlkIjoiMjBiZWQzZmY0M2RjZjQxMWNiNTM2ODY4NGYxMjE5ZDQiLCJ1c2VySWQiOiI0MDEzNjMxNDIifQ==</vt:lpwstr>
  </property>
</Properties>
</file>