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60658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 w14:paraId="3C7EB175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威海市环翠区应急管理局</w:t>
      </w:r>
    </w:p>
    <w:p w14:paraId="3A1E6DC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2024年政府信息公开工作年度报告</w:t>
      </w:r>
    </w:p>
    <w:p w14:paraId="19D1D930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5E34A6C6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428E2338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网址：http://www.huancui.gov.cn/col/col82465/index.html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威海市环翠区应急管理局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威海市环翠区海滨中路26号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0631-5218910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0A39284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5CD3E17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2024年威海市环翠区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应急管理局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始终贯彻落实习近平关于安全生产的重要指示精神，在区委、区政府的领导下，规范信息公开工作，努力扩大信息公开覆盖面，着力打造公正、透明、及时的政府信息公开环境。</w:t>
      </w:r>
    </w:p>
    <w:p w14:paraId="7389338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1.主动公开方面。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2024年，应急管理局通过门户网站主动公开政府信息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104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条，覆盖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业务动态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、政策文件、行政执法、规划计划、财政信息、应急预警及应对等内容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，在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最威海是环翠APP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等平台发布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工作动态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139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条，紧紧围绕应急管理工作职责，突出安全生产、防灾减灾、应急救援等重点领域，进行精准有效信息发布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。</w:t>
      </w:r>
    </w:p>
    <w:p w14:paraId="635D2BF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严格落实依申请公开规范办理机制，认真做好政府信息依申请公开的受理、审查、处理和答复等各环节工作。2024年，我局共受理政府信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息公开申请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件，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已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按时办结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从办理结果看，无法提供1件；无结转2025年继续办理申请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以上申请均为自然人申请。</w:t>
      </w:r>
    </w:p>
    <w:p w14:paraId="1D53439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严格落实信息公开保密审查工作机制，按照“谁制发、谁审查，谁公开、谁负责”原则，严格执行“三审三校”制度，坚决杜绝泄密事件发生，同时加强内容审核，及时纠正错敏词，确保政府信息的正确性。</w:t>
      </w:r>
    </w:p>
    <w:p w14:paraId="04F8D4C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FF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积极拓宽政府信息公开渠道，结合最威海是环翠APP政企号，多渠道发布工作动态和政府信息，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不断提高社会各界对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应急管理工作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大事要事的了解度、熟悉度和参与度。</w:t>
      </w:r>
    </w:p>
    <w:p w14:paraId="4AD950C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FF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5.监督保障方面。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建立由主要领导负总责，分管领导具体抓，局办公室为责任科室的政府信息公开机制，督促本单位政府信息公开工作，确保保质保量完成本年度政府信息公开任务。</w:t>
      </w:r>
    </w:p>
    <w:p w14:paraId="5A04A2D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7149F5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F50BB5E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0FA816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A1C1D2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845D29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93D5C9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62DD3A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现行有效件数</w:t>
            </w:r>
          </w:p>
        </w:tc>
      </w:tr>
      <w:tr w14:paraId="7F084F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00F428A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56D731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934D40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2A1B98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694E9D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A5B9B2C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BDD8ED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89DC91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95511D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</w:tr>
      <w:tr w14:paraId="2EAE2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D4EFB7E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13D30D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6EE36E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EB1A6C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6CDB00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B2E9A8D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8D5AED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74</w:t>
            </w:r>
          </w:p>
        </w:tc>
      </w:tr>
      <w:tr w14:paraId="510DEF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2A62A868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396895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8B1900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EBD88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444BBC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D19B506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EE4AF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27</w:t>
            </w:r>
          </w:p>
        </w:tc>
      </w:tr>
      <w:tr w14:paraId="4B5189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FFBD67E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16E34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11316D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8C48B54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6E70A3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ECF69C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8AC73B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1168A0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8CA0ED7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557D7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2545360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9"/>
        <w:gridCol w:w="4"/>
        <w:gridCol w:w="522"/>
        <w:gridCol w:w="5"/>
        <w:gridCol w:w="8"/>
        <w:gridCol w:w="3"/>
        <w:gridCol w:w="524"/>
        <w:gridCol w:w="720"/>
        <w:gridCol w:w="675"/>
        <w:gridCol w:w="525"/>
        <w:gridCol w:w="1"/>
        <w:gridCol w:w="700"/>
      </w:tblGrid>
      <w:tr w14:paraId="4DB89A5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04F0CB">
            <w:pPr>
              <w:widowControl/>
              <w:jc w:val="center"/>
              <w:rPr>
                <w:rFonts w:hint="default" w:ascii="Times New Roman" w:hAnsi="Times New Roman" w:eastAsia="楷体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（本列数据的勾稽关系为：第一项加第二项之和，</w:t>
            </w:r>
          </w:p>
          <w:p w14:paraId="50B03BD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A4C146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申请人情况</w:t>
            </w:r>
          </w:p>
        </w:tc>
      </w:tr>
      <w:tr w14:paraId="586E1BA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3801C9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EAC809"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1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F3D88F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6CF865"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总计</w:t>
            </w:r>
          </w:p>
        </w:tc>
      </w:tr>
      <w:tr w14:paraId="58D0D60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2C6E20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EBF4DA">
            <w:pPr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37EC77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8043F7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885B1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2D9AFB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EFE9BA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646EF3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</w:tr>
      <w:tr w14:paraId="1F66265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D14C89"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D68C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66D9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14A0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2BA9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DF24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2E74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A1E9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51A1030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03CF4A"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B8B6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53C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8DDF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2335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B1DE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2585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1410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00A990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49F68A">
            <w:pPr>
              <w:widowControl/>
              <w:spacing w:after="180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51CAAF"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C0A9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179C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EA0D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1A85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83D1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79A4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78B2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D3A2B4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37E35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DE5984"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1118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8F33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C327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6B7B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3C67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0FD9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E5F7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FAEECD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B1B7A3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4A01AE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44211E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14EC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77B5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AEC2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65CE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8041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D9E8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56C7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6C5CC6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069FAA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7533BF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AEB9E0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10B8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AB4A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C984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7D12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41C2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D39F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486D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E91112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A08B5C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97A438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D20E44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3.危及“三安全一稳定”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8A18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44FD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CFE7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1769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092C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4EB0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C556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FA1FED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1B0A39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76E9C5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1B67B8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2CB4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543F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85E4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CB2F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5695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D499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EF8A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E63F1A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F8FA0C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C173F9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BED02C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5.属于三类内部事务信息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18F9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DCB4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13B0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F0D8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21E9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E9F3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72F4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4476D5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83B80D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AAFE28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993B89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9C19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F9E1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24C3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AA71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D817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4F8B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EB63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7B0AB1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CCF327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ADE37B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C0532F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7.属于行政执法案卷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2249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F1DB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454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31CA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9B0F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CE57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2582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5F99EC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42980A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B272AB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825A57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1634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CF80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B470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4809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B7FF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414B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9A4D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E19715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1BD805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B6797C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B20AF5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C858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3BA2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3863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4721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C536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B38C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CA03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1DDFD93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A70DF2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931F24"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0C32F0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CC52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E2D0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7E63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5885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3E0C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6420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38A5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8BF9B8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AFA72E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70773E"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2A9B06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7D41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D4A0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3B09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990A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8D5E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CBB1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70EC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033E4A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4E03FE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F7D651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057C18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1B9B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5A59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DE8A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DC7C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12FD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3D4D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8732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15407B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85CBE5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D54CE6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35640C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2.重复申请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678C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094D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07E5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DA3D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92C7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6C96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86F2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A1ACDE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CBBC51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213FD5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098A9D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3.要求提供公开出版物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32D1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F766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C972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FF32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8268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4CD9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78AC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0802FD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050955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EC7B59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BC8CF1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4.无正当理由大量反复申请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CDFF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AE34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73D7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93F2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3174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3A3D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0426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150E21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6A0E40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FEE817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A17F1F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5.要求行政机关确认或重新</w:t>
            </w:r>
          </w:p>
          <w:p w14:paraId="56A72070">
            <w:pPr>
              <w:widowControl/>
              <w:spacing w:line="300" w:lineRule="exact"/>
              <w:ind w:firstLine="210" w:firstLineChars="100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出具已获取信息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A0EC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0E17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059F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54DC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1C17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94ED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6526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C85BE8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97C76B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5E0058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4C47304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1.申请人无正当理由逾期不补正、行政机关不再处理其政府信息公开申请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1DC2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0558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1156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5B62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16EA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C740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C0FA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2F7873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BDEC43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F0B8AC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2C93436C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2.申请人逾期未按收费通知要求缴纳费用、行政机关不再处理其政府信息公开申请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4153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2F8E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19EA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F61E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0A8B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B457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FECA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59C86F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72066F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AAF782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845C9AB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3.其他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A526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415A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CEDC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1372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6BF1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0F13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0621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22E118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C5A3CA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EBF8F0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3688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4DD4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688F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5AFE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C059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E6A7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4A41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7106CCC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2B0EB8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BAA4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6B6C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093B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D0E4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B4D8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1A16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71ED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47F684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258042C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1039B4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7F3D67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 w14:paraId="05F6617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D94CF8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5F212342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18EA91"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8ED7A5"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3787FD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2846A67D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513BE2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 w14:paraId="48D21939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EC1479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C16C3C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bookmarkStart w:id="9" w:name="_Hlk67039688"/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48B75E8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53D81C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ABDBFA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5BF01D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6AED2A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D33C9A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98E786"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179620"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3ED1DD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7BBF1DE2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42D898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113E59A9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6C0558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4394AE"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0ECE66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385A52DA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0FD033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5A0AF647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851920"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334CB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 w14:paraId="54DA78C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FD7A53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634967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610031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48251A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022A53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A8F9E3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DA14B9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DC9B56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31B9ED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8FA031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0E1AD3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0B4F7E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499D63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1C7F16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2F05C7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</w:tr>
    </w:tbl>
    <w:p w14:paraId="20B1AD80">
      <w:pPr>
        <w:widowControl/>
        <w:jc w:val="left"/>
        <w:rPr>
          <w:rFonts w:hint="default" w:ascii="Times New Roman" w:hAnsi="Times New Roman" w:eastAsia="仿宋_GB2312" w:cs="Times New Roman"/>
          <w:color w:val="FF0000"/>
          <w:kern w:val="0"/>
          <w:szCs w:val="21"/>
          <w:lang w:val="en-US" w:eastAsia="zh-CN"/>
        </w:rPr>
      </w:pPr>
    </w:p>
    <w:p w14:paraId="1FFE94D9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4F501871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202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4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年，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应急管理局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政府信息公开工作取得新成效，但仍存在一些不足：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公开的政府信息中还存在少数错敏词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。</w:t>
      </w:r>
    </w:p>
    <w:p w14:paraId="38FBF4F2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下一步，我局将强化业务培训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，积极组织政务公开责任人参加业务培训，以提高信息公开质量。</w:t>
      </w:r>
    </w:p>
    <w:p w14:paraId="72273F1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464135A6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威海市环翠区应急管理局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 w14:paraId="4BA8E926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  <w:u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环翠区应急管理局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共承办市人大代表建议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件、政协提案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件。目前，已全部办理完成，办复率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  <w:u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，办理结果为</w:t>
      </w:r>
      <w:r>
        <w:rPr>
          <w:rFonts w:hint="default" w:ascii="Times New Roman" w:hAnsi="Times New Roman" w:cs="Times New Roman"/>
          <w:sz w:val="32"/>
          <w:szCs w:val="32"/>
          <w:highlight w:val="none"/>
          <w:u w:val="none"/>
        </w:rPr>
        <w:t>A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类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  <w:lang w:val="en-US" w:eastAsia="zh-CN"/>
        </w:rPr>
        <w:t>BCD类分别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件。</w:t>
      </w:r>
    </w:p>
    <w:p w14:paraId="26374C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3.</w:t>
      </w:r>
      <w:r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落实上级政务公开要点做法：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根据国务院、省、市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、区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2024年政务公开工作要点要求，严格落实《环翠区政务公开领导小组关于印发2024年威海市环翠区政务公开重点工作及责任分工的通知》要求，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推进政务公开各项工作，严格要求各栏目公开责任科室，做好政务公开工作。</w:t>
      </w:r>
    </w:p>
    <w:p w14:paraId="7EEA728F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pgSz w:w="11906" w:h="16838"/>
      <w:pgMar w:top="209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fcaa5e3e-3fad-4b9a-a585-a71f450bc358"/>
  </w:docVars>
  <w:rsids>
    <w:rsidRoot w:val="11AF18C8"/>
    <w:rsid w:val="04E811B3"/>
    <w:rsid w:val="08B24E9C"/>
    <w:rsid w:val="08D157AC"/>
    <w:rsid w:val="0BDB4154"/>
    <w:rsid w:val="10AFA3C6"/>
    <w:rsid w:val="11AF18C8"/>
    <w:rsid w:val="132D3B0C"/>
    <w:rsid w:val="177F73EB"/>
    <w:rsid w:val="1A6A77C7"/>
    <w:rsid w:val="21E9640B"/>
    <w:rsid w:val="2BD51D40"/>
    <w:rsid w:val="2E242EE1"/>
    <w:rsid w:val="39466001"/>
    <w:rsid w:val="3F7F6D07"/>
    <w:rsid w:val="417A61E9"/>
    <w:rsid w:val="464F74E8"/>
    <w:rsid w:val="4E564B93"/>
    <w:rsid w:val="511E6463"/>
    <w:rsid w:val="54F23AC6"/>
    <w:rsid w:val="56C24C11"/>
    <w:rsid w:val="56F344A5"/>
    <w:rsid w:val="5B1B628C"/>
    <w:rsid w:val="5B2F2252"/>
    <w:rsid w:val="5EEC2304"/>
    <w:rsid w:val="640B7205"/>
    <w:rsid w:val="657F7FC2"/>
    <w:rsid w:val="68C9088B"/>
    <w:rsid w:val="6A255D80"/>
    <w:rsid w:val="6C7C7FF0"/>
    <w:rsid w:val="724328F8"/>
    <w:rsid w:val="73847778"/>
    <w:rsid w:val="77181135"/>
    <w:rsid w:val="7944665D"/>
    <w:rsid w:val="7BFC1E22"/>
    <w:rsid w:val="7C4D0740"/>
    <w:rsid w:val="7E2277F5"/>
    <w:rsid w:val="7F5D0D7A"/>
    <w:rsid w:val="7FF3217F"/>
    <w:rsid w:val="CFD98EC0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qFormat="1" w:unhideWhenUsed="0" w:uiPriority="0" w:semiHidden="0" w:name="HTML Code"/>
    <w:lsdException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  <w:bCs/>
    </w:rPr>
  </w:style>
  <w:style w:type="character" w:styleId="7">
    <w:name w:val="FollowedHyperlink"/>
    <w:basedOn w:val="5"/>
    <w:qFormat/>
    <w:uiPriority w:val="0"/>
    <w:rPr>
      <w:color w:val="333333"/>
      <w:u w:val="none"/>
    </w:rPr>
  </w:style>
  <w:style w:type="character" w:styleId="8">
    <w:name w:val="Emphasis"/>
    <w:basedOn w:val="5"/>
    <w:qFormat/>
    <w:uiPriority w:val="0"/>
  </w:style>
  <w:style w:type="character" w:styleId="9">
    <w:name w:val="Hyperlink"/>
    <w:basedOn w:val="5"/>
    <w:qFormat/>
    <w:uiPriority w:val="0"/>
    <w:rPr>
      <w:color w:val="333333"/>
      <w:u w:val="none"/>
    </w:rPr>
  </w:style>
  <w:style w:type="character" w:styleId="10">
    <w:name w:val="HTML Code"/>
    <w:basedOn w:val="5"/>
    <w:qFormat/>
    <w:uiPriority w:val="0"/>
    <w:rPr>
      <w:rFonts w:hint="default" w:ascii="Consolas" w:hAnsi="Consolas" w:eastAsia="Consolas" w:cs="Consolas"/>
      <w:color w:val="E83E8C"/>
      <w:sz w:val="21"/>
      <w:szCs w:val="21"/>
    </w:rPr>
  </w:style>
  <w:style w:type="character" w:styleId="11">
    <w:name w:val="HTML Keyboard"/>
    <w:basedOn w:val="5"/>
    <w:qFormat/>
    <w:uiPriority w:val="0"/>
    <w:rPr>
      <w:rFonts w:hint="default" w:ascii="Consolas" w:hAnsi="Consolas" w:eastAsia="Consolas" w:cs="Consolas"/>
      <w:color w:val="FFFFFF"/>
      <w:sz w:val="21"/>
      <w:szCs w:val="21"/>
      <w:shd w:val="clear" w:fill="212529"/>
    </w:rPr>
  </w:style>
  <w:style w:type="character" w:styleId="12">
    <w:name w:val="HTML Sample"/>
    <w:basedOn w:val="5"/>
    <w:qFormat/>
    <w:uiPriority w:val="0"/>
    <w:rPr>
      <w:rFonts w:ascii="Consolas" w:hAnsi="Consolas" w:eastAsia="Consolas" w:cs="Consolas"/>
      <w:sz w:val="21"/>
      <w:szCs w:val="21"/>
    </w:rPr>
  </w:style>
  <w:style w:type="character" w:customStyle="1" w:styleId="13">
    <w:name w:val="jxz"/>
    <w:basedOn w:val="5"/>
    <w:qFormat/>
    <w:uiPriority w:val="0"/>
    <w:rPr>
      <w:shd w:val="clear" w:fill="71A0D3"/>
    </w:rPr>
  </w:style>
  <w:style w:type="character" w:customStyle="1" w:styleId="14">
    <w:name w:val="badge-pill"/>
    <w:basedOn w:val="5"/>
    <w:qFormat/>
    <w:uiPriority w:val="0"/>
  </w:style>
  <w:style w:type="character" w:customStyle="1" w:styleId="15">
    <w:name w:val="share"/>
    <w:basedOn w:val="5"/>
    <w:qFormat/>
    <w:uiPriority w:val="0"/>
  </w:style>
  <w:style w:type="character" w:customStyle="1" w:styleId="16">
    <w:name w:val="badge-pill2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2192</Words>
  <Characters>2338</Characters>
  <Lines>0</Lines>
  <Paragraphs>0</Paragraphs>
  <TotalTime>93</TotalTime>
  <ScaleCrop>false</ScaleCrop>
  <LinksUpToDate>false</LinksUpToDate>
  <CharactersWithSpaces>2338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甜酒w</cp:lastModifiedBy>
  <cp:lastPrinted>2023-01-16T17:08:00Z</cp:lastPrinted>
  <dcterms:modified xsi:type="dcterms:W3CDTF">2026-01-16T00:48:49Z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D2A5C8078B674A4FBD95E5AE6F9FF2B1_13</vt:lpwstr>
  </property>
  <property fmtid="{D5CDD505-2E9C-101B-9397-08002B2CF9AE}" pid="4" name="KSOTemplateDocerSaveRecord">
    <vt:lpwstr>eyJoZGlkIjoiZDk5ODA3MDM5MTdhMTY5MzgyODc3MjRhMTVhNTliYmYiLCJ1c2VySWQiOiI0NTM0MTkyNzYifQ==</vt:lpwstr>
  </property>
</Properties>
</file>