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威海市环翠区应急管理局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sz w:val="44"/>
          <w:szCs w:val="44"/>
        </w:rPr>
        <w:t>关于印发《威海市环翠区应急管理局2018年工作总结2019年工作打算》的通知</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威环应急发〔2019〕1号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局机关各科室、局属各事业单位：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《威海市环翠区应急管理局2018年工作总结2019年工作打算》已经局党组同意，现印发给你们，请认真贯彻执行。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威海市环翠区应急管理局</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2019年1月12日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仿宋_GB2312" w:hAnsi="仿宋_GB2312" w:eastAsia="仿宋_GB2312" w:cs="仿宋_GB2312"/>
          <w:sz w:val="32"/>
          <w:szCs w:val="32"/>
        </w:rPr>
        <w:br w:type="textWrapping"/>
      </w:r>
      <w:r>
        <w:rPr>
          <w:rFonts w:hint="eastAsia" w:ascii="方正小标宋简体" w:hAnsi="方正小标宋简体" w:eastAsia="方正小标宋简体" w:cs="方正小标宋简体"/>
          <w:sz w:val="44"/>
          <w:szCs w:val="44"/>
        </w:rPr>
        <w:t>威海市环翠区应急管理局2018年工作总结</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sz w:val="44"/>
          <w:szCs w:val="44"/>
        </w:rPr>
        <w:t>和2019年工作打算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2018年，区应急管理局深入贯彻上级有关安全生产工作会议、文件精神及相关决策部署，牢固树立安全发展理念，以推进安全生产领域改革发展为主线，严格落实安全责任，深化隐患整治，强化基层基础建设，大力推进科技兴安，全区安全生产形势总体稳定。1-11月份，共发生生产安全事故两起（全部为道路交通事故），分别造成1人死亡、1人受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一、安全责任“全覆盖”，织密安全生产监管网络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一方面，落实安全监管责任。</w:t>
      </w:r>
      <w:r>
        <w:rPr>
          <w:rFonts w:hint="eastAsia" w:ascii="仿宋_GB2312" w:hAnsi="仿宋_GB2312" w:eastAsia="仿宋_GB2312" w:cs="仿宋_GB2312"/>
          <w:sz w:val="32"/>
          <w:szCs w:val="32"/>
        </w:rPr>
        <w:t>按照属地管理原则和“三个必须”的要求，层层签订安全生产目标责任书，强化政府和行业部门的监管责任。印发了《全区安全生产暨消防工作会议部署事项责任分工及落实方案》，对部署工作进行分解细化，进一步明确责任单位。调整充实了区政府安委会成员单位，修订了《区政府领导包镇街督导检查安全生产工作方案》，明确区政府班子成员每月至少到分包的镇街专项督导检查安全生产1次，基层调研也要将安全生产作为一项重要内容进行督导。进一步完善安全生产考核督导机制，制定印发了安全生产《考核办法》《约谈办法》和《通报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另一方面，压实企业主体责任。</w:t>
      </w:r>
      <w:r>
        <w:rPr>
          <w:rFonts w:hint="eastAsia" w:ascii="仿宋_GB2312" w:hAnsi="仿宋_GB2312" w:eastAsia="仿宋_GB2312" w:cs="仿宋_GB2312"/>
          <w:sz w:val="32"/>
          <w:szCs w:val="32"/>
        </w:rPr>
        <w:t>推进社会信用体系建设，建立完善了安全生产领域守信联合激励、失信联合惩戒机制和“红黑名单”制度，印发了《实施程序》，将安全生产工作较为突出的10家企业列入“红名单”。加大约谈力度，引导企业主动落实安全生产主体责任，对存在较大安全隐患或存在较多安全问题的6名企业负责人进行了约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二、隐患治理“全过程”，有效防范各类安全事故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一是扎实开展安全生产大检查。</w:t>
      </w:r>
      <w:r>
        <w:rPr>
          <w:rFonts w:hint="eastAsia" w:ascii="仿宋_GB2312" w:hAnsi="仿宋_GB2312" w:eastAsia="仿宋_GB2312" w:cs="仿宋_GB2312"/>
          <w:sz w:val="32"/>
          <w:szCs w:val="32"/>
        </w:rPr>
        <w:t>以“大快严”集中行动为主线，协调、督促各镇街和各有关部门强化重点领域监管，密集组织开展了岁末年初安全生产大检查、节后复产复工隐患排查治理、</w:t>
      </w:r>
      <w:bookmarkStart w:id="0" w:name="_GoBack"/>
      <w:bookmarkEnd w:id="0"/>
      <w:r>
        <w:rPr>
          <w:rFonts w:hint="eastAsia" w:ascii="仿宋_GB2312" w:hAnsi="仿宋_GB2312" w:eastAsia="仿宋_GB2312" w:cs="仿宋_GB2312"/>
          <w:sz w:val="32"/>
          <w:szCs w:val="32"/>
          <w:lang w:eastAsia="zh-CN"/>
        </w:rPr>
        <w:t>全国两会</w:t>
      </w:r>
      <w:r>
        <w:rPr>
          <w:rFonts w:hint="eastAsia" w:ascii="仿宋_GB2312" w:hAnsi="仿宋_GB2312" w:eastAsia="仿宋_GB2312" w:cs="仿宋_GB2312"/>
          <w:sz w:val="32"/>
          <w:szCs w:val="32"/>
        </w:rPr>
        <w:t>安全生产执法检查、安全生产综合整治大行动、打击假冒特种作业操作证、风险管控和隐患排查整治百日攻坚等20余个执法检查活动，铁腕整治企业安全隐患和非法违法行为。截至11月份，全区共检查生产经营单位5625家，排查问题隐患4333项，目前已完成整改4250项，整改率98.1%。</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二是强化分管行业领域监管。</w:t>
      </w:r>
      <w:r>
        <w:rPr>
          <w:rFonts w:hint="eastAsia" w:ascii="仿宋_GB2312" w:hAnsi="仿宋_GB2312" w:eastAsia="仿宋_GB2312" w:cs="仿宋_GB2312"/>
          <w:sz w:val="32"/>
          <w:szCs w:val="32"/>
        </w:rPr>
        <w:t>危险化学品方面，从危险化学品行业源头着手，深入推进危险化学品安全综合治理、安全风险评估诊断分级等专项检查活动，累计检查企业238家次，查处并整改问题隐患151处。积极开展化工产业安全生产转型升级，对6家生产和带有储存设施的经营企业进行了评级评价。烟花爆竹方面，严把审批关，对每个许可证申请单位从申报材料到销售场所全面审查，对不符合要求的坚决不予办证，2018年共核发零售许可证65个。加大宣传力度，在区电视台滚动播放安全燃放烟花爆竹的公益广告，引导市民自觉遵守烟花爆竹燃放管理有关规定。工贸行业方面，全面抓好涉氨制冷、粉尘涉爆、有限空间、机械加工专项整治工作，制订了具体实施方案，明确了目标任务，细化了工作措施，在企业开展自查自纠的基础上，业务科室会同监察大队，在行业专家配合下，对重点企业开展了解剖式检查和服务指导，共消除问题隐患315处。其中，在张村镇组织开展了企业互查试点，组织企业安全员、执法人员、行业专家对10家机械加工企业进行了互查活动。指导龙港纸业有限公司严格按照有限空间作业安全操作规范清理1800㎡污水池，保证了职工安全和企业正常运转。职业卫生方面，强化重点行业职业病防治工作，集中开展了职业卫生基础建设和作业场所职业危害申报备案，督促用人单位抓好作业场所检测和职业健康查体，建立健全各类健康档案，195家渔竿、造修船、木制品加工、化工等重点行业及职业病危害较重以上企业，全部完成了申报备案。认真开展职业健康执法年活动，统筹执法力量，全面加强职业健康执法工作，并通过政府购买服务，借助专业化力量指导、帮扶企业做好职业健康工作，共检查用人单位278家次，排查整改隐患548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三是全面加强执法监察。</w:t>
      </w:r>
      <w:r>
        <w:rPr>
          <w:rFonts w:hint="eastAsia" w:ascii="仿宋_GB2312" w:hAnsi="仿宋_GB2312" w:eastAsia="仿宋_GB2312" w:cs="仿宋_GB2312"/>
          <w:sz w:val="32"/>
          <w:szCs w:val="32"/>
        </w:rPr>
        <w:t>严格按照年度执法计划开展监督执法工作，截至目前，检查企业108家次，下达执法文书255份，限期整改问题隐患187项，行政处罚13起，处罚49.05万元。积极配合省、市异地执法检查，先后开展了“两会”期间、全市异地执法、上合组织峰会期间、“双体系”建设异地执法检查活动，共检查企业15家，下达责令整改指令15份，查改隐患94处。持续开展专项执法，深入开展了岁末年初、“两会”期间安全检查、“双体系”建设专项执法等，出动执法人员500余人次，检查企业240家次，查改隐患316处，同时发挥部门联合执法优势，对化工、造船等重点领域企业进行联合检查，形成监管合力，确保执法到位。认真落实信访举报制度，明确专人负责接报、查报，对群众举报做到第一时间受理、第一时间查查处、第一时间反馈，做到受理率、查处率、回复率“三个100%”，共处理群众举报、市局转办件、12345热线转办件等42起。借助信息化手段促进执法透明化，启用了“山东省安全监管移动执法云服务平台系统”，及时录入检查执法资料信息，对执法主体、检查执法证据、行政处罚自由裁量、办理时限等实施自动化在线监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三、关键时期“全保障”，圆满完成重点工作任务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一是全力护航上合组织青岛峰会安保维稳。</w:t>
      </w:r>
      <w:r>
        <w:rPr>
          <w:rFonts w:hint="eastAsia" w:ascii="仿宋_GB2312" w:hAnsi="仿宋_GB2312" w:eastAsia="仿宋_GB2312" w:cs="仿宋_GB2312"/>
          <w:sz w:val="32"/>
          <w:szCs w:val="32"/>
        </w:rPr>
        <w:t>针对执法检查、舆情监控、专项督查等工作，多次召开会议进行研究部署。峰会期间取消休假，确保了全员在岗在位，严格执行24小时值班和领导带班制度，严明信息报告责任，做到了“日报告”、“零报告”。全面加强了巡查巡视，组织人员深入辖区危险化学品生产经营单位、粉尘防爆、涉氨制冷等重点企业对技防、人防、物防等措施落实情况进行了现场检查、指导，全面强化峰会期间企业安全生产主体责任意识，确保不出问题，累计检查生产经营单位239家次，查改隐患问题301处。配合区政法委开展了五类风险专项行动暗查暗访，共检查物流、旅馆、网吧等各类生产经营单位111家，排查整改问题隐患61处。认真执行派驻盯守制度，对全区重点监控风险点、停产企业、存在重大隐患的企业进行了摸排，建立了重点管控企业、重点监控风险、重大事故隐患和暂时停产企业四项清单，并于5月20日至6月15日向新元化工和盛达气体2家重点监控风险点企业派驻监督人员和专家，实行24小时盯守，全力确保了峰会期间安全生产形势稳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二是抓好安全生产巡查和省督查迎检。</w:t>
      </w:r>
      <w:r>
        <w:rPr>
          <w:rFonts w:hint="eastAsia" w:ascii="仿宋_GB2312" w:hAnsi="仿宋_GB2312" w:eastAsia="仿宋_GB2312" w:cs="仿宋_GB2312"/>
          <w:sz w:val="32"/>
          <w:szCs w:val="32"/>
        </w:rPr>
        <w:t>根据市政府的统一安排，5月7日至22日，市政府安委会安全生产第一巡查组进驻我区，开展了为期15天的安全生产巡查。区安委会办公室对照巡查方案对巡查事项和巡查内容进行了全面梳理，制定了政府、部门、镇街三个层面巡查重点事项清单，并对各镇街、各有关部门巡查材料准备情况进行了调度指导。巡查问题反馈后，对138项问题进行了全盘认领，认真制定了《反馈问题整改工作方案》，并专题召开反馈问题整改会议，对问题整改工作进行了强调部署，截止9月10日，反馈问题全部整改完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另外，9月14日省包市督查组对我区安全生产工作进行了督导检查，省督查组抽查了鲸园街道汛期安全生产工作开展情况，对我区抓安全生产的具体做法和取得的成效给予充分肯定。今年以来，共迎接省督查、异地执法检查、专项检查7次，市巡查督查、执法检查13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四、基础建设“全方位”，扎实筑牢安全生产根基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一是全面加强双重预防体系建设。</w:t>
      </w:r>
      <w:r>
        <w:rPr>
          <w:rFonts w:hint="eastAsia" w:ascii="仿宋_GB2312" w:hAnsi="仿宋_GB2312" w:eastAsia="仿宋_GB2312" w:cs="仿宋_GB2312"/>
          <w:sz w:val="32"/>
          <w:szCs w:val="32"/>
        </w:rPr>
        <w:t>将双重预防体系建设作为企业“大快严”行动的主抓手，采取“政府主导、机构辅导、企业落实、第三方评估”的方式，按照“标杆先行、总结推广、组织观摩、互动交流”的思路，督促企业不断加快建设进度。今年以来，共组织专题培训班17期、现场观摩交流会14场、视频评估点评会8期，聘请第三方机构对800余家企业进行了现场辅导，并聘请专家“把脉”，深层次解决企业在管理机制、教育培训、作业现场、设施设备等方面存在的隐患问题，提出符合实际的解决方案意见，组织实施整改，消除隐患。目前共有105家规上企业、800家小微企业开展了风险隐患双重预防体系建设，排查风险点1.2万个并全部张贴上墙，进行公示告知。其中，威海广泰空港设备股份有限公司作为省级标杆参加了市级点评；8月8日，全市危化品行业双体系建设现场会在我区中石化第37加油站和春景石油公司召开；9月14日，全市气体充装企业双重预防体系建设观摩交流会在我区盛达气体有限公司召开；9月21日，全市双重预防体系建设推进会议现场观摩了我区新元化工的双体系建设情况，我区在会上作了交流发言。环翠区被市安监局推荐为全省双重预防体系建设工作先进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二是着力提升应急管理水平。</w:t>
      </w:r>
      <w:r>
        <w:rPr>
          <w:rFonts w:hint="eastAsia" w:ascii="仿宋_GB2312" w:hAnsi="仿宋_GB2312" w:eastAsia="仿宋_GB2312" w:cs="仿宋_GB2312"/>
          <w:sz w:val="32"/>
          <w:szCs w:val="32"/>
        </w:rPr>
        <w:t>建立了覆盖各行业领域的应急预案体系，全区规模以上企业及化工、涉氨、粉尘、有限空间等重点企业应急预案备案率达到100%。投入资金20余万元，分行业统一制作了4000套应急处置挂图，张贴在企业重点设备、关键部位，提醒从业人员依法依规、积极主动履行岗位职责，一旦出现险情，及时有效应对处置。进一步完善应急物资储备，投入资金5.2万元用于购置防护服、空气呼吸器等装备43件（套），大幅度提升了应急救援中的装备保障能力。组织28家涉氨制冷、有限空间作业、粉尘防爆、人员密集场所等工贸行业企业进行了应急能力选拔比赛，开展了全区应急装备展示，组织了氟化氢储罐泄漏事故应急救援综合演练和液氨泄漏应急处置演练，进一步检验了企业应对生产安全事故的应急处置能力，提升了一线员工的自防自救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三是夯实加固信息化建设。</w:t>
      </w:r>
      <w:r>
        <w:rPr>
          <w:rFonts w:hint="eastAsia" w:ascii="仿宋_GB2312" w:hAnsi="仿宋_GB2312" w:eastAsia="仿宋_GB2312" w:cs="仿宋_GB2312"/>
          <w:sz w:val="32"/>
          <w:szCs w:val="32"/>
        </w:rPr>
        <w:t>依托“智慧安监”综合监管平台，探索建立了安全生产应急救援指挥平台，平台设有综合监管、行政执法、应急救援、物联实时监控、大数据分析5大平台20个系统模块，可满足日常应急管、安全动态监管、应急值守、有序调度和高效处置，全面提升了我区整体应急处置水平。目前，平台已基本建设完成，10月底经过专家组验收，现已投入试运行。组织应急平台培训16场次，培训1150余人，已有1799家生产经营单位完成了系统注册和基本信息录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四是全力推进实施安责险。</w:t>
      </w:r>
      <w:r>
        <w:rPr>
          <w:rFonts w:hint="eastAsia" w:ascii="仿宋_GB2312" w:hAnsi="仿宋_GB2312" w:eastAsia="仿宋_GB2312" w:cs="仿宋_GB2312"/>
          <w:sz w:val="32"/>
          <w:szCs w:val="32"/>
        </w:rPr>
        <w:t>积极与投保企业对接、沟通，宣传发动、接洽安责险投保等事宜，重点突出抓好危险化学品等高危行业投保安责险。建立了安全生产责任保险试点工作联席会议制度，充分发挥财政资金在实施安全生产责任保险试点中的引导、扶持作用，与财政局联合发文，出台了《安全生产责任保险试点财政奖补资金操作办法》，引导企业积极投保，目前已投保企业70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五是打造“网格化、实名制”监管体系。</w:t>
      </w:r>
      <w:r>
        <w:rPr>
          <w:rFonts w:hint="eastAsia" w:ascii="仿宋_GB2312" w:hAnsi="仿宋_GB2312" w:eastAsia="仿宋_GB2312" w:cs="仿宋_GB2312"/>
          <w:sz w:val="32"/>
          <w:szCs w:val="32"/>
        </w:rPr>
        <w:t>扎实推进安全生产“网格化、实名制”管理，在前期“划块分片”确定管理“网格”的基础上，着力推进“实名制”管理工作，对全区所有生产经营单位逐一落实专职或兼职网格员，制做了网格员信息铭牌，悬挂或张贴到厂区显要位置，做到实人、实名、实管、实效。目前全区25个部门建立了“一行业一册”，落实“实名制”管理单位共计922家，各镇街均建立了“一镇（街）一册”，落实“实名制”管理单位共计7144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五、宣教培训“全角度”，安全发展观念深入人心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一是拓宽媒体宣传渠道。</w:t>
      </w:r>
      <w:r>
        <w:rPr>
          <w:rFonts w:hint="eastAsia" w:ascii="仿宋_GB2312" w:hAnsi="仿宋_GB2312" w:eastAsia="仿宋_GB2312" w:cs="仿宋_GB2312"/>
          <w:sz w:val="32"/>
          <w:szCs w:val="32"/>
        </w:rPr>
        <w:t>在区电视台循环播放公益广告，推广安全生产知识教育；启用安全生产手机短信发送平台，定期不定期向各镇街各部门和高危行业企业主要负责人发送安全生产短信，弘扬安全文化，传播安全理念。与电视台合作在“平安环翠”栏目中增加安全生产报道专栏，大力宣传安全生产先进典型，推介好经验、好做法，切实加强安全生产宣传教育。</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二是精心组织开展第十八个“安全生产月”活动。</w:t>
      </w:r>
      <w:r>
        <w:rPr>
          <w:rFonts w:hint="eastAsia" w:ascii="仿宋_GB2312" w:hAnsi="仿宋_GB2312" w:eastAsia="仿宋_GB2312" w:cs="仿宋_GB2312"/>
          <w:sz w:val="32"/>
          <w:szCs w:val="32"/>
        </w:rPr>
        <w:t>以“生命至上、 安全发展”为主题，组织开展了安全生产宣传教育“七进”活动、重点行业领域现场观摩培训会、综合应急救援演练等形式多样、内容丰富的宣传活动。活动期间，展出宣传展板300余块，发放宣传资料、纪念品3万余份，在各村居和重要场所张贴安全宣传挂画5000余张，进一步普及了安全知识，有效提升了全民安全素质和意识。环翠区政府被省安委会评为全省“安全生产月”活动优秀组织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三是增加教育培训受众面。</w:t>
      </w:r>
      <w:r>
        <w:rPr>
          <w:rFonts w:hint="eastAsia" w:ascii="仿宋_GB2312" w:hAnsi="仿宋_GB2312" w:eastAsia="仿宋_GB2312" w:cs="仿宋_GB2312"/>
          <w:sz w:val="32"/>
          <w:szCs w:val="32"/>
        </w:rPr>
        <w:t>将强化理论知识和操作技能培训相结合，广泛开展各类安全生产培训教育，累计培训4000余人次。举办全区负有安全生产监督管理职责的部门分管领导、安全监管人员参加安全生产专题培训会4期，进一步提升依法监管水平和能力；组织生产经营单位安全生产管理人员和从业人员开展法律法规学习、隐患排查治理等安全生产知识集中培训32期，进一步提高安全生产意识和安全责任意识；在企业一线危险岗位开展安全生产技能考核与培训，对40家从事高空、高温、有毒有害等危险岗位企业员工进行了一次安全生产理论与实际操作的考核培训；组织212家企业开展了企业安全文化“五个一”建设，利用安全生产专栏、总经理接访日、企业“安全生产日”等载体，采取发放《安全手册》、悬挂挂图标语、组织知识竞赛等形式，提升职工自我保护意识，筑牢安全生产思想防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六、组织建设“抓日常”，全力打造过硬安监队伍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一是打造学习型党组织。</w:t>
      </w:r>
      <w:r>
        <w:rPr>
          <w:rFonts w:hint="eastAsia" w:ascii="仿宋_GB2312" w:hAnsi="仿宋_GB2312" w:eastAsia="仿宋_GB2312" w:cs="仿宋_GB2312"/>
          <w:sz w:val="32"/>
          <w:szCs w:val="32"/>
        </w:rPr>
        <w:t xml:space="preserve">今年以来共开展主题党日活动22次，上党课7次；引导、督促党员干部完成6期“灯塔-党建在线”党的十九大精神学习竞赛活动；通过举办演讲比赛、邀请退休老党员上党课、参观党性教育基地、“安全生产月”学法普法等，进一步丰富学习内容，增强党组织活动的吸引力。深化落实意识形态工作，及时传达上级重要文件和决策部署，充分利用微信群、QQ群等新媒体，积极传播正能量。 </w:t>
      </w:r>
      <w:r>
        <w:rPr>
          <w:rFonts w:hint="eastAsia" w:ascii="楷体_GB2312" w:hAnsi="楷体_GB2312" w:eastAsia="楷体_GB2312" w:cs="楷体_GB2312"/>
          <w:sz w:val="32"/>
          <w:szCs w:val="32"/>
        </w:rPr>
        <w:t>二是强化廉洁型党组织建设。</w:t>
      </w:r>
      <w:r>
        <w:rPr>
          <w:rFonts w:hint="eastAsia" w:ascii="仿宋_GB2312" w:hAnsi="仿宋_GB2312" w:eastAsia="仿宋_GB2312" w:cs="仿宋_GB2312"/>
          <w:sz w:val="32"/>
          <w:szCs w:val="32"/>
        </w:rPr>
        <w:t>及时组织学习典型违法违纪案例，以案明纪，开展廉政主题活动4次，重温入党誓词3次；深入开展“不担当不作为乱作为”专项整治、违规公款购买购物卡和公款购买消费高档白酒、编外人员吃空饷问题自查自纠等，不断加强作风建设，营造风清气正政治生态。</w:t>
      </w:r>
      <w:r>
        <w:rPr>
          <w:rFonts w:hint="eastAsia" w:ascii="楷体_GB2312" w:hAnsi="楷体_GB2312" w:eastAsia="楷体_GB2312" w:cs="楷体_GB2312"/>
          <w:sz w:val="32"/>
          <w:szCs w:val="32"/>
        </w:rPr>
        <w:t>三是加强服务型党组织建设。</w:t>
      </w:r>
      <w:r>
        <w:rPr>
          <w:rFonts w:hint="eastAsia" w:ascii="仿宋_GB2312" w:hAnsi="仿宋_GB2312" w:eastAsia="仿宋_GB2312" w:cs="仿宋_GB2312"/>
          <w:sz w:val="32"/>
          <w:szCs w:val="32"/>
        </w:rPr>
        <w:t>今年先后开展了植树护绿、“七一”走访慰问、安全生产宣教“七进”等系列活动，组织党员干部赴4户困难家庭进行慰问，送去生活必需品；免费开展送法律进社区、进机关、进企业等活动，赠送安全生产相关法律、知识读本2000余册。</w:t>
      </w:r>
      <w:r>
        <w:rPr>
          <w:rFonts w:hint="eastAsia" w:ascii="楷体_GB2312" w:hAnsi="楷体_GB2312" w:eastAsia="楷体_GB2312" w:cs="楷体_GB2312"/>
          <w:sz w:val="32"/>
          <w:szCs w:val="32"/>
        </w:rPr>
        <w:t>四是积极创建“安全先锋”党建品牌。</w:t>
      </w:r>
      <w:r>
        <w:rPr>
          <w:rFonts w:hint="eastAsia" w:ascii="仿宋_GB2312" w:hAnsi="仿宋_GB2312" w:eastAsia="仿宋_GB2312" w:cs="仿宋_GB2312"/>
          <w:sz w:val="32"/>
          <w:szCs w:val="32"/>
        </w:rPr>
        <w:t>结合“三联三服”，深入企业开展“保姆式”服务活动。建立了危化、烟花爆竹、涉氨制冷等重点行业领域企业结对帮扶机制，帮助160家企业完成了760余条隐患整改。结合双重预防体系建设和安全标准化创建，聘请专家对小微企业把脉问诊，解决企业安全生产不会管、管不好的问题，切实提高隐患排查治理效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2019年工作思路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一、目标定位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严格落实安全防控措施，有效防范生产安全事故，控制职业病危害，安全生产控制指标在市政府下达的年度控制指标以内，全区安全生产形势持续平稳，全市安全生产绩效考核排位“力争第一”。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二、总体思路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围绕“一条主线”：</w:t>
      </w:r>
      <w:r>
        <w:rPr>
          <w:rFonts w:hint="eastAsia" w:ascii="仿宋_GB2312" w:hAnsi="仿宋_GB2312" w:eastAsia="仿宋_GB2312" w:cs="仿宋_GB2312"/>
          <w:sz w:val="32"/>
          <w:szCs w:val="32"/>
        </w:rPr>
        <w:t>以出台我区《关于深入推进安全生产领域改革发展的实施意见》为契机，健全安全生产责任制，加强安全生产监管执法，构建安全风险管控体系，推进安全生产社会共治，强化安全基础保障能力，确保全区安全生产形势持续稳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加强“两大建设”：</w:t>
      </w:r>
      <w:r>
        <w:rPr>
          <w:rFonts w:hint="eastAsia" w:ascii="仿宋_GB2312" w:hAnsi="仿宋_GB2312" w:eastAsia="仿宋_GB2312" w:cs="仿宋_GB2312"/>
          <w:sz w:val="32"/>
          <w:szCs w:val="32"/>
        </w:rPr>
        <w:t>一是开展好双重预防体系建设。以“落实双重预防体系建设”为工作重心，融合推进标准化创建、社会化服务、诚信评估、网格化等工作，实现监管手段有机整合，夯实企业安全生产基础，提升企业本质安全水平。二是推进“智慧安监”建设。充分应用“互联网+”手段，全面建成集安全监管、行政执法、应急管理、隐患排查等信息化功能于一体的综合性平台，大幅提升安全监管效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完善“三项机制”：</w:t>
      </w:r>
      <w:r>
        <w:rPr>
          <w:rFonts w:hint="eastAsia" w:ascii="仿宋_GB2312" w:hAnsi="仿宋_GB2312" w:eastAsia="仿宋_GB2312" w:cs="仿宋_GB2312"/>
          <w:sz w:val="32"/>
          <w:szCs w:val="32"/>
        </w:rPr>
        <w:t>一是完善安全生产责任落实机制。深化安委会“1+X”组织体系建设，建立健全安全生产责任清单，厘清安全监管职责，加强安委办综合协调职能作用发挥。二是完善安全生产融入社会治理体系机制。通过基层网格化、安全生产社会化服务体系、安全生产责任保险制度等载体，推动企业履行安全生产主体责任。三是完善安全生产执法监管机制。加强执法队伍和执法能力建设，强化执法保障，将依法治理与专项行动紧密结合，强化隐患排查治理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推进“四项工作”：</w:t>
      </w:r>
      <w:r>
        <w:rPr>
          <w:rFonts w:hint="eastAsia" w:ascii="仿宋_GB2312" w:hAnsi="仿宋_GB2312" w:eastAsia="仿宋_GB2312" w:cs="仿宋_GB2312"/>
          <w:sz w:val="32"/>
          <w:szCs w:val="32"/>
        </w:rPr>
        <w:t>一是深入开展隐患排查治理工作，建立健全隐患排查整改机制；二是加强安全生产标准化建设，严格评审，达标创建，大力推动安全标准化提档升级；三是加强安全生产应急管理，提升安全事故防范应急救援能力；四是加强安全生产宣教培训，切实增强全民安全意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 具体措施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（一）抓压力传导，积极推动责任落实</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1、全面推进安全生产领域改革发展。</w:t>
      </w:r>
      <w:r>
        <w:rPr>
          <w:rFonts w:hint="eastAsia" w:ascii="仿宋_GB2312" w:hAnsi="仿宋_GB2312" w:eastAsia="仿宋_GB2312" w:cs="仿宋_GB2312"/>
          <w:sz w:val="32"/>
          <w:szCs w:val="32"/>
        </w:rPr>
        <w:t>按照省、市关于安全生产领域改革发展的相关要求，进一步修订完善我区贯彻落实意见，对《意见》中明确的重点工作，制定分工方案，明确牵头部门和时间节点，督促相关部门按照工作分工，制定任务单、时间表和路线图，确保各项工作落地生根、见到实效。</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2、成立安全生产专业委员会。</w:t>
      </w:r>
      <w:r>
        <w:rPr>
          <w:rFonts w:hint="eastAsia" w:ascii="仿宋_GB2312" w:hAnsi="仿宋_GB2312" w:eastAsia="仿宋_GB2312" w:cs="仿宋_GB2312"/>
          <w:sz w:val="32"/>
          <w:szCs w:val="32"/>
        </w:rPr>
        <w:t>进一步健全完善“党政同责、一岗双责、齐抓共管、失职追责”的安全生产责任体系，加强重点行业领域安全生产工作的组织领导，根据省、市文件要求，结合我区实际，成立安全生产专业委员会，明确专门办事机构、组成人员及职责任务，强化对本行业领域安全生产工作的指导、协调、调度，组织开展安全专项整治和隐患排查治理，确保全区安全生产工作无死角、无盲区、无缝隙。</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3、全面落实部门监管责任</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按照“三个必须”和“谁主管谁负责”的原则，进一步厘清综合监管和行业监管的关系；完善安委办综合部署与各行业主管部门专项检查的工作机制，防止出现监管盲区； 严格落实安全生产“一票否决”、诫勉约谈和警示通报等制度，切实发挥责任追究对加强安全生产工作的促进作用。</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4、全面落实企业主体责任</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全面落实企业全员安全生产责任制，通过媒体公开曝光、纳入黑名单等，完善安全生产失信惩戒和守信激励机制；严格执行安全生产警示约谈，对存在较大安全隐患或存在较多安全问题的企业负责人进行约谈，督促企业主要负责人履行本单位安全生产工作职责，强化主体责任落实。</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5、全面落实综合监管责任</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强化安全生产综合监管，协调解决涉及多部门行业领域安全生产重点难点问题，推动建立安全生产长效机制；完善安全生产目标管理考核办法，强化对各镇街和区级各部门安全生产目标管理考核工作力度；对各镇街、区级各有关部门控制考核指标实施进度实行月调度、季通报、年中督查、年终考核，严格执行 “一票否决”制度。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（二）抓隐患整治，防范遏制事故发生</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6、深化安全生产专项整治。</w:t>
      </w:r>
      <w:r>
        <w:rPr>
          <w:rFonts w:hint="eastAsia" w:ascii="仿宋_GB2312" w:hAnsi="仿宋_GB2312" w:eastAsia="仿宋_GB2312" w:cs="仿宋_GB2312"/>
          <w:sz w:val="32"/>
          <w:szCs w:val="32"/>
        </w:rPr>
        <w:t>继续推进风险隐患“大排查、快整治、严执法”集中行动，督促各行业主管部门重点开展道路交通、建筑施工、特种设备、人员密集场所等专项整治工作，强化对重点部位和场所的安全监管。</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7、强化危险化学品安全监管。</w:t>
      </w:r>
      <w:r>
        <w:rPr>
          <w:rFonts w:hint="eastAsia" w:ascii="仿宋_GB2312" w:hAnsi="仿宋_GB2312" w:eastAsia="仿宋_GB2312" w:cs="仿宋_GB2312"/>
          <w:sz w:val="32"/>
          <w:szCs w:val="32"/>
        </w:rPr>
        <w:t>继续推进危化品安全综合治理，落实重点区域重大安全风险和隐患的管控与监管责任；进一步抓好企业安全风险研判和承诺公告制度落实，协助企业统一制作公告牌；聘请专家，至少每半年对危险化学品企业进行一次安全检查，切实做到隐患排查闭环管理。</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8、强化烟花爆竹安全监管</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严格按照“保障安全、统一规划、合理布局、总量控制、适度竞争”的原则，科学布点非禁放区域烟花爆竹经营单位，合理确定零售场所的储存限量；加大对烟花爆竹经营企业日常监管，开展产品流向登记监督检查和常态化隐患排查整治，严肃查处违法违规行为。</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9、强化工贸企业安全监管</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全面推进工贸企业安全隐患排查治理，进一步深化机械铸造、粉尘涉爆、涉氨制冷、有限空间作业等重点领域专项整治，检查50家次以上；在夏季、冬季、节假日等重点时段，对重点防控企业检查35家次以上；对涉氨制冷操作工等重点岗位和特种作业人员持证上岗情况检查35家次以上。</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10、强化作业场所职业卫生监管。</w:t>
      </w:r>
      <w:r>
        <w:rPr>
          <w:rFonts w:hint="eastAsia" w:ascii="仿宋_GB2312" w:hAnsi="仿宋_GB2312" w:eastAsia="仿宋_GB2312" w:cs="仿宋_GB2312"/>
          <w:sz w:val="32"/>
          <w:szCs w:val="32"/>
        </w:rPr>
        <w:t>积极推进职业病危害项目申报工作，督促用人单位抓好作业场所检测和职工健康查体；继续推进职业病危害专项治理，对木质家具制造、电子产品制造等行业职业病危害专项治理开展“回头看”； 加强企业职业健康监管执法，落实职业病防治主体责任。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（三）抓执法检查，倒逼企业落实主体责任</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11、推进安全生产法治建设。</w:t>
      </w:r>
      <w:r>
        <w:rPr>
          <w:rFonts w:hint="eastAsia" w:ascii="仿宋_GB2312" w:hAnsi="仿宋_GB2312" w:eastAsia="仿宋_GB2312" w:cs="仿宋_GB2312"/>
          <w:sz w:val="32"/>
          <w:szCs w:val="32"/>
        </w:rPr>
        <w:t>科学编制并实施年度安全监管执法工作计划，认真落实“双随机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一公开”工作制度，规范行政执法检查的数量、频次、内容和形式；继续严肃查处各类安全生产非法、违法行为，实现执法行动常态化，确保执法监察年度工作计划完成 100% 。</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12、深化“一线工作法”执法。</w:t>
      </w:r>
      <w:r>
        <w:rPr>
          <w:rFonts w:hint="eastAsia" w:ascii="仿宋_GB2312" w:hAnsi="仿宋_GB2312" w:eastAsia="仿宋_GB2312" w:cs="仿宋_GB2312"/>
          <w:sz w:val="32"/>
          <w:szCs w:val="32"/>
        </w:rPr>
        <w:t>进一步完善一线工作法，实行全员下沉、全线压上，确保工作重心、工作重点、工作力量下移到基层一线；加强安全生产与职业健康同步执法，形成大执法工作态势；推广安全监管移动执法云服务平台系统的应用，进一步提高执法规范性和效率。</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13、加大违法行为惩戒和事故查处力度。</w:t>
      </w:r>
      <w:r>
        <w:rPr>
          <w:rFonts w:hint="eastAsia" w:ascii="仿宋_GB2312" w:hAnsi="仿宋_GB2312" w:eastAsia="仿宋_GB2312" w:cs="仿宋_GB2312"/>
          <w:sz w:val="32"/>
          <w:szCs w:val="32"/>
        </w:rPr>
        <w:t>依法严厉查处各类违法违规行为，运用好停产停业、上限经济处罚等处罚措施；结合安全生产诚信机制建设，综合运用公开曝光、纳入黑名单等管理手段，切实发挥失信惩戒的制约作用；落实好安全生产事故调查工作规定，坚持凡是安全生产事故必查原因、凡是责任事故必追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（四）抓基层基础，切实提升工作效能</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14、稳步推进双重预防体系建设。</w:t>
      </w:r>
      <w:r>
        <w:rPr>
          <w:rFonts w:hint="eastAsia" w:ascii="仿宋_GB2312" w:hAnsi="仿宋_GB2312" w:eastAsia="仿宋_GB2312" w:cs="仿宋_GB2312"/>
          <w:sz w:val="32"/>
          <w:szCs w:val="32"/>
        </w:rPr>
        <w:t>按照省、市统一部署，扎实推进工贸领域双重预防体系建设，积极组织协调有关专家开展评估、点评、运行等各项工作，提升建设成效。加快小微企业双重预防体系建设评估工作，在不同行业树立6个标杆企业，发挥示范引领作用，带动100家小微企业开展对标达标，提升安全管理水平。</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15、抓好安全生产标准化创建。</w:t>
      </w:r>
      <w:r>
        <w:rPr>
          <w:rFonts w:hint="eastAsia" w:ascii="仿宋_GB2312" w:hAnsi="仿宋_GB2312" w:eastAsia="仿宋_GB2312" w:cs="仿宋_GB2312"/>
          <w:sz w:val="32"/>
          <w:szCs w:val="32"/>
        </w:rPr>
        <w:t>做好新增规上企业三级标准化初评和到期企业复评，将标准化评审与双重预防体系建设挂钩，双体系评估合格后，才可进行标准化评审；继续推进小微企业标准化创建，计划完成200家。</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16、大力推进应急救援能力建设</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督促指导企业加强生产安全事故应急预案的管理，规范和完善预案的编制、评审、发布、备案、培训、演练和修订等工作；加强桌面推演和实战化应急演练， 提高突发事件应急处置能力。</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17、加快建设应急救援指挥平台。</w:t>
      </w:r>
      <w:r>
        <w:rPr>
          <w:rFonts w:hint="eastAsia" w:ascii="仿宋_GB2312" w:hAnsi="仿宋_GB2312" w:eastAsia="仿宋_GB2312" w:cs="仿宋_GB2312"/>
          <w:sz w:val="32"/>
          <w:szCs w:val="32"/>
        </w:rPr>
        <w:t>依托“智慧安监”，充分运用“云计算”、“物联网”、“大数据”等信息技术，建设集安全监管、公众服务、部门协同、企业应用、应急指挥“五位一体”，涵盖网格管理、重大危险源监管、隐患排查治理、企业分类分级、行政执法、应急救援指挥、绩效考核等功能模块于一体的应急救援指挥平台。强化平台信息采集、录入和考核，对风险点、危险源进行实时监测，动态跟踪，变“被动式”管理为“预防式”监控，形成全区安全生产“一张网”全覆盖。</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18、深化网格化建设。</w:t>
      </w:r>
      <w:r>
        <w:rPr>
          <w:rFonts w:hint="eastAsia" w:ascii="仿宋_GB2312" w:hAnsi="仿宋_GB2312" w:eastAsia="仿宋_GB2312" w:cs="仿宋_GB2312"/>
          <w:sz w:val="32"/>
          <w:szCs w:val="32"/>
        </w:rPr>
        <w:t>最大化发挥安监网格作用，构建“责任全覆盖，监管无盲区”的监管网络体系；进一步完善网格化配套机制，制定完善的网格化管理制度，组织日常培训，加强网格员管理；充分利用“智慧安监”平台，网格员通过移动终端进行隐患排查、录入和销号等管理，进一步提升网格化管理的信息化水平。</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19、推进社会化服务能力建设</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发挥中介机构、专家的技术支撑作用，提高安全监管的专业性和覆盖面；积极推进安全生产责任保险，推动建立社会保险机构参与安全监管机制；组织开展中介机构专项整治，倒逼中介机构规范服务行为、提升服务质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（五）抓宣教培训，培育良好社会氛围</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20、创新安全生产宣传教育形式。</w:t>
      </w:r>
      <w:r>
        <w:rPr>
          <w:rFonts w:hint="eastAsia" w:ascii="仿宋_GB2312" w:hAnsi="仿宋_GB2312" w:eastAsia="仿宋_GB2312" w:cs="仿宋_GB2312"/>
          <w:sz w:val="32"/>
          <w:szCs w:val="32"/>
        </w:rPr>
        <w:t>加强“环翠安监”微信公众号运行维护管理，定期推送“工作动态”、“检查通报”、“事故案例”等内容，切实发挥提醒和警示的作用。丰富公众号功能，设置安全服务、信息公开等栏目，方便社会公众实时查询法律法规、安全常识、事故通报等信息。强化公众号推广，通过召开会议、工作调研、监督检查、举办培训班等多种形式，面对面开展宣传推广，进一步扩大公众号的阅读量、转发量、点赞量，打造“互动式”安全名片，提升公众号影响力。</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21、切实抓好安全生产宣传教育培训。</w:t>
      </w:r>
      <w:r>
        <w:rPr>
          <w:rFonts w:hint="eastAsia" w:ascii="仿宋_GB2312" w:hAnsi="仿宋_GB2312" w:eastAsia="仿宋_GB2312" w:cs="仿宋_GB2312"/>
          <w:sz w:val="32"/>
          <w:szCs w:val="32"/>
        </w:rPr>
        <w:t>深入开展“安全生产月”、“安全生产法宣传周”等各类安全生产宣传教育活动，增强全民安全意识。分层面、分区域、分行业抓好安全监管人员、企业负责人、安全管理人员的培训，引导企业从业人员养成良好的安全行为习惯，年计划培训4000人次以上。</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22、继续推行企业安全文化建设。</w:t>
      </w:r>
      <w:r>
        <w:rPr>
          <w:rFonts w:hint="eastAsia" w:ascii="仿宋_GB2312" w:hAnsi="仿宋_GB2312" w:eastAsia="仿宋_GB2312" w:cs="仿宋_GB2312"/>
          <w:sz w:val="32"/>
          <w:szCs w:val="32"/>
        </w:rPr>
        <w:t>在100家企业开展“五个一”安全文化建设，鼓励企业设立“企业安全日”，开展安全生产宣传教育活动；大力推进安全文化示范企业创建，在重点行业领域指导、培育一批安全文化建设示范企业；大力建设安全文化主题公园、广场，努力营造浓厚的安全文化氛围。</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23、深入开展安全生产技能培训。</w:t>
      </w:r>
      <w:r>
        <w:rPr>
          <w:rFonts w:hint="eastAsia" w:ascii="仿宋_GB2312" w:hAnsi="仿宋_GB2312" w:eastAsia="仿宋_GB2312" w:cs="仿宋_GB2312"/>
          <w:sz w:val="32"/>
          <w:szCs w:val="32"/>
        </w:rPr>
        <w:t>持续开展安全生产专题培训，提高综合监管、行业监管部门以及镇街安监人员依法监管执法水平；深化生产经营单位安全培训，大力推进生产经营单位“三项岗位”人员培训和全员培训；加强对一线危险岗位人员的培训管理，在100家企业开展一线危险岗位安全技能考核与培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（六）抓队伍建设，倾力打造安监铁军</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24、强化思想建设。</w:t>
      </w:r>
      <w:r>
        <w:rPr>
          <w:rFonts w:hint="eastAsia" w:ascii="仿宋_GB2312" w:hAnsi="仿宋_GB2312" w:eastAsia="仿宋_GB2312" w:cs="仿宋_GB2312"/>
          <w:sz w:val="32"/>
          <w:szCs w:val="32"/>
        </w:rPr>
        <w:t>认真制定学习计划，丰富学习内容，创新学习方式，继续推进“两学一做”学习教育常态化制度化；把意识形态工作纳入党组理论学习中心组、党支部“三会一课”学习计划，让意识形态工作入脑入心；紧密结合安全生产工作实际，用习近平总书记有关安全生产重要讲话和中央、省、市、区有关决策部署精神，统一思想、武装头脑、指导实践、推动工作。</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25、强化能力建设。</w:t>
      </w:r>
      <w:r>
        <w:rPr>
          <w:rFonts w:hint="eastAsia" w:ascii="仿宋_GB2312" w:hAnsi="仿宋_GB2312" w:eastAsia="仿宋_GB2312" w:cs="仿宋_GB2312"/>
          <w:sz w:val="32"/>
          <w:szCs w:val="32"/>
        </w:rPr>
        <w:t>以能力提升和素质养成为目标，针对法律法规、行政执法和业务知识的培训与更新，开展全员培训和观摩式“岗位练兵”等活动，鼓励安监干部参加国家注册安全工程师执业资格考试，提高专业水平和综合能力。</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26、强化作风建设。</w:t>
      </w:r>
      <w:r>
        <w:rPr>
          <w:rFonts w:hint="eastAsia" w:ascii="仿宋_GB2312" w:hAnsi="仿宋_GB2312" w:eastAsia="仿宋_GB2312" w:cs="仿宋_GB2312"/>
          <w:sz w:val="32"/>
          <w:szCs w:val="32"/>
        </w:rPr>
        <w:t>积极开展作风建设系列主题活动，主动适应安监工作新常态，转变工作作风，强化责任担当。加大内部监督执纪力度，不定期开展监督检查，严查违反效能规定的行为；对外通过开展宣传教育、义务宣讲、走访联系企业等服务活动，不断提高服务企业群众效能，树立安监队伍良好形象。</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sectPr>
      <w:pgSz w:w="11906" w:h="16838"/>
      <w:pgMar w:top="2098"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I0ZGEwZWIxYTExNjRiMWZjMGFmODg3MjVjOGI3NDgifQ=="/>
  </w:docVars>
  <w:rsids>
    <w:rsidRoot w:val="796B4FC6"/>
    <w:rsid w:val="244B4B51"/>
    <w:rsid w:val="32F13AD5"/>
    <w:rsid w:val="796B4F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10116</Words>
  <Characters>10329</Characters>
  <Lines>0</Lines>
  <Paragraphs>0</Paragraphs>
  <TotalTime>35</TotalTime>
  <ScaleCrop>false</ScaleCrop>
  <LinksUpToDate>false</LinksUpToDate>
  <CharactersWithSpaces>10377</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2023-06-26T02:28:00Z</dcterms:created>
  <dc:creator>甲乙</dc:creator>
  <cp:lastModifiedBy>甲乙</cp:lastModifiedBy>
  <dcterms:modified xsi:type="dcterms:W3CDTF">2025-02-17T06:09:43Z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DF2D756628FF444CA97AD79872D5F111</vt:lpwstr>
  </property>
</Properties>
</file>