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威海市环翠区竹岛街道办事处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  <w:t>2024年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</w:rPr>
        <w:t>政府信息公开工作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  <w:t>年度报告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威海市环翠区竹岛街道办事处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6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威海市环翠区人民政府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网站（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网址：</w:t>
      </w:r>
      <w: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  <w:t>http://www.huancui.gov.cn/col/col82465/index.html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）查阅或下载。公众如需进一步咨询了解相关信息，请与威海市环翠区竹岛街道办事处党政办公室联系（地址：环翠区新威路141号，电话：0631-5322764）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FF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  <w:bookmarkStart w:id="11" w:name="_GoBack"/>
      <w:bookmarkEnd w:id="11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2024年，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竹岛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街道办事处认真贯彻实施《中华人民共和国政府信息公开条例》有关要求和规定，认真贯彻落实区委、区政府关于政务公开工作的统一部署，积极推进政府信息公开各项工作标准化、规范化，不断优化政务环境。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1.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主动公开方面。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竹岛街道办事处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按照《条例》第二十条规定，在区政府网站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“今日竹岛”微信公众号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等主动公开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各类信息1000余条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内容包括政府信息公开年报、机构设置、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人事信息、业务动态、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重点领域等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方面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，做到了应公开尽公开。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依申请公开工作方面。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竹岛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街道进一步规范政府信息公开申请办理工作，明确了依申请公开工作的职责分工、受理范围、办理时限等内容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，同时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将受理机构地址、咨询受理时间、咨询电话、电子邮箱等内容在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环翠区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人民政府信息公开专栏予以公布，方便申请人申请公开信息，全面规范依申请公开行为。2024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年未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受理依申请公开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政府信息管理方面。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高度重视政府信息公开工作，成立信息公开工作领导小组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把政府信息公开工作纳入重要议事日程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加强对规范性文件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管理和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政务信息发布的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保密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审核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错敏词纠错力度，确保发布信息的安全性、及时性、规范性、准确性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优化完善政府信息主动公开目录建设，编制了《环翠区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竹岛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街道主动公开基本目录（202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/>
        </w:rPr>
        <w:t>4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年版）》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强化政府信息全生命周期管理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平台建设方面。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02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/>
        </w:rPr>
        <w:t>4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竹岛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街道按照上级要求建设完善政务信息公开平台，进一步优化网站功能、栏目设置，及时发布并更新政务信息，持续发挥好政府网站作为政务公开的第一平台作用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积极推进政务公开常态化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同时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持续加强各类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信息公开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平台建设，通过街道及社区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微信公众号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公示栏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便民服务中心的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政务公开体验区等，不断拓宽公开渠道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更新工作动态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提高政府信息公开的广泛性和实效性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5.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监督保障方面。</w:t>
      </w: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一是加强政务公开体制机制建设</w:t>
      </w:r>
      <w:bookmarkStart w:id="0" w:name="OLE_LINK1"/>
      <w:r>
        <w:rPr>
          <w:rFonts w:hint="eastAsia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明确专门科室</w:t>
      </w:r>
      <w:bookmarkEnd w:id="0"/>
      <w:r>
        <w:rPr>
          <w:rFonts w:hint="eastAsia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指定专职人员负责政府信息公开工作</w:t>
      </w:r>
      <w:r>
        <w:rPr>
          <w:rFonts w:hint="eastAsia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，所有科室共同参与的工作方式；二是</w:t>
      </w: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积极参加</w:t>
      </w:r>
      <w:r>
        <w:rPr>
          <w:rFonts w:hint="eastAsia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区级及以上</w:t>
      </w: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政务公开专题培训会议</w:t>
      </w:r>
      <w:r>
        <w:rPr>
          <w:rFonts w:hint="eastAsia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和相关会议</w:t>
      </w: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，政务公开工作人员业务水平持续提高</w:t>
      </w:r>
      <w:r>
        <w:rPr>
          <w:rFonts w:hint="eastAsia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；三</w:t>
      </w: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是强化监督检查工作，实行定期检查与不定期检查相结合，对公开的信息进行审查复核与保密审查，确保公开的信息符合准确性和保密性要求。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4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/>
              </w:rPr>
            </w:pPr>
            <w:r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/>
              </w:rPr>
            </w:pPr>
            <w:r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13"/>
        <w:gridCol w:w="3"/>
        <w:gridCol w:w="519"/>
        <w:gridCol w:w="5"/>
        <w:gridCol w:w="11"/>
        <w:gridCol w:w="3"/>
        <w:gridCol w:w="521"/>
        <w:gridCol w:w="720"/>
        <w:gridCol w:w="675"/>
        <w:gridCol w:w="525"/>
        <w:gridCol w:w="1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1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11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一、</w:t>
            </w:r>
            <w:bookmarkStart w:id="1" w:name="_Hlk66973412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本年新收政府信息公开申请数量</w:t>
            </w:r>
            <w:bookmarkEnd w:id="1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</w:t>
            </w:r>
            <w:bookmarkStart w:id="2" w:name="_Hlk66973981"/>
            <w:r>
              <w:rPr>
                <w:rFonts w:hint="eastAsia" w:ascii="黑体" w:hAnsi="黑体" w:eastAsia="黑体"/>
                <w:kern w:val="0"/>
                <w:szCs w:val="21"/>
              </w:rPr>
              <w:t>区分处理的，只计这一情形，不计其他情形</w:t>
            </w:r>
            <w:bookmarkEnd w:id="2"/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3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3"/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4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4"/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5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5"/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6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6"/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76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7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7"/>
          </w:p>
        </w:tc>
        <w:tc>
          <w:tcPr>
            <w:tcW w:w="76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8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8"/>
          </w:p>
        </w:tc>
        <w:tc>
          <w:tcPr>
            <w:tcW w:w="76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9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9"/>
          </w:p>
        </w:tc>
        <w:tc>
          <w:tcPr>
            <w:tcW w:w="76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76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76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76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76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76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76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76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  <w:lang w:val="en-US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76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  <w:lang w:val="en-US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四、结转下年度继续办理</w:t>
            </w:r>
          </w:p>
        </w:tc>
        <w:tc>
          <w:tcPr>
            <w:tcW w:w="76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  <w:lang w:val="en-US"/>
              </w:rPr>
            </w:pPr>
            <w:r>
              <w:rPr>
                <w:rFonts w:hint="default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bookmarkStart w:id="10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10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0</w:t>
            </w:r>
          </w:p>
        </w:tc>
      </w:tr>
    </w:tbl>
    <w:p>
      <w:pPr>
        <w:widowControl/>
        <w:jc w:val="left"/>
        <w:rPr>
          <w:rFonts w:hint="eastAsia" w:ascii="仿宋_GB2312" w:hAnsi="Calibri" w:eastAsia="仿宋_GB2312" w:cs="Calibri"/>
          <w:color w:val="FF0000"/>
          <w:kern w:val="0"/>
          <w:szCs w:val="21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1.存在问题。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是人员队伍有待加强。信息公开工作人员数量不足、人员不够稳定，对政务公开工作理论知识缺乏系统性学习，导致工作存在一定短板。二是公开内容质量有待提高。可能存在格式不符、内容更新不及时等问题，政府信息公开的广度、深度力度不够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2.改进情况。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是强化队伍建设。通过多种形式进一步加强信息公开的宣传和业务培训，使负责同志充分认识到政务公开的重要性和紧迫性，提高工作能力和水平，提升信息公开工作质量。加强人员变动的交接管理工作，交接人员应将政务公开信息发布要求与被交接人对接好，确保无缝连接。二是把好内容质量关。多措并举，加强审核监督，提高公开信息的质量，对涉及群众切身利益的重要政府信息给予高度重视，及时向公众发布，切实保障社会公众的知情权。同时及时对信息公开工作进行优化和调整，确保政府信息公开工作深入、持续、高效地开展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color w:val="FF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政府信息公开收费方面：</w:t>
      </w:r>
      <w:r>
        <w:rPr>
          <w:rFonts w:hint="default" w:ascii="Times New Roman" w:hAnsi="Times New Roman" w:cs="Times New Roman"/>
          <w:sz w:val="32"/>
          <w:szCs w:val="32"/>
        </w:rPr>
        <w:t>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威海市环翠区竹岛街道办事处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未收取政府信息公开信息处理费。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sz w:val="32"/>
          <w:szCs w:val="32"/>
          <w:highlight w:val="none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人大代表、政协委员提案办理方面：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202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威海市环翠区竹岛街道办事处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共承办市人大代表建议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件、政协提案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其他方面：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竹岛街道办事处认真落实年度政务公开工作要点任务，积极落实区政府政务公开工作相关要求，安排专人进行信息更新，认真抓好落实。结合基层工作特点，充分利用社区多渠道畅通线上线下政府信息公开方式，持续打造政群信息沟通交流平台，建设街道社区一体化信息传播渠道，全力保障政府信息公开工作落到实处、落出实效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zZmYxYmQwMWRiNjMxNjU0MjJjNGUxOWM4MjZkNmMifQ=="/>
    <w:docVar w:name="KSO_WPS_MARK_KEY" w:val="11622365-f96c-4384-b54e-c23e9148b701"/>
  </w:docVars>
  <w:rsids>
    <w:rsidRoot w:val="11AF18C8"/>
    <w:rsid w:val="0145731D"/>
    <w:rsid w:val="018B30EA"/>
    <w:rsid w:val="03B3674D"/>
    <w:rsid w:val="04231A1E"/>
    <w:rsid w:val="04F36091"/>
    <w:rsid w:val="07E0027C"/>
    <w:rsid w:val="08D157AC"/>
    <w:rsid w:val="0D0713DD"/>
    <w:rsid w:val="0FAE0F40"/>
    <w:rsid w:val="10600A93"/>
    <w:rsid w:val="107F6AA1"/>
    <w:rsid w:val="116007FA"/>
    <w:rsid w:val="11995C88"/>
    <w:rsid w:val="11AF18C8"/>
    <w:rsid w:val="12453990"/>
    <w:rsid w:val="16406F92"/>
    <w:rsid w:val="19786931"/>
    <w:rsid w:val="1A6A77C7"/>
    <w:rsid w:val="1D19008D"/>
    <w:rsid w:val="1D537C8E"/>
    <w:rsid w:val="1D80179C"/>
    <w:rsid w:val="2026615C"/>
    <w:rsid w:val="21E9640B"/>
    <w:rsid w:val="222A1925"/>
    <w:rsid w:val="234B7E14"/>
    <w:rsid w:val="23A24825"/>
    <w:rsid w:val="26987B16"/>
    <w:rsid w:val="28850D47"/>
    <w:rsid w:val="28C362D2"/>
    <w:rsid w:val="2CAD55DB"/>
    <w:rsid w:val="2E9C5077"/>
    <w:rsid w:val="2F634FF0"/>
    <w:rsid w:val="30AD5F4C"/>
    <w:rsid w:val="313839FE"/>
    <w:rsid w:val="35EE3A72"/>
    <w:rsid w:val="38BD46EB"/>
    <w:rsid w:val="3A0738F3"/>
    <w:rsid w:val="3D6001EA"/>
    <w:rsid w:val="40325072"/>
    <w:rsid w:val="40930452"/>
    <w:rsid w:val="42995E42"/>
    <w:rsid w:val="464F74E8"/>
    <w:rsid w:val="470769CE"/>
    <w:rsid w:val="48B9187A"/>
    <w:rsid w:val="49637979"/>
    <w:rsid w:val="511E6463"/>
    <w:rsid w:val="531B7BD6"/>
    <w:rsid w:val="54F23AC6"/>
    <w:rsid w:val="56D62EF0"/>
    <w:rsid w:val="56F344A5"/>
    <w:rsid w:val="57E9263D"/>
    <w:rsid w:val="5864562B"/>
    <w:rsid w:val="5CAF2B65"/>
    <w:rsid w:val="5FDD52F4"/>
    <w:rsid w:val="62B908DE"/>
    <w:rsid w:val="64FA76C9"/>
    <w:rsid w:val="67C246B9"/>
    <w:rsid w:val="683D272F"/>
    <w:rsid w:val="68C9088B"/>
    <w:rsid w:val="6BF82A18"/>
    <w:rsid w:val="6C7C7FF0"/>
    <w:rsid w:val="6D613F0A"/>
    <w:rsid w:val="77181135"/>
    <w:rsid w:val="77927421"/>
    <w:rsid w:val="7AE463DE"/>
    <w:rsid w:val="7C1E59E0"/>
    <w:rsid w:val="7E22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2728</Words>
  <Characters>2856</Characters>
  <Lines>0</Lines>
  <Paragraphs>0</Paragraphs>
  <TotalTime>18</TotalTime>
  <ScaleCrop>false</ScaleCrop>
  <LinksUpToDate>false</LinksUpToDate>
  <CharactersWithSpaces>2856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2023-01-16T07:45:00Z</dcterms:created>
  <dc:creator>诗人与熊</dc:creator>
  <cp:lastModifiedBy>李佳欣</cp:lastModifiedBy>
  <cp:lastPrinted>2025-01-02T06:48:00Z</cp:lastPrinted>
  <dcterms:modified xsi:type="dcterms:W3CDTF">2025-01-15T06:24:55Z</dcterms:modified>
  <dc:title>某某单位（规范全称）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E69FC135B6704485BACA57740AE2D712</vt:lpwstr>
  </property>
</Properties>
</file>