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4AF1D6">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center"/>
        <w:textAlignment w:val="auto"/>
        <w:rPr>
          <w:rFonts w:hint="default" w:ascii="Times New Roman" w:hAnsi="Times New Roman" w:eastAsia="方正小标宋简体" w:cs="Times New Roman"/>
          <w:color w:val="000000"/>
          <w:sz w:val="44"/>
          <w:szCs w:val="44"/>
        </w:rPr>
      </w:pPr>
      <w:r>
        <w:rPr>
          <w:rFonts w:hint="default" w:ascii="Times New Roman" w:hAnsi="Times New Roman" w:eastAsia="方正小标宋简体" w:cs="Times New Roman"/>
          <w:color w:val="000000"/>
          <w:sz w:val="44"/>
          <w:szCs w:val="44"/>
        </w:rPr>
        <w:t>威海市环翠区羊亭镇202</w:t>
      </w:r>
      <w:r>
        <w:rPr>
          <w:rFonts w:hint="default" w:ascii="Times New Roman" w:hAnsi="Times New Roman" w:eastAsia="方正小标宋简体" w:cs="Times New Roman"/>
          <w:color w:val="000000"/>
          <w:sz w:val="44"/>
          <w:szCs w:val="44"/>
          <w:lang w:val="en-US" w:eastAsia="zh-CN"/>
        </w:rPr>
        <w:t>5</w:t>
      </w:r>
      <w:r>
        <w:rPr>
          <w:rFonts w:hint="default" w:ascii="Times New Roman" w:hAnsi="Times New Roman" w:eastAsia="方正小标宋简体" w:cs="Times New Roman"/>
          <w:color w:val="000000"/>
          <w:sz w:val="44"/>
          <w:szCs w:val="44"/>
        </w:rPr>
        <w:t>年政府信息公开工作年度报告</w:t>
      </w:r>
    </w:p>
    <w:p w14:paraId="74F20CBF">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center"/>
        <w:textAlignment w:val="auto"/>
        <w:rPr>
          <w:rFonts w:hint="default" w:ascii="Times New Roman" w:hAnsi="Times New Roman" w:eastAsia="方正小标宋简体" w:cs="Times New Roman"/>
          <w:color w:val="000000"/>
          <w:sz w:val="44"/>
          <w:szCs w:val="44"/>
        </w:rPr>
      </w:pPr>
    </w:p>
    <w:p w14:paraId="365F4152">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center"/>
        <w:textAlignment w:val="auto"/>
        <w:rPr>
          <w:rFonts w:hint="default" w:ascii="Times New Roman" w:hAnsi="Times New Roman" w:eastAsia="方正小标宋简体" w:cs="Times New Roman"/>
          <w:color w:val="000000"/>
          <w:sz w:val="44"/>
          <w:szCs w:val="44"/>
        </w:rPr>
      </w:pPr>
    </w:p>
    <w:p w14:paraId="6CF99D9E">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根据《中华人民共和国政府信息公开条例》（国务院令第711号，以下简称《条例》）和《中华人民共和国政府信息公开工作年度报告格式》（国办公开办函〔2021〕30号）要求，结合202</w:t>
      </w:r>
      <w:r>
        <w:rPr>
          <w:rFonts w:hint="eastAsia" w:ascii="Times New Roman" w:hAnsi="Times New Roman" w:eastAsia="仿宋_GB2312" w:cs="Times New Roman"/>
          <w:color w:val="000000"/>
          <w:sz w:val="32"/>
          <w:szCs w:val="32"/>
          <w:lang w:val="en-US" w:eastAsia="zh-CN"/>
        </w:rPr>
        <w:t>5</w:t>
      </w:r>
      <w:r>
        <w:rPr>
          <w:rFonts w:hint="default" w:ascii="Times New Roman" w:hAnsi="Times New Roman" w:eastAsia="仿宋_GB2312" w:cs="Times New Roman"/>
          <w:color w:val="000000"/>
          <w:sz w:val="32"/>
          <w:szCs w:val="32"/>
        </w:rPr>
        <w:t>年威海市环翠区羊亭镇政府信息公开工作实际，编制发布本报告。</w:t>
      </w:r>
    </w:p>
    <w:p w14:paraId="367A4E12">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rPr>
        <w:t>本报告内容包括：总体情况、主动公开政府信息情况、收</w:t>
      </w:r>
      <w:r>
        <w:rPr>
          <w:rFonts w:hint="default" w:ascii="Times New Roman" w:hAnsi="Times New Roman" w:eastAsia="仿宋_GB2312" w:cs="Times New Roman"/>
          <w:color w:val="auto"/>
          <w:sz w:val="32"/>
          <w:szCs w:val="32"/>
        </w:rPr>
        <w:t>到和处理政府信息公开申请情况、政府信息公开行政复议及行政诉讼情况、存在的主要问题及改进情况、其他事项，以及相关指标统计附表等。报告中所列数据统计期限从202</w:t>
      </w:r>
      <w:r>
        <w:rPr>
          <w:rFonts w:hint="eastAsia"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年1月1日到12月31日止。报告电子版可从威海市环翠区人民政府网站（网址：http://www.huancui.gov.cn/col/col57844/index.html?vc_xxgkarea=1137100200436088XL&amp;fbtime=2024&amp;jh=264）查阅或下载。公众如需进一步咨询了解相关信息，请与威海市环翠区羊亭镇人民政府党政办公室联系（地址：山东省威海市环翠区羊亭镇驻地一号，电话0631-5764120）。</w:t>
      </w:r>
    </w:p>
    <w:p w14:paraId="5D2A2C82">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黑体" w:hAnsi="黑体" w:eastAsia="黑体" w:cs="黑体"/>
          <w:color w:val="000000"/>
          <w:sz w:val="32"/>
          <w:szCs w:val="32"/>
          <w:lang w:eastAsia="zh-CN"/>
        </w:rPr>
      </w:pPr>
      <w:r>
        <w:rPr>
          <w:rFonts w:hint="eastAsia" w:ascii="黑体" w:hAnsi="黑体" w:eastAsia="黑体" w:cs="黑体"/>
          <w:color w:val="000000"/>
          <w:sz w:val="32"/>
          <w:szCs w:val="32"/>
          <w:lang w:eastAsia="zh-CN"/>
        </w:rPr>
        <w:t>一、总体情况</w:t>
      </w:r>
    </w:p>
    <w:p w14:paraId="63EDCA3B">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sz w:val="32"/>
          <w:szCs w:val="32"/>
          <w:lang w:val="en-US" w:eastAsia="zh-CN"/>
        </w:rPr>
        <w:t>2025年</w:t>
      </w:r>
      <w:r>
        <w:rPr>
          <w:rFonts w:hint="default" w:ascii="Times New Roman" w:hAnsi="Times New Roman" w:eastAsia="仿宋_GB2312" w:cs="Times New Roman"/>
          <w:color w:val="000000"/>
          <w:sz w:val="32"/>
          <w:szCs w:val="32"/>
          <w:lang w:eastAsia="zh-CN"/>
        </w:rPr>
        <w:t>，羊亭镇深入贯彻落实《条例》及政务公开工作的系列部署要求，紧紧围绕全镇中心工作和群众关切热点，以提升公开质量、优化公开服务、强化监督保障为核心，推动政府信息公开工作标准化、规范化、常态化发展。</w:t>
      </w:r>
    </w:p>
    <w:p w14:paraId="7CD71FF8">
      <w:pPr>
        <w:pStyle w:val="2"/>
        <w:keepNext w:val="0"/>
        <w:keepLines w:val="0"/>
        <w:pageBreakBefore w:val="0"/>
        <w:widowControl/>
        <w:numPr>
          <w:ilvl w:val="0"/>
          <w:numId w:val="1"/>
        </w:numPr>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sz w:val="32"/>
          <w:szCs w:val="32"/>
          <w:lang w:val="en-US" w:eastAsia="zh-CN"/>
        </w:rPr>
        <w:t>主动公开。</w:t>
      </w:r>
      <w:r>
        <w:rPr>
          <w:rFonts w:hint="eastAsia" w:ascii="Times New Roman" w:hAnsi="Times New Roman" w:eastAsia="仿宋_GB2312" w:cs="Times New Roman"/>
          <w:color w:val="000000"/>
          <w:sz w:val="32"/>
          <w:szCs w:val="32"/>
          <w:lang w:val="en-US" w:eastAsia="zh-CN"/>
        </w:rPr>
        <w:t>2025年，羊亭镇全面推动政府信息公开工作，积极主动公开群众重点关心领域工作内容，共主动公开政府信息合计453条，其中通过政府信息网站公开82条，包括机构职能15条、规划计划12条、财政预决算9条等。2025年度，我镇充分发挥新媒体的传播优势，发布“羊亭在线”微信公众号300条、视频号71条。</w:t>
      </w:r>
    </w:p>
    <w:p w14:paraId="6A1B4605">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sz w:val="32"/>
          <w:szCs w:val="32"/>
          <w:lang w:val="en-US" w:eastAsia="zh-CN"/>
        </w:rPr>
        <w:t>（二）依申请公开。</w:t>
      </w:r>
      <w:r>
        <w:rPr>
          <w:rFonts w:hint="default" w:ascii="Times New Roman" w:hAnsi="Times New Roman" w:eastAsia="仿宋_GB2312" w:cs="Times New Roman"/>
          <w:color w:val="000000"/>
          <w:sz w:val="32"/>
          <w:szCs w:val="32"/>
        </w:rPr>
        <w:t>202</w:t>
      </w:r>
      <w:r>
        <w:rPr>
          <w:rFonts w:hint="default" w:ascii="Times New Roman" w:hAnsi="Times New Roman" w:eastAsia="仿宋_GB2312" w:cs="Times New Roman"/>
          <w:color w:val="000000"/>
          <w:sz w:val="32"/>
          <w:szCs w:val="32"/>
          <w:lang w:val="en-US" w:eastAsia="zh-CN"/>
        </w:rPr>
        <w:t>5</w:t>
      </w:r>
      <w:r>
        <w:rPr>
          <w:rFonts w:hint="default" w:ascii="Times New Roman" w:hAnsi="Times New Roman" w:eastAsia="仿宋_GB2312" w:cs="Times New Roman"/>
          <w:color w:val="000000"/>
          <w:sz w:val="32"/>
          <w:szCs w:val="32"/>
        </w:rPr>
        <w:t>年，本单位收到和处理政府信息公开申请共</w:t>
      </w:r>
      <w:r>
        <w:rPr>
          <w:rFonts w:hint="default" w:ascii="Times New Roman" w:hAnsi="Times New Roman" w:eastAsia="仿宋_GB2312" w:cs="Times New Roman"/>
          <w:color w:val="000000"/>
          <w:sz w:val="32"/>
          <w:szCs w:val="32"/>
          <w:lang w:val="en-US" w:eastAsia="zh-CN"/>
        </w:rPr>
        <w:t>4</w:t>
      </w:r>
      <w:r>
        <w:rPr>
          <w:rFonts w:hint="default" w:ascii="Times New Roman" w:hAnsi="Times New Roman" w:eastAsia="仿宋_GB2312" w:cs="Times New Roman"/>
          <w:color w:val="000000"/>
          <w:sz w:val="32"/>
          <w:szCs w:val="32"/>
        </w:rPr>
        <w:t>件，</w:t>
      </w:r>
      <w:r>
        <w:rPr>
          <w:rFonts w:hint="eastAsia" w:ascii="Times New Roman" w:hAnsi="Times New Roman" w:eastAsia="仿宋_GB2312" w:cs="Times New Roman"/>
          <w:color w:val="000000"/>
          <w:sz w:val="32"/>
          <w:szCs w:val="32"/>
          <w:lang w:eastAsia="zh-CN"/>
        </w:rPr>
        <w:t>均为线下申请，已按照依申请公开处理流程按时办结。</w:t>
      </w:r>
    </w:p>
    <w:p w14:paraId="28835061">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（三）政府信息管理。2025年，羊亭镇严格按照《条例》相关规定，以规范管理、提升质效为核心，扎实推进政府信息管理各项工作，切实保障群众的知情权、参与权和监督权。</w:t>
      </w:r>
    </w:p>
    <w:p w14:paraId="2749BC2C">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（四）政府信息公开平台建设。羊亭镇坚持线上线下融合，持续优化政府信息公开平台布局，着力构建渠道畅通、功能完善、便捷高效的公开平台体系。</w:t>
      </w:r>
    </w:p>
    <w:p w14:paraId="583A4EB6">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（五）监督保障。2025年，我镇始终将监督保障作为推动政府信息公开工作落地见效的重要抓手，以规范管理、提升质效为核心</w:t>
      </w:r>
      <w:r>
        <w:rPr>
          <w:rFonts w:hint="eastAsia" w:ascii="Times New Roman" w:hAnsi="Times New Roman" w:eastAsia="仿宋_GB2312" w:cs="Times New Roman"/>
          <w:color w:val="000000"/>
          <w:sz w:val="32"/>
          <w:szCs w:val="32"/>
          <w:lang w:val="en-US" w:eastAsia="zh-CN"/>
        </w:rPr>
        <w:t>，切实保障群众的知情权、参与权和监督权，</w:t>
      </w:r>
      <w:r>
        <w:rPr>
          <w:rFonts w:hint="default" w:ascii="Times New Roman" w:hAnsi="Times New Roman" w:eastAsia="仿宋_GB2312" w:cs="Times New Roman"/>
          <w:color w:val="000000"/>
          <w:sz w:val="32"/>
          <w:szCs w:val="32"/>
          <w:lang w:val="en-US" w:eastAsia="zh-CN"/>
        </w:rPr>
        <w:t>为信息公开工作规范有序开展提供坚实支撑。</w:t>
      </w:r>
    </w:p>
    <w:p w14:paraId="0C7FEA25">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黑体" w:hAnsi="黑体" w:eastAsia="黑体" w:cs="黑体"/>
          <w:color w:val="000000"/>
          <w:sz w:val="32"/>
          <w:szCs w:val="32"/>
          <w:lang w:val="en-US" w:eastAsia="zh-CN"/>
        </w:rPr>
      </w:pPr>
    </w:p>
    <w:p w14:paraId="29D5C808">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黑体" w:hAnsi="黑体" w:eastAsia="黑体" w:cs="黑体"/>
          <w:color w:val="000000"/>
          <w:sz w:val="32"/>
          <w:szCs w:val="32"/>
          <w:lang w:val="en-US" w:eastAsia="zh-CN"/>
        </w:rPr>
      </w:pPr>
    </w:p>
    <w:p w14:paraId="1128547E">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黑体" w:hAnsi="黑体" w:eastAsia="黑体" w:cs="黑体"/>
          <w:color w:val="000000"/>
          <w:sz w:val="32"/>
          <w:szCs w:val="32"/>
          <w:lang w:val="en-US" w:eastAsia="zh-CN"/>
        </w:rPr>
      </w:pPr>
    </w:p>
    <w:p w14:paraId="707A9BD6">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rPr>
        <w:t>二、主动公开政府信息情况</w:t>
      </w:r>
    </w:p>
    <w:tbl>
      <w:tblPr>
        <w:tblStyle w:val="3"/>
        <w:tblW w:w="8824" w:type="dxa"/>
        <w:tblInd w:w="0" w:type="dxa"/>
        <w:tblLayout w:type="fixed"/>
        <w:tblCellMar>
          <w:top w:w="0" w:type="dxa"/>
          <w:left w:w="108" w:type="dxa"/>
          <w:bottom w:w="0" w:type="dxa"/>
          <w:right w:w="108" w:type="dxa"/>
        </w:tblCellMar>
      </w:tblPr>
      <w:tblGrid>
        <w:gridCol w:w="2206"/>
        <w:gridCol w:w="2206"/>
        <w:gridCol w:w="2206"/>
        <w:gridCol w:w="2206"/>
      </w:tblGrid>
      <w:tr w14:paraId="0C846BEC">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665EE070">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第二十条第（一）项</w:t>
            </w:r>
          </w:p>
        </w:tc>
      </w:tr>
      <w:tr w14:paraId="324FB0A1">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15725EF">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426C37AF">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516CC9F0">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6954CB98">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现行有效件数</w:t>
            </w:r>
          </w:p>
        </w:tc>
      </w:tr>
      <w:tr w14:paraId="3C21305E">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AC7DCE0">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00E2917B">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0F1C6BA8">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1C822CB9">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14:paraId="5FA5876E">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35602B5">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003797D8">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212A7A24">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7CE2A44B">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14:paraId="12224316">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03D0E129">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第二十条第（五）项</w:t>
            </w:r>
          </w:p>
        </w:tc>
      </w:tr>
      <w:tr w14:paraId="4D6F66C1">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56469BB4">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2E4A0D2">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14:paraId="40BE57FB">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F3B3528">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9271042">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000000"/>
                <w:kern w:val="0"/>
                <w:szCs w:val="21"/>
                <w:lang w:val="en-US" w:eastAsia="zh-CN"/>
              </w:rPr>
              <w:t>0</w:t>
            </w:r>
          </w:p>
        </w:tc>
      </w:tr>
      <w:tr w14:paraId="470D9E2A">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25C944A9">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第二十条第（六）项</w:t>
            </w:r>
          </w:p>
        </w:tc>
      </w:tr>
      <w:tr w14:paraId="7DA5D089">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1CC3F42">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2A75C63E">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14:paraId="690D75E6">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99371D4">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396096B6">
            <w:pPr>
              <w:widowControl/>
              <w:jc w:val="center"/>
              <w:rPr>
                <w:rFonts w:hint="default" w:ascii="Times New Roman" w:hAnsi="Times New Roman" w:eastAsia="仿宋_GB2312" w:cs="Times New Roman"/>
                <w:color w:val="auto"/>
                <w:kern w:val="0"/>
                <w:szCs w:val="21"/>
                <w:lang w:val="en-US" w:eastAsia="zh-CN"/>
              </w:rPr>
            </w:pPr>
            <w:r>
              <w:rPr>
                <w:rFonts w:hint="eastAsia" w:ascii="Times New Roman" w:hAnsi="Times New Roman" w:eastAsia="仿宋_GB2312" w:cs="Times New Roman"/>
                <w:color w:val="auto"/>
                <w:kern w:val="0"/>
                <w:szCs w:val="21"/>
                <w:lang w:val="en-US" w:eastAsia="zh-CN"/>
              </w:rPr>
              <w:t>3</w:t>
            </w:r>
            <w:bookmarkStart w:id="1" w:name="_GoBack"/>
            <w:bookmarkEnd w:id="1"/>
          </w:p>
        </w:tc>
      </w:tr>
      <w:tr w14:paraId="73992BF9">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53146AA1">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562BB9FC">
            <w:pPr>
              <w:widowControl/>
              <w:jc w:val="center"/>
              <w:rPr>
                <w:rFonts w:hint="default" w:ascii="Times New Roman" w:hAnsi="Times New Roman" w:eastAsia="仿宋_GB2312" w:cs="Times New Roman"/>
                <w:color w:val="auto"/>
                <w:kern w:val="0"/>
                <w:szCs w:val="21"/>
                <w:lang w:val="en-US" w:eastAsia="zh-CN"/>
              </w:rPr>
            </w:pPr>
            <w:r>
              <w:rPr>
                <w:rFonts w:hint="default" w:ascii="Times New Roman" w:hAnsi="Times New Roman" w:eastAsia="仿宋_GB2312" w:cs="Times New Roman"/>
                <w:color w:val="auto"/>
                <w:kern w:val="0"/>
                <w:szCs w:val="21"/>
                <w:lang w:val="en-US" w:eastAsia="zh-CN"/>
              </w:rPr>
              <w:t>0</w:t>
            </w:r>
          </w:p>
        </w:tc>
      </w:tr>
      <w:tr w14:paraId="7F2181F5">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03A89FF9">
            <w:pPr>
              <w:widowControl/>
              <w:jc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第二十条第（八）项</w:t>
            </w:r>
          </w:p>
        </w:tc>
      </w:tr>
      <w:tr w14:paraId="1BD0472F">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D1C129F">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A492EDF">
            <w:pPr>
              <w:widowControl/>
              <w:jc w:val="center"/>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本年收费金额（单位：万元）</w:t>
            </w:r>
          </w:p>
        </w:tc>
      </w:tr>
      <w:tr w14:paraId="03255E64">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7A4B2DCB">
            <w:pPr>
              <w:widowControl/>
              <w:jc w:val="left"/>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44C94DB4">
            <w:pPr>
              <w:widowControl/>
              <w:jc w:val="center"/>
              <w:rPr>
                <w:rFonts w:hint="default" w:ascii="Times New Roman" w:hAnsi="Times New Roman" w:eastAsia="仿宋_GB2312" w:cs="Times New Roman"/>
                <w:color w:val="000000"/>
                <w:kern w:val="0"/>
                <w:szCs w:val="21"/>
                <w:lang w:val="en-US" w:eastAsia="zh-CN"/>
              </w:rPr>
            </w:pPr>
            <w:r>
              <w:rPr>
                <w:rFonts w:hint="default" w:ascii="Times New Roman" w:hAnsi="Times New Roman" w:eastAsia="仿宋_GB2312" w:cs="Times New Roman"/>
                <w:color w:val="auto"/>
                <w:kern w:val="0"/>
                <w:szCs w:val="21"/>
                <w:lang w:val="en-US" w:eastAsia="zh-CN"/>
              </w:rPr>
              <w:t>0</w:t>
            </w:r>
          </w:p>
        </w:tc>
      </w:tr>
    </w:tbl>
    <w:p w14:paraId="237F9AE1">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560" w:lineRule="exact"/>
        <w:ind w:right="0" w:rightChars="0"/>
        <w:jc w:val="both"/>
        <w:textAlignment w:val="auto"/>
        <w:rPr>
          <w:rFonts w:hint="default" w:ascii="Times New Roman" w:hAnsi="Times New Roman" w:eastAsia="仿宋_GB2312" w:cs="Times New Roman"/>
          <w:color w:val="000000"/>
          <w:sz w:val="32"/>
          <w:szCs w:val="32"/>
          <w:lang w:val="en-US" w:eastAsia="zh-CN"/>
        </w:rPr>
      </w:pPr>
    </w:p>
    <w:p w14:paraId="7BEFEF68">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560" w:lineRule="exact"/>
        <w:ind w:right="0" w:rightChars="0"/>
        <w:jc w:val="both"/>
        <w:textAlignment w:val="auto"/>
        <w:rPr>
          <w:rFonts w:hint="default" w:ascii="Times New Roman" w:hAnsi="Times New Roman" w:eastAsia="仿宋_GB2312" w:cs="Times New Roman"/>
          <w:color w:val="000000"/>
          <w:sz w:val="32"/>
          <w:szCs w:val="32"/>
          <w:lang w:val="en-US" w:eastAsia="zh-CN"/>
        </w:rPr>
      </w:pPr>
    </w:p>
    <w:p w14:paraId="2158A126">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560" w:lineRule="exact"/>
        <w:ind w:right="0" w:rightChars="0"/>
        <w:jc w:val="both"/>
        <w:textAlignment w:val="auto"/>
        <w:rPr>
          <w:rFonts w:hint="default" w:ascii="Times New Roman" w:hAnsi="Times New Roman" w:eastAsia="仿宋_GB2312" w:cs="Times New Roman"/>
          <w:color w:val="000000"/>
          <w:sz w:val="32"/>
          <w:szCs w:val="32"/>
          <w:lang w:val="en-US" w:eastAsia="zh-CN"/>
        </w:rPr>
      </w:pPr>
    </w:p>
    <w:p w14:paraId="66CA115B">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560" w:lineRule="exact"/>
        <w:ind w:right="0" w:rightChars="0"/>
        <w:jc w:val="both"/>
        <w:textAlignment w:val="auto"/>
        <w:rPr>
          <w:rFonts w:hint="default" w:ascii="Times New Roman" w:hAnsi="Times New Roman" w:eastAsia="仿宋_GB2312" w:cs="Times New Roman"/>
          <w:color w:val="000000"/>
          <w:sz w:val="32"/>
          <w:szCs w:val="32"/>
          <w:lang w:val="en-US" w:eastAsia="zh-CN"/>
        </w:rPr>
      </w:pPr>
    </w:p>
    <w:p w14:paraId="10313CC0">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560" w:lineRule="exact"/>
        <w:ind w:right="0" w:rightChars="0"/>
        <w:jc w:val="both"/>
        <w:textAlignment w:val="auto"/>
        <w:rPr>
          <w:rFonts w:hint="default" w:ascii="Times New Roman" w:hAnsi="Times New Roman" w:eastAsia="仿宋_GB2312" w:cs="Times New Roman"/>
          <w:color w:val="000000"/>
          <w:sz w:val="32"/>
          <w:szCs w:val="32"/>
          <w:lang w:val="en-US" w:eastAsia="zh-CN"/>
        </w:rPr>
      </w:pPr>
    </w:p>
    <w:p w14:paraId="69FD5C4C">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560" w:lineRule="exact"/>
        <w:ind w:right="0" w:rightChars="0"/>
        <w:jc w:val="both"/>
        <w:textAlignment w:val="auto"/>
        <w:rPr>
          <w:rFonts w:hint="default" w:ascii="Times New Roman" w:hAnsi="Times New Roman" w:eastAsia="仿宋_GB2312" w:cs="Times New Roman"/>
          <w:color w:val="000000"/>
          <w:sz w:val="32"/>
          <w:szCs w:val="32"/>
          <w:lang w:val="en-US" w:eastAsia="zh-CN"/>
        </w:rPr>
      </w:pPr>
    </w:p>
    <w:p w14:paraId="63DAF1F2">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560" w:lineRule="exact"/>
        <w:ind w:right="0" w:rightChars="0"/>
        <w:jc w:val="both"/>
        <w:textAlignment w:val="auto"/>
        <w:rPr>
          <w:rFonts w:hint="eastAsia" w:ascii="黑体" w:hAnsi="黑体" w:eastAsia="黑体" w:cs="黑体"/>
          <w:color w:val="000000"/>
          <w:sz w:val="32"/>
          <w:szCs w:val="32"/>
          <w:lang w:val="en-US" w:eastAsia="zh-CN"/>
        </w:rPr>
      </w:pPr>
    </w:p>
    <w:p w14:paraId="4DE8292B">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560" w:lineRule="exact"/>
        <w:ind w:right="0" w:rightChars="0" w:firstLine="640" w:firstLineChars="200"/>
        <w:jc w:val="both"/>
        <w:textAlignment w:val="auto"/>
        <w:rPr>
          <w:rFonts w:hint="eastAsia" w:ascii="黑体" w:hAnsi="黑体" w:eastAsia="黑体" w:cs="黑体"/>
          <w:color w:val="000000"/>
          <w:sz w:val="32"/>
          <w:szCs w:val="32"/>
          <w:lang w:val="en-US" w:eastAsia="zh-CN"/>
        </w:rPr>
      </w:pPr>
    </w:p>
    <w:p w14:paraId="5728FC8E">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560" w:lineRule="exact"/>
        <w:ind w:right="0" w:rightChars="0" w:firstLine="640" w:firstLineChars="200"/>
        <w:jc w:val="both"/>
        <w:textAlignment w:val="auto"/>
        <w:rPr>
          <w:rFonts w:hint="eastAsia" w:ascii="黑体" w:hAnsi="黑体" w:eastAsia="黑体" w:cs="黑体"/>
          <w:color w:val="000000"/>
          <w:sz w:val="32"/>
          <w:szCs w:val="32"/>
          <w:lang w:val="en-US" w:eastAsia="zh-CN"/>
        </w:rPr>
      </w:pPr>
    </w:p>
    <w:p w14:paraId="43970590">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0" w:beforeAutospacing="0" w:after="0" w:afterAutospacing="0" w:line="560" w:lineRule="exact"/>
        <w:ind w:right="0" w:rightChars="0" w:firstLine="640" w:firstLineChars="200"/>
        <w:jc w:val="both"/>
        <w:textAlignment w:val="auto"/>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rPr>
        <w:t>三、收到和处理政府信息公开申请情况</w:t>
      </w:r>
    </w:p>
    <w:tbl>
      <w:tblPr>
        <w:tblStyle w:val="3"/>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2"/>
        <w:gridCol w:w="537"/>
        <w:gridCol w:w="8"/>
        <w:gridCol w:w="5"/>
        <w:gridCol w:w="535"/>
        <w:gridCol w:w="720"/>
        <w:gridCol w:w="675"/>
        <w:gridCol w:w="525"/>
        <w:gridCol w:w="1"/>
        <w:gridCol w:w="700"/>
      </w:tblGrid>
      <w:tr w14:paraId="125000A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54583FA8">
            <w:pPr>
              <w:widowControl/>
              <w:jc w:val="center"/>
              <w:rPr>
                <w:rFonts w:hint="default" w:ascii="Times New Roman" w:hAnsi="Times New Roman" w:eastAsia="楷体_GB2312" w:cs="Times New Roman"/>
                <w:kern w:val="0"/>
                <w:szCs w:val="21"/>
              </w:rPr>
            </w:pPr>
            <w:r>
              <w:rPr>
                <w:rFonts w:hint="default" w:ascii="Times New Roman" w:hAnsi="Times New Roman" w:eastAsia="楷体_GB2312" w:cs="Times New Roman"/>
                <w:kern w:val="0"/>
                <w:szCs w:val="21"/>
              </w:rPr>
              <w:t>（本列数据的勾稽关系为：第一项加第二项之和，</w:t>
            </w:r>
          </w:p>
          <w:p w14:paraId="2173A717">
            <w:pPr>
              <w:widowControl/>
              <w:jc w:val="center"/>
              <w:rPr>
                <w:rFonts w:hint="default" w:ascii="Times New Roman" w:hAnsi="Times New Roman" w:eastAsia="仿宋_GB2312" w:cs="Times New Roman"/>
                <w:szCs w:val="21"/>
              </w:rPr>
            </w:pPr>
            <w:r>
              <w:rPr>
                <w:rFonts w:hint="default" w:ascii="Times New Roman" w:hAnsi="Times New Roman" w:eastAsia="楷体_GB2312" w:cs="Times New Roman"/>
                <w:kern w:val="0"/>
                <w:szCs w:val="21"/>
              </w:rPr>
              <w:t>等于第三项加第四项之和）</w:t>
            </w:r>
          </w:p>
        </w:tc>
        <w:tc>
          <w:tcPr>
            <w:tcW w:w="4448" w:type="dxa"/>
            <w:gridSpan w:val="10"/>
            <w:shd w:val="clear" w:color="auto" w:fill="auto"/>
            <w:tcMar>
              <w:left w:w="108" w:type="dxa"/>
              <w:right w:w="108" w:type="dxa"/>
            </w:tcMar>
            <w:vAlign w:val="center"/>
          </w:tcPr>
          <w:p w14:paraId="43480AE2">
            <w:pPr>
              <w:widowControl/>
              <w:spacing w:line="320" w:lineRule="exact"/>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申请人情况</w:t>
            </w:r>
          </w:p>
        </w:tc>
      </w:tr>
      <w:tr w14:paraId="50B885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4141FA01">
            <w:pPr>
              <w:jc w:val="center"/>
              <w:rPr>
                <w:rFonts w:hint="default" w:ascii="Times New Roman" w:hAnsi="Times New Roman" w:eastAsia="仿宋_GB2312" w:cs="Times New Roman"/>
                <w:szCs w:val="21"/>
              </w:rPr>
            </w:pPr>
          </w:p>
        </w:tc>
        <w:tc>
          <w:tcPr>
            <w:tcW w:w="742" w:type="dxa"/>
            <w:vMerge w:val="restart"/>
            <w:shd w:val="clear" w:color="auto" w:fill="auto"/>
            <w:tcMar>
              <w:left w:w="108" w:type="dxa"/>
              <w:right w:w="108" w:type="dxa"/>
            </w:tcMar>
            <w:vAlign w:val="center"/>
          </w:tcPr>
          <w:p w14:paraId="3E7025F4">
            <w:pPr>
              <w:widowControl/>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自然人</w:t>
            </w:r>
          </w:p>
        </w:tc>
        <w:tc>
          <w:tcPr>
            <w:tcW w:w="3005" w:type="dxa"/>
            <w:gridSpan w:val="7"/>
            <w:shd w:val="clear" w:color="auto" w:fill="auto"/>
            <w:tcMar>
              <w:left w:w="108" w:type="dxa"/>
              <w:right w:w="108" w:type="dxa"/>
            </w:tcMar>
            <w:vAlign w:val="center"/>
          </w:tcPr>
          <w:p w14:paraId="212DD4B3">
            <w:pPr>
              <w:widowControl/>
              <w:spacing w:line="320" w:lineRule="exact"/>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法人或其他组织</w:t>
            </w:r>
          </w:p>
        </w:tc>
        <w:tc>
          <w:tcPr>
            <w:tcW w:w="701" w:type="dxa"/>
            <w:gridSpan w:val="2"/>
            <w:vMerge w:val="restart"/>
            <w:shd w:val="clear" w:color="auto" w:fill="auto"/>
            <w:tcMar>
              <w:left w:w="108" w:type="dxa"/>
              <w:right w:w="108" w:type="dxa"/>
            </w:tcMar>
            <w:vAlign w:val="center"/>
          </w:tcPr>
          <w:p w14:paraId="1DA2B06C">
            <w:pPr>
              <w:widowControl/>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总计</w:t>
            </w:r>
          </w:p>
        </w:tc>
      </w:tr>
      <w:tr w14:paraId="51245F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43915490">
            <w:pPr>
              <w:jc w:val="center"/>
              <w:rPr>
                <w:rFonts w:hint="default" w:ascii="Times New Roman" w:hAnsi="Times New Roman" w:eastAsia="仿宋_GB2312" w:cs="Times New Roman"/>
                <w:szCs w:val="21"/>
              </w:rPr>
            </w:pPr>
          </w:p>
        </w:tc>
        <w:tc>
          <w:tcPr>
            <w:tcW w:w="742" w:type="dxa"/>
            <w:vMerge w:val="continue"/>
            <w:shd w:val="clear" w:color="auto" w:fill="auto"/>
            <w:tcMar>
              <w:left w:w="108" w:type="dxa"/>
              <w:right w:w="108" w:type="dxa"/>
            </w:tcMar>
            <w:vAlign w:val="center"/>
          </w:tcPr>
          <w:p w14:paraId="55E2B961">
            <w:pPr>
              <w:jc w:val="center"/>
              <w:rPr>
                <w:rFonts w:hint="default" w:ascii="Times New Roman" w:hAnsi="Times New Roman" w:eastAsia="黑体" w:cs="Times New Roman"/>
                <w:szCs w:val="21"/>
              </w:rPr>
            </w:pPr>
          </w:p>
        </w:tc>
        <w:tc>
          <w:tcPr>
            <w:tcW w:w="545" w:type="dxa"/>
            <w:gridSpan w:val="2"/>
            <w:shd w:val="clear" w:color="auto" w:fill="auto"/>
            <w:tcMar>
              <w:left w:w="108" w:type="dxa"/>
              <w:right w:w="108" w:type="dxa"/>
            </w:tcMar>
            <w:vAlign w:val="center"/>
          </w:tcPr>
          <w:p w14:paraId="55A211DE">
            <w:pPr>
              <w:widowControl/>
              <w:spacing w:line="320" w:lineRule="exact"/>
              <w:ind w:left="-106" w:leftChars="-51" w:right="-107" w:rightChars="-51" w:hanging="1" w:firstLineChars="0"/>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商业企业</w:t>
            </w:r>
          </w:p>
        </w:tc>
        <w:tc>
          <w:tcPr>
            <w:tcW w:w="540" w:type="dxa"/>
            <w:gridSpan w:val="2"/>
            <w:shd w:val="clear" w:color="auto" w:fill="auto"/>
            <w:tcMar>
              <w:left w:w="108" w:type="dxa"/>
              <w:right w:w="108" w:type="dxa"/>
            </w:tcMar>
            <w:vAlign w:val="center"/>
          </w:tcPr>
          <w:p w14:paraId="10B3741C">
            <w:pPr>
              <w:widowControl/>
              <w:spacing w:line="320" w:lineRule="exact"/>
              <w:ind w:left="-107" w:leftChars="-51" w:right="-107" w:rightChars="-5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科研机构</w:t>
            </w:r>
          </w:p>
        </w:tc>
        <w:tc>
          <w:tcPr>
            <w:tcW w:w="720" w:type="dxa"/>
            <w:shd w:val="clear" w:color="auto" w:fill="auto"/>
            <w:tcMar>
              <w:left w:w="108" w:type="dxa"/>
              <w:right w:w="108" w:type="dxa"/>
            </w:tcMar>
            <w:vAlign w:val="center"/>
          </w:tcPr>
          <w:p w14:paraId="2DEFCC2B">
            <w:pPr>
              <w:widowControl/>
              <w:spacing w:line="320" w:lineRule="exact"/>
              <w:ind w:left="-107" w:leftChars="-51" w:right="-107" w:rightChars="-5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社会公益组织</w:t>
            </w:r>
          </w:p>
        </w:tc>
        <w:tc>
          <w:tcPr>
            <w:tcW w:w="675" w:type="dxa"/>
            <w:shd w:val="clear" w:color="auto" w:fill="auto"/>
            <w:tcMar>
              <w:left w:w="108" w:type="dxa"/>
              <w:right w:w="108" w:type="dxa"/>
            </w:tcMar>
            <w:vAlign w:val="center"/>
          </w:tcPr>
          <w:p w14:paraId="23422036">
            <w:pPr>
              <w:widowControl/>
              <w:spacing w:line="320" w:lineRule="exact"/>
              <w:ind w:left="-106" w:leftChars="-51" w:right="-107" w:rightChars="-51" w:hanging="1" w:firstLineChars="0"/>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法律服务机构</w:t>
            </w:r>
          </w:p>
        </w:tc>
        <w:tc>
          <w:tcPr>
            <w:tcW w:w="525" w:type="dxa"/>
            <w:shd w:val="clear" w:color="auto" w:fill="auto"/>
            <w:tcMar>
              <w:left w:w="108" w:type="dxa"/>
              <w:right w:w="108" w:type="dxa"/>
            </w:tcMar>
            <w:vAlign w:val="center"/>
          </w:tcPr>
          <w:p w14:paraId="71FD474D">
            <w:pPr>
              <w:widowControl/>
              <w:spacing w:line="360" w:lineRule="exact"/>
              <w:ind w:left="-63" w:leftChars="-30" w:right="-134" w:rightChars="-64"/>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其他</w:t>
            </w:r>
          </w:p>
        </w:tc>
        <w:tc>
          <w:tcPr>
            <w:tcW w:w="701" w:type="dxa"/>
            <w:gridSpan w:val="2"/>
            <w:vMerge w:val="continue"/>
            <w:shd w:val="clear" w:color="auto" w:fill="auto"/>
            <w:tcMar>
              <w:left w:w="108" w:type="dxa"/>
              <w:right w:w="108" w:type="dxa"/>
            </w:tcMar>
            <w:vAlign w:val="center"/>
          </w:tcPr>
          <w:p w14:paraId="5148665E">
            <w:pPr>
              <w:jc w:val="center"/>
              <w:rPr>
                <w:rFonts w:hint="default" w:ascii="Times New Roman" w:hAnsi="Times New Roman" w:eastAsia="仿宋_GB2312" w:cs="Times New Roman"/>
                <w:szCs w:val="21"/>
              </w:rPr>
            </w:pPr>
          </w:p>
        </w:tc>
      </w:tr>
      <w:tr w14:paraId="72427B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006DBC0F">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一、本年新收政府信息公开申请数量</w:t>
            </w:r>
          </w:p>
        </w:tc>
        <w:tc>
          <w:tcPr>
            <w:tcW w:w="742" w:type="dxa"/>
            <w:shd w:val="clear" w:color="auto" w:fill="auto"/>
            <w:tcMar>
              <w:left w:w="108" w:type="dxa"/>
              <w:right w:w="108" w:type="dxa"/>
            </w:tcMar>
            <w:vAlign w:val="center"/>
          </w:tcPr>
          <w:p w14:paraId="0533C83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4</w:t>
            </w:r>
          </w:p>
        </w:tc>
        <w:tc>
          <w:tcPr>
            <w:tcW w:w="545" w:type="dxa"/>
            <w:gridSpan w:val="2"/>
            <w:shd w:val="clear" w:color="auto" w:fill="auto"/>
            <w:tcMar>
              <w:left w:w="108" w:type="dxa"/>
              <w:right w:w="108" w:type="dxa"/>
            </w:tcMar>
            <w:vAlign w:val="center"/>
          </w:tcPr>
          <w:p w14:paraId="41F1FD7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2"/>
            <w:shd w:val="clear" w:color="auto" w:fill="auto"/>
            <w:tcMar>
              <w:left w:w="108" w:type="dxa"/>
              <w:right w:w="108" w:type="dxa"/>
            </w:tcMar>
            <w:vAlign w:val="center"/>
          </w:tcPr>
          <w:p w14:paraId="386704D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58C4B57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2D3DCF3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5" w:type="dxa"/>
            <w:shd w:val="clear" w:color="auto" w:fill="auto"/>
            <w:tcMar>
              <w:left w:w="108" w:type="dxa"/>
              <w:right w:w="108" w:type="dxa"/>
            </w:tcMar>
            <w:vAlign w:val="center"/>
          </w:tcPr>
          <w:p w14:paraId="0956022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1" w:type="dxa"/>
            <w:gridSpan w:val="2"/>
            <w:shd w:val="clear" w:color="auto" w:fill="auto"/>
            <w:tcMar>
              <w:left w:w="108" w:type="dxa"/>
              <w:right w:w="108" w:type="dxa"/>
            </w:tcMar>
            <w:vAlign w:val="center"/>
          </w:tcPr>
          <w:p w14:paraId="5E5F8D9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4</w:t>
            </w:r>
          </w:p>
        </w:tc>
      </w:tr>
      <w:tr w14:paraId="685DFB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6D59A548">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二、上年结转政府信息公开申请数量</w:t>
            </w:r>
          </w:p>
        </w:tc>
        <w:tc>
          <w:tcPr>
            <w:tcW w:w="742" w:type="dxa"/>
            <w:shd w:val="clear" w:color="auto" w:fill="auto"/>
            <w:tcMar>
              <w:left w:w="108" w:type="dxa"/>
              <w:right w:w="108" w:type="dxa"/>
            </w:tcMar>
            <w:vAlign w:val="center"/>
          </w:tcPr>
          <w:p w14:paraId="6AE9FF3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5" w:type="dxa"/>
            <w:gridSpan w:val="2"/>
            <w:shd w:val="clear" w:color="auto" w:fill="auto"/>
            <w:tcMar>
              <w:left w:w="108" w:type="dxa"/>
              <w:right w:w="108" w:type="dxa"/>
            </w:tcMar>
            <w:vAlign w:val="center"/>
          </w:tcPr>
          <w:p w14:paraId="2F17858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0" w:type="dxa"/>
            <w:gridSpan w:val="2"/>
            <w:shd w:val="clear" w:color="auto" w:fill="auto"/>
            <w:tcMar>
              <w:left w:w="108" w:type="dxa"/>
              <w:right w:w="108" w:type="dxa"/>
            </w:tcMar>
            <w:vAlign w:val="center"/>
          </w:tcPr>
          <w:p w14:paraId="6F59D55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2782E64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207C9F2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5" w:type="dxa"/>
            <w:shd w:val="clear" w:color="auto" w:fill="auto"/>
            <w:tcMar>
              <w:left w:w="108" w:type="dxa"/>
              <w:right w:w="108" w:type="dxa"/>
            </w:tcMar>
            <w:vAlign w:val="center"/>
          </w:tcPr>
          <w:p w14:paraId="4D0A755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1" w:type="dxa"/>
            <w:gridSpan w:val="2"/>
            <w:shd w:val="clear" w:color="auto" w:fill="auto"/>
            <w:tcMar>
              <w:left w:w="108" w:type="dxa"/>
              <w:right w:w="108" w:type="dxa"/>
            </w:tcMar>
            <w:vAlign w:val="center"/>
          </w:tcPr>
          <w:p w14:paraId="2078797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4C74B3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398D6B7E">
            <w:pPr>
              <w:widowControl/>
              <w:spacing w:after="180"/>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三、本年度办理结果</w:t>
            </w:r>
          </w:p>
        </w:tc>
        <w:tc>
          <w:tcPr>
            <w:tcW w:w="4677" w:type="dxa"/>
            <w:gridSpan w:val="2"/>
            <w:shd w:val="clear" w:color="auto" w:fill="auto"/>
            <w:tcMar>
              <w:left w:w="108" w:type="dxa"/>
              <w:right w:w="108" w:type="dxa"/>
            </w:tcMar>
            <w:vAlign w:val="center"/>
          </w:tcPr>
          <w:p w14:paraId="17AF8DDA">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（一）予以公开</w:t>
            </w:r>
          </w:p>
        </w:tc>
        <w:tc>
          <w:tcPr>
            <w:tcW w:w="742" w:type="dxa"/>
            <w:shd w:val="clear" w:color="auto" w:fill="auto"/>
            <w:tcMar>
              <w:left w:w="108" w:type="dxa"/>
              <w:right w:w="108" w:type="dxa"/>
            </w:tcMar>
            <w:vAlign w:val="center"/>
          </w:tcPr>
          <w:p w14:paraId="5B12DB6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50" w:type="dxa"/>
            <w:gridSpan w:val="3"/>
            <w:shd w:val="clear" w:color="auto" w:fill="auto"/>
            <w:tcMar>
              <w:left w:w="108" w:type="dxa"/>
              <w:right w:w="108" w:type="dxa"/>
            </w:tcMar>
            <w:vAlign w:val="center"/>
          </w:tcPr>
          <w:p w14:paraId="69C8205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5" w:type="dxa"/>
            <w:shd w:val="clear" w:color="auto" w:fill="auto"/>
            <w:tcMar>
              <w:left w:w="108" w:type="dxa"/>
              <w:right w:w="108" w:type="dxa"/>
            </w:tcMar>
            <w:vAlign w:val="center"/>
          </w:tcPr>
          <w:p w14:paraId="12460D0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301630F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04EB09F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1D699F2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403538E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5E4C0D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4E308326">
            <w:pPr>
              <w:rPr>
                <w:rFonts w:hint="default" w:ascii="Times New Roman" w:hAnsi="Times New Roman" w:eastAsia="黑体" w:cs="Times New Roman"/>
                <w:color w:val="auto"/>
                <w:szCs w:val="21"/>
              </w:rPr>
            </w:pPr>
          </w:p>
        </w:tc>
        <w:tc>
          <w:tcPr>
            <w:tcW w:w="4677" w:type="dxa"/>
            <w:gridSpan w:val="2"/>
            <w:shd w:val="clear" w:color="auto" w:fill="auto"/>
            <w:tcMar>
              <w:left w:w="108" w:type="dxa"/>
              <w:right w:w="108" w:type="dxa"/>
            </w:tcMar>
            <w:vAlign w:val="center"/>
          </w:tcPr>
          <w:p w14:paraId="08C308A6">
            <w:pPr>
              <w:widowControl/>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（二）部分公开（区分处理的，只计这一情形，不计其他情形）</w:t>
            </w:r>
          </w:p>
        </w:tc>
        <w:tc>
          <w:tcPr>
            <w:tcW w:w="742" w:type="dxa"/>
            <w:shd w:val="clear" w:color="auto" w:fill="auto"/>
            <w:tcMar>
              <w:left w:w="108" w:type="dxa"/>
              <w:right w:w="108" w:type="dxa"/>
            </w:tcMar>
            <w:vAlign w:val="center"/>
          </w:tcPr>
          <w:p w14:paraId="7B0F239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50" w:type="dxa"/>
            <w:gridSpan w:val="3"/>
            <w:shd w:val="clear" w:color="auto" w:fill="auto"/>
            <w:tcMar>
              <w:left w:w="108" w:type="dxa"/>
              <w:right w:w="108" w:type="dxa"/>
            </w:tcMar>
            <w:vAlign w:val="center"/>
          </w:tcPr>
          <w:p w14:paraId="7D331C8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5" w:type="dxa"/>
            <w:shd w:val="clear" w:color="auto" w:fill="auto"/>
            <w:tcMar>
              <w:left w:w="108" w:type="dxa"/>
              <w:right w:w="108" w:type="dxa"/>
            </w:tcMar>
            <w:vAlign w:val="center"/>
          </w:tcPr>
          <w:p w14:paraId="7BEDE40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2EDDFA4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459E286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31645FD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1AA3279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4E129AF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37F3948">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14:paraId="5586ED4F">
            <w:pPr>
              <w:widowControl/>
              <w:spacing w:line="200" w:lineRule="exact"/>
              <w:ind w:left="-107" w:leftChars="-51"/>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（三）不予公开</w:t>
            </w:r>
          </w:p>
        </w:tc>
        <w:tc>
          <w:tcPr>
            <w:tcW w:w="2976" w:type="dxa"/>
            <w:shd w:val="clear" w:color="auto" w:fill="auto"/>
            <w:tcMar>
              <w:left w:w="108" w:type="dxa"/>
              <w:right w:w="108" w:type="dxa"/>
            </w:tcMar>
            <w:vAlign w:val="center"/>
          </w:tcPr>
          <w:p w14:paraId="1A7DC030">
            <w:pPr>
              <w:widowControl/>
              <w:spacing w:line="200" w:lineRule="exact"/>
              <w:rPr>
                <w:rFonts w:hint="default" w:ascii="Times New Roman" w:hAnsi="Times New Roman" w:eastAsia="仿宋_GB2312" w:cs="Times New Roman"/>
                <w:color w:val="auto"/>
                <w:kern w:val="0"/>
                <w:szCs w:val="21"/>
              </w:rPr>
            </w:pPr>
            <w:r>
              <w:rPr>
                <w:rFonts w:hint="eastAsia" w:ascii="Times New Roman" w:hAnsi="Times New Roman" w:eastAsia="仿宋_GB2312" w:cs="Times New Roman"/>
                <w:color w:val="auto"/>
                <w:kern w:val="0"/>
                <w:szCs w:val="21"/>
                <w:lang w:val="en-US" w:eastAsia="zh-CN"/>
              </w:rPr>
              <w:t>1.属于国家秘密</w:t>
            </w:r>
          </w:p>
        </w:tc>
        <w:tc>
          <w:tcPr>
            <w:tcW w:w="742" w:type="dxa"/>
            <w:shd w:val="clear" w:color="auto" w:fill="auto"/>
            <w:tcMar>
              <w:left w:w="108" w:type="dxa"/>
              <w:right w:w="108" w:type="dxa"/>
            </w:tcMar>
            <w:vAlign w:val="center"/>
          </w:tcPr>
          <w:p w14:paraId="3EAE11E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50" w:type="dxa"/>
            <w:gridSpan w:val="3"/>
            <w:shd w:val="clear" w:color="auto" w:fill="auto"/>
            <w:tcMar>
              <w:left w:w="108" w:type="dxa"/>
              <w:right w:w="108" w:type="dxa"/>
            </w:tcMar>
            <w:vAlign w:val="center"/>
          </w:tcPr>
          <w:p w14:paraId="78CE4BA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35" w:type="dxa"/>
            <w:shd w:val="clear" w:color="auto" w:fill="auto"/>
            <w:tcMar>
              <w:left w:w="108" w:type="dxa"/>
              <w:right w:w="108" w:type="dxa"/>
            </w:tcMar>
            <w:vAlign w:val="center"/>
          </w:tcPr>
          <w:p w14:paraId="519C864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3AD7C71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4ECA592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5B33303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62AAFD6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7C9DCC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6BF9063">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4B4A0140">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3B0E92CE">
            <w:pPr>
              <w:widowControl/>
              <w:spacing w:line="200" w:lineRule="exact"/>
              <w:rPr>
                <w:rFonts w:hint="default" w:ascii="Times New Roman" w:hAnsi="Times New Roman" w:eastAsia="仿宋_GB2312" w:cs="Times New Roman"/>
                <w:color w:val="auto"/>
                <w:kern w:val="0"/>
                <w:szCs w:val="21"/>
              </w:rPr>
            </w:pPr>
            <w:r>
              <w:rPr>
                <w:rFonts w:hint="eastAsia" w:ascii="Times New Roman" w:hAnsi="Times New Roman" w:eastAsia="仿宋_GB2312" w:cs="Times New Roman"/>
                <w:color w:val="auto"/>
                <w:kern w:val="0"/>
                <w:szCs w:val="21"/>
                <w:lang w:val="en-US" w:eastAsia="zh-CN"/>
              </w:rPr>
              <w:t>2.其他法律行政法规禁止公开</w:t>
            </w:r>
          </w:p>
        </w:tc>
        <w:tc>
          <w:tcPr>
            <w:tcW w:w="742" w:type="dxa"/>
            <w:shd w:val="clear" w:color="auto" w:fill="auto"/>
            <w:tcMar>
              <w:left w:w="108" w:type="dxa"/>
              <w:right w:w="108" w:type="dxa"/>
            </w:tcMar>
            <w:vAlign w:val="center"/>
          </w:tcPr>
          <w:p w14:paraId="620136E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37" w:type="dxa"/>
            <w:shd w:val="clear" w:color="auto" w:fill="auto"/>
            <w:tcMar>
              <w:left w:w="108" w:type="dxa"/>
              <w:right w:w="108" w:type="dxa"/>
            </w:tcMar>
            <w:vAlign w:val="center"/>
          </w:tcPr>
          <w:p w14:paraId="0E923D8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48" w:type="dxa"/>
            <w:gridSpan w:val="3"/>
            <w:shd w:val="clear" w:color="auto" w:fill="auto"/>
            <w:tcMar>
              <w:left w:w="108" w:type="dxa"/>
              <w:right w:w="108" w:type="dxa"/>
            </w:tcMar>
            <w:vAlign w:val="center"/>
          </w:tcPr>
          <w:p w14:paraId="6C1540C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75AD608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4E32A63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7975282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0C64C02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1F222C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A9A0320">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14DF58E2">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7CE9C726">
            <w:pPr>
              <w:widowControl/>
              <w:spacing w:line="200" w:lineRule="exact"/>
              <w:rPr>
                <w:rFonts w:hint="default" w:ascii="Times New Roman" w:hAnsi="Times New Roman" w:eastAsia="仿宋_GB2312" w:cs="Times New Roman"/>
                <w:color w:val="auto"/>
                <w:kern w:val="0"/>
                <w:szCs w:val="21"/>
              </w:rPr>
            </w:pPr>
            <w:r>
              <w:rPr>
                <w:rFonts w:hint="eastAsia" w:ascii="Times New Roman" w:hAnsi="Times New Roman" w:eastAsia="仿宋_GB2312" w:cs="Times New Roman"/>
                <w:color w:val="auto"/>
                <w:kern w:val="0"/>
                <w:szCs w:val="21"/>
                <w:lang w:val="en-US" w:eastAsia="zh-CN"/>
              </w:rPr>
              <w:t>3.危及“三安全一稳定”</w:t>
            </w:r>
          </w:p>
        </w:tc>
        <w:tc>
          <w:tcPr>
            <w:tcW w:w="742" w:type="dxa"/>
            <w:shd w:val="clear" w:color="auto" w:fill="auto"/>
            <w:tcMar>
              <w:left w:w="108" w:type="dxa"/>
              <w:right w:w="108" w:type="dxa"/>
            </w:tcMar>
            <w:vAlign w:val="center"/>
          </w:tcPr>
          <w:p w14:paraId="398DEC7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37" w:type="dxa"/>
            <w:shd w:val="clear" w:color="auto" w:fill="auto"/>
            <w:tcMar>
              <w:left w:w="108" w:type="dxa"/>
              <w:right w:w="108" w:type="dxa"/>
            </w:tcMar>
            <w:vAlign w:val="center"/>
          </w:tcPr>
          <w:p w14:paraId="5B70451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48" w:type="dxa"/>
            <w:gridSpan w:val="3"/>
            <w:shd w:val="clear" w:color="auto" w:fill="auto"/>
            <w:tcMar>
              <w:left w:w="108" w:type="dxa"/>
              <w:right w:w="108" w:type="dxa"/>
            </w:tcMar>
            <w:vAlign w:val="center"/>
          </w:tcPr>
          <w:p w14:paraId="2354AD5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49E7666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5088D14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03BE86E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260C645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r>
      <w:tr w14:paraId="5252E4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99C4F0C">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7ABD00D5">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773A4EC0">
            <w:pPr>
              <w:widowControl/>
              <w:spacing w:line="200" w:lineRule="exact"/>
              <w:rPr>
                <w:rFonts w:hint="default" w:ascii="Times New Roman" w:hAnsi="Times New Roman" w:eastAsia="仿宋_GB2312" w:cs="Times New Roman"/>
                <w:color w:val="auto"/>
                <w:kern w:val="0"/>
                <w:szCs w:val="21"/>
              </w:rPr>
            </w:pPr>
            <w:r>
              <w:rPr>
                <w:rFonts w:hint="eastAsia" w:ascii="Times New Roman" w:hAnsi="Times New Roman" w:eastAsia="仿宋_GB2312" w:cs="Times New Roman"/>
                <w:color w:val="auto"/>
                <w:kern w:val="0"/>
                <w:szCs w:val="21"/>
                <w:lang w:val="en-US" w:eastAsia="zh-CN"/>
              </w:rPr>
              <w:t>4.保护第三方合法权益</w:t>
            </w:r>
          </w:p>
        </w:tc>
        <w:tc>
          <w:tcPr>
            <w:tcW w:w="742" w:type="dxa"/>
            <w:shd w:val="clear" w:color="auto" w:fill="auto"/>
            <w:tcMar>
              <w:left w:w="108" w:type="dxa"/>
              <w:right w:w="108" w:type="dxa"/>
            </w:tcMar>
            <w:vAlign w:val="center"/>
          </w:tcPr>
          <w:p w14:paraId="15D48AF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37" w:type="dxa"/>
            <w:shd w:val="clear" w:color="auto" w:fill="auto"/>
            <w:tcMar>
              <w:left w:w="108" w:type="dxa"/>
              <w:right w:w="108" w:type="dxa"/>
            </w:tcMar>
            <w:vAlign w:val="center"/>
          </w:tcPr>
          <w:p w14:paraId="6C91379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48" w:type="dxa"/>
            <w:gridSpan w:val="3"/>
            <w:shd w:val="clear" w:color="auto" w:fill="auto"/>
            <w:tcMar>
              <w:left w:w="108" w:type="dxa"/>
              <w:right w:w="108" w:type="dxa"/>
            </w:tcMar>
            <w:vAlign w:val="center"/>
          </w:tcPr>
          <w:p w14:paraId="33943CA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188D460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2CDDD71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3963EC4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6426A4D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r>
      <w:tr w14:paraId="0314E1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2FF21FB">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4BF320B7">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07F134FB">
            <w:pPr>
              <w:widowControl/>
              <w:spacing w:line="200" w:lineRule="exact"/>
              <w:rPr>
                <w:rFonts w:hint="default" w:ascii="Times New Roman" w:hAnsi="Times New Roman" w:eastAsia="仿宋_GB2312" w:cs="Times New Roman"/>
                <w:color w:val="auto"/>
                <w:kern w:val="0"/>
                <w:szCs w:val="21"/>
              </w:rPr>
            </w:pPr>
            <w:r>
              <w:rPr>
                <w:rFonts w:hint="eastAsia" w:ascii="Times New Roman" w:hAnsi="Times New Roman" w:eastAsia="仿宋_GB2312" w:cs="Times New Roman"/>
                <w:color w:val="auto"/>
                <w:kern w:val="0"/>
                <w:szCs w:val="21"/>
                <w:lang w:val="en-US" w:eastAsia="zh-CN"/>
              </w:rPr>
              <w:t>5.属于三类内部事务信息</w:t>
            </w:r>
          </w:p>
        </w:tc>
        <w:tc>
          <w:tcPr>
            <w:tcW w:w="742" w:type="dxa"/>
            <w:shd w:val="clear" w:color="auto" w:fill="auto"/>
            <w:tcMar>
              <w:left w:w="108" w:type="dxa"/>
              <w:right w:w="108" w:type="dxa"/>
            </w:tcMar>
            <w:vAlign w:val="center"/>
          </w:tcPr>
          <w:p w14:paraId="6A9D162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37" w:type="dxa"/>
            <w:shd w:val="clear" w:color="auto" w:fill="auto"/>
            <w:tcMar>
              <w:left w:w="108" w:type="dxa"/>
              <w:right w:w="108" w:type="dxa"/>
            </w:tcMar>
            <w:vAlign w:val="center"/>
          </w:tcPr>
          <w:p w14:paraId="346F9D2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48" w:type="dxa"/>
            <w:gridSpan w:val="3"/>
            <w:shd w:val="clear" w:color="auto" w:fill="auto"/>
            <w:tcMar>
              <w:left w:w="108" w:type="dxa"/>
              <w:right w:w="108" w:type="dxa"/>
            </w:tcMar>
            <w:vAlign w:val="center"/>
          </w:tcPr>
          <w:p w14:paraId="1E1A561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09FE2A8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7A38C02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55F2E75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4E94EE9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r>
      <w:tr w14:paraId="10B93C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5754F65">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15A94CDD">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4A46A5C2">
            <w:pPr>
              <w:widowControl/>
              <w:spacing w:line="200" w:lineRule="exact"/>
              <w:rPr>
                <w:rFonts w:hint="default" w:ascii="Times New Roman" w:hAnsi="Times New Roman" w:eastAsia="仿宋_GB2312" w:cs="Times New Roman"/>
                <w:color w:val="auto"/>
                <w:kern w:val="0"/>
                <w:szCs w:val="21"/>
              </w:rPr>
            </w:pPr>
            <w:r>
              <w:rPr>
                <w:rFonts w:hint="eastAsia" w:ascii="Times New Roman" w:hAnsi="Times New Roman" w:eastAsia="仿宋_GB2312" w:cs="Times New Roman"/>
                <w:color w:val="auto"/>
                <w:kern w:val="0"/>
                <w:szCs w:val="21"/>
                <w:lang w:val="en-US" w:eastAsia="zh-CN"/>
              </w:rPr>
              <w:t>6.属于四类过程性信息</w:t>
            </w:r>
          </w:p>
        </w:tc>
        <w:tc>
          <w:tcPr>
            <w:tcW w:w="742" w:type="dxa"/>
            <w:shd w:val="clear" w:color="auto" w:fill="auto"/>
            <w:tcMar>
              <w:left w:w="108" w:type="dxa"/>
              <w:right w:w="108" w:type="dxa"/>
            </w:tcMar>
            <w:vAlign w:val="center"/>
          </w:tcPr>
          <w:p w14:paraId="3D192C2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37" w:type="dxa"/>
            <w:shd w:val="clear" w:color="auto" w:fill="auto"/>
            <w:tcMar>
              <w:left w:w="108" w:type="dxa"/>
              <w:right w:w="108" w:type="dxa"/>
            </w:tcMar>
            <w:vAlign w:val="center"/>
          </w:tcPr>
          <w:p w14:paraId="34310B9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48" w:type="dxa"/>
            <w:gridSpan w:val="3"/>
            <w:shd w:val="clear" w:color="auto" w:fill="auto"/>
            <w:tcMar>
              <w:left w:w="108" w:type="dxa"/>
              <w:right w:w="108" w:type="dxa"/>
            </w:tcMar>
            <w:vAlign w:val="center"/>
          </w:tcPr>
          <w:p w14:paraId="76B0026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62D97F7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0F90822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5AAD882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30EDF36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r>
      <w:tr w14:paraId="51B6A0D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2D7A3A2">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66F09496">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1EB3EBED">
            <w:pPr>
              <w:widowControl/>
              <w:spacing w:line="200" w:lineRule="exact"/>
              <w:rPr>
                <w:rFonts w:hint="default" w:ascii="Times New Roman" w:hAnsi="Times New Roman" w:eastAsia="仿宋_GB2312" w:cs="Times New Roman"/>
                <w:color w:val="auto"/>
                <w:kern w:val="0"/>
                <w:szCs w:val="21"/>
              </w:rPr>
            </w:pPr>
            <w:r>
              <w:rPr>
                <w:rFonts w:hint="eastAsia" w:ascii="Times New Roman" w:hAnsi="Times New Roman" w:eastAsia="仿宋_GB2312" w:cs="Times New Roman"/>
                <w:color w:val="auto"/>
                <w:kern w:val="0"/>
                <w:szCs w:val="21"/>
                <w:lang w:val="en-US" w:eastAsia="zh-CN"/>
              </w:rPr>
              <w:t>7.属于行政执法案卷</w:t>
            </w:r>
          </w:p>
        </w:tc>
        <w:tc>
          <w:tcPr>
            <w:tcW w:w="742" w:type="dxa"/>
            <w:shd w:val="clear" w:color="auto" w:fill="auto"/>
            <w:tcMar>
              <w:left w:w="108" w:type="dxa"/>
              <w:right w:w="108" w:type="dxa"/>
            </w:tcMar>
            <w:vAlign w:val="center"/>
          </w:tcPr>
          <w:p w14:paraId="0404E0C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37" w:type="dxa"/>
            <w:shd w:val="clear" w:color="auto" w:fill="auto"/>
            <w:tcMar>
              <w:left w:w="108" w:type="dxa"/>
              <w:right w:w="108" w:type="dxa"/>
            </w:tcMar>
            <w:vAlign w:val="center"/>
          </w:tcPr>
          <w:p w14:paraId="0AF9D10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48" w:type="dxa"/>
            <w:gridSpan w:val="3"/>
            <w:shd w:val="clear" w:color="auto" w:fill="auto"/>
            <w:tcMar>
              <w:left w:w="108" w:type="dxa"/>
              <w:right w:w="108" w:type="dxa"/>
            </w:tcMar>
            <w:vAlign w:val="center"/>
          </w:tcPr>
          <w:p w14:paraId="520B9A6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3CF7F87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6A12883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182E64A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215EF40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r>
      <w:tr w14:paraId="79EDB8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2C6C2DB">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1B5022F0">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5568F23D">
            <w:pPr>
              <w:widowControl/>
              <w:spacing w:line="200" w:lineRule="exact"/>
              <w:rPr>
                <w:rFonts w:hint="default" w:ascii="Times New Roman" w:hAnsi="Times New Roman" w:eastAsia="仿宋_GB2312" w:cs="Times New Roman"/>
                <w:color w:val="auto"/>
                <w:kern w:val="0"/>
                <w:szCs w:val="21"/>
              </w:rPr>
            </w:pPr>
            <w:r>
              <w:rPr>
                <w:rFonts w:hint="eastAsia" w:ascii="Times New Roman" w:hAnsi="Times New Roman" w:eastAsia="仿宋_GB2312" w:cs="Times New Roman"/>
                <w:color w:val="auto"/>
                <w:kern w:val="0"/>
                <w:szCs w:val="21"/>
                <w:lang w:val="en-US" w:eastAsia="zh-CN"/>
              </w:rPr>
              <w:t>8.属于行政查询事项</w:t>
            </w:r>
          </w:p>
        </w:tc>
        <w:tc>
          <w:tcPr>
            <w:tcW w:w="742" w:type="dxa"/>
            <w:shd w:val="clear" w:color="auto" w:fill="auto"/>
            <w:tcMar>
              <w:left w:w="108" w:type="dxa"/>
              <w:right w:w="108" w:type="dxa"/>
            </w:tcMar>
            <w:vAlign w:val="center"/>
          </w:tcPr>
          <w:p w14:paraId="3812CB0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37" w:type="dxa"/>
            <w:shd w:val="clear" w:color="auto" w:fill="auto"/>
            <w:tcMar>
              <w:left w:w="108" w:type="dxa"/>
              <w:right w:w="108" w:type="dxa"/>
            </w:tcMar>
            <w:vAlign w:val="center"/>
          </w:tcPr>
          <w:p w14:paraId="7BC7F8A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48" w:type="dxa"/>
            <w:gridSpan w:val="3"/>
            <w:shd w:val="clear" w:color="auto" w:fill="auto"/>
            <w:tcMar>
              <w:left w:w="108" w:type="dxa"/>
              <w:right w:w="108" w:type="dxa"/>
            </w:tcMar>
            <w:vAlign w:val="center"/>
          </w:tcPr>
          <w:p w14:paraId="382D4C2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4B4576B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0F3545F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3358998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4FABA17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r>
      <w:tr w14:paraId="457DFBC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4922CC13">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14:paraId="4A656711">
            <w:pPr>
              <w:widowControl/>
              <w:spacing w:line="200" w:lineRule="exact"/>
              <w:ind w:left="-107" w:leftChars="-51"/>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（四）无法提供</w:t>
            </w:r>
          </w:p>
        </w:tc>
        <w:tc>
          <w:tcPr>
            <w:tcW w:w="2976" w:type="dxa"/>
            <w:shd w:val="clear" w:color="auto" w:fill="auto"/>
            <w:tcMar>
              <w:left w:w="108" w:type="dxa"/>
              <w:right w:w="108" w:type="dxa"/>
            </w:tcMar>
            <w:vAlign w:val="center"/>
          </w:tcPr>
          <w:p w14:paraId="4B05079D">
            <w:pPr>
              <w:widowControl/>
              <w:spacing w:line="200" w:lineRule="exact"/>
              <w:rPr>
                <w:rFonts w:hint="default" w:ascii="Times New Roman" w:hAnsi="Times New Roman" w:eastAsia="仿宋_GB2312" w:cs="Times New Roman"/>
                <w:color w:val="auto"/>
                <w:kern w:val="0"/>
                <w:szCs w:val="21"/>
              </w:rPr>
            </w:pPr>
            <w:r>
              <w:rPr>
                <w:rFonts w:hint="eastAsia" w:ascii="Times New Roman" w:hAnsi="Times New Roman" w:eastAsia="仿宋_GB2312" w:cs="Times New Roman"/>
                <w:color w:val="auto"/>
                <w:kern w:val="0"/>
                <w:szCs w:val="21"/>
                <w:lang w:val="en-US" w:eastAsia="zh-CN"/>
              </w:rPr>
              <w:t>1.本机关不掌握相关政府信息</w:t>
            </w:r>
          </w:p>
        </w:tc>
        <w:tc>
          <w:tcPr>
            <w:tcW w:w="742" w:type="dxa"/>
            <w:shd w:val="clear" w:color="auto" w:fill="auto"/>
            <w:tcMar>
              <w:left w:w="108" w:type="dxa"/>
              <w:right w:w="108" w:type="dxa"/>
            </w:tcMar>
            <w:vAlign w:val="center"/>
          </w:tcPr>
          <w:p w14:paraId="236EBF1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eastAsia" w:ascii="Times New Roman" w:hAnsi="Times New Roman" w:eastAsia="仿宋_GB2312" w:cs="Times New Roman"/>
                <w:color w:val="auto"/>
                <w:szCs w:val="21"/>
                <w:lang w:val="en-US" w:eastAsia="zh-CN"/>
              </w:rPr>
              <w:t>4</w:t>
            </w:r>
          </w:p>
        </w:tc>
        <w:tc>
          <w:tcPr>
            <w:tcW w:w="537" w:type="dxa"/>
            <w:shd w:val="clear" w:color="auto" w:fill="auto"/>
            <w:tcMar>
              <w:left w:w="108" w:type="dxa"/>
              <w:right w:w="108" w:type="dxa"/>
            </w:tcMar>
            <w:vAlign w:val="center"/>
          </w:tcPr>
          <w:p w14:paraId="55FC9EB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48" w:type="dxa"/>
            <w:gridSpan w:val="3"/>
            <w:shd w:val="clear" w:color="auto" w:fill="auto"/>
            <w:tcMar>
              <w:left w:w="108" w:type="dxa"/>
              <w:right w:w="108" w:type="dxa"/>
            </w:tcMar>
            <w:vAlign w:val="center"/>
          </w:tcPr>
          <w:p w14:paraId="0A576A6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00BF67B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385FFF7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57754C4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3B18F16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eastAsia" w:ascii="Times New Roman" w:hAnsi="Times New Roman" w:eastAsia="仿宋_GB2312" w:cs="Times New Roman"/>
                <w:color w:val="auto"/>
                <w:szCs w:val="21"/>
                <w:lang w:val="en-US" w:eastAsia="zh-CN"/>
              </w:rPr>
              <w:t>4</w:t>
            </w:r>
          </w:p>
        </w:tc>
      </w:tr>
      <w:tr w14:paraId="24F30D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77F60A56">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1BDE9764">
            <w:pPr>
              <w:spacing w:line="200" w:lineRule="exact"/>
              <w:ind w:left="-107" w:leftChars="-51"/>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01967294">
            <w:pPr>
              <w:widowControl/>
              <w:spacing w:line="200" w:lineRule="exact"/>
              <w:rPr>
                <w:rFonts w:hint="default" w:ascii="Times New Roman" w:hAnsi="Times New Roman" w:eastAsia="仿宋_GB2312" w:cs="Times New Roman"/>
                <w:color w:val="auto"/>
                <w:kern w:val="0"/>
                <w:szCs w:val="21"/>
              </w:rPr>
            </w:pPr>
            <w:r>
              <w:rPr>
                <w:rFonts w:hint="eastAsia" w:ascii="Times New Roman" w:hAnsi="Times New Roman" w:eastAsia="仿宋_GB2312" w:cs="Times New Roman"/>
                <w:color w:val="auto"/>
                <w:kern w:val="0"/>
                <w:szCs w:val="21"/>
                <w:lang w:val="en-US" w:eastAsia="zh-CN"/>
              </w:rPr>
              <w:t>2.没有现成信息需要另行制作</w:t>
            </w:r>
          </w:p>
        </w:tc>
        <w:tc>
          <w:tcPr>
            <w:tcW w:w="742" w:type="dxa"/>
            <w:shd w:val="clear" w:color="auto" w:fill="auto"/>
            <w:tcMar>
              <w:left w:w="108" w:type="dxa"/>
              <w:right w:w="108" w:type="dxa"/>
            </w:tcMar>
            <w:vAlign w:val="center"/>
          </w:tcPr>
          <w:p w14:paraId="646493B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37" w:type="dxa"/>
            <w:shd w:val="clear" w:color="auto" w:fill="auto"/>
            <w:tcMar>
              <w:left w:w="108" w:type="dxa"/>
              <w:right w:w="108" w:type="dxa"/>
            </w:tcMar>
            <w:vAlign w:val="center"/>
          </w:tcPr>
          <w:p w14:paraId="18FDBF6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48" w:type="dxa"/>
            <w:gridSpan w:val="3"/>
            <w:shd w:val="clear" w:color="auto" w:fill="auto"/>
            <w:tcMar>
              <w:left w:w="108" w:type="dxa"/>
              <w:right w:w="108" w:type="dxa"/>
            </w:tcMar>
            <w:vAlign w:val="center"/>
          </w:tcPr>
          <w:p w14:paraId="36F4B8A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684977E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5EFD2B0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405B924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6833282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r>
      <w:tr w14:paraId="52E79A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033BB0ED">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08D35943">
            <w:pPr>
              <w:spacing w:line="200" w:lineRule="exact"/>
              <w:ind w:left="-107" w:leftChars="-51"/>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34AF3EAB">
            <w:pPr>
              <w:widowControl/>
              <w:spacing w:line="200" w:lineRule="exact"/>
              <w:rPr>
                <w:rFonts w:hint="default" w:ascii="Times New Roman" w:hAnsi="Times New Roman" w:eastAsia="仿宋_GB2312" w:cs="Times New Roman"/>
                <w:color w:val="auto"/>
                <w:kern w:val="0"/>
                <w:szCs w:val="21"/>
              </w:rPr>
            </w:pPr>
            <w:r>
              <w:rPr>
                <w:rFonts w:hint="eastAsia" w:ascii="Times New Roman" w:hAnsi="Times New Roman" w:eastAsia="仿宋_GB2312" w:cs="Times New Roman"/>
                <w:color w:val="auto"/>
                <w:kern w:val="0"/>
                <w:szCs w:val="21"/>
                <w:lang w:val="en-US" w:eastAsia="zh-CN"/>
              </w:rPr>
              <w:t>3.补正后申请内容仍不明确</w:t>
            </w:r>
          </w:p>
        </w:tc>
        <w:tc>
          <w:tcPr>
            <w:tcW w:w="742" w:type="dxa"/>
            <w:shd w:val="clear" w:color="auto" w:fill="auto"/>
            <w:tcMar>
              <w:left w:w="108" w:type="dxa"/>
              <w:right w:w="108" w:type="dxa"/>
            </w:tcMar>
            <w:vAlign w:val="center"/>
          </w:tcPr>
          <w:p w14:paraId="2E03957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37" w:type="dxa"/>
            <w:shd w:val="clear" w:color="auto" w:fill="auto"/>
            <w:tcMar>
              <w:left w:w="108" w:type="dxa"/>
              <w:right w:w="108" w:type="dxa"/>
            </w:tcMar>
            <w:vAlign w:val="center"/>
          </w:tcPr>
          <w:p w14:paraId="51B6C4F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48" w:type="dxa"/>
            <w:gridSpan w:val="3"/>
            <w:shd w:val="clear" w:color="auto" w:fill="auto"/>
            <w:tcMar>
              <w:left w:w="108" w:type="dxa"/>
              <w:right w:w="108" w:type="dxa"/>
            </w:tcMar>
            <w:vAlign w:val="center"/>
          </w:tcPr>
          <w:p w14:paraId="3B5F457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1FD2185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0246DE0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32C2D9E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67F7AED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r>
      <w:tr w14:paraId="77284E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2DD00EF">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14:paraId="76E323B9">
            <w:pPr>
              <w:widowControl/>
              <w:spacing w:line="200" w:lineRule="exact"/>
              <w:ind w:left="-107" w:leftChars="-51"/>
              <w:rPr>
                <w:rFonts w:hint="default" w:ascii="Times New Roman" w:hAnsi="Times New Roman" w:eastAsia="黑体" w:cs="Times New Roman"/>
                <w:color w:val="auto"/>
                <w:szCs w:val="21"/>
              </w:rPr>
            </w:pPr>
            <w:r>
              <w:rPr>
                <w:rFonts w:hint="default" w:ascii="Times New Roman" w:hAnsi="Times New Roman" w:eastAsia="黑体" w:cs="Times New Roman"/>
                <w:color w:val="auto"/>
                <w:kern w:val="0"/>
                <w:szCs w:val="21"/>
              </w:rPr>
              <w:t>（五）不予处理</w:t>
            </w:r>
          </w:p>
        </w:tc>
        <w:tc>
          <w:tcPr>
            <w:tcW w:w="2976" w:type="dxa"/>
            <w:shd w:val="clear" w:color="auto" w:fill="auto"/>
            <w:tcMar>
              <w:left w:w="108" w:type="dxa"/>
              <w:right w:w="108" w:type="dxa"/>
            </w:tcMar>
            <w:vAlign w:val="center"/>
          </w:tcPr>
          <w:p w14:paraId="38C7FF83">
            <w:pPr>
              <w:widowControl/>
              <w:spacing w:line="200" w:lineRule="exact"/>
              <w:rPr>
                <w:rFonts w:hint="default" w:ascii="Times New Roman" w:hAnsi="Times New Roman" w:eastAsia="仿宋_GB2312" w:cs="Times New Roman"/>
                <w:color w:val="auto"/>
                <w:kern w:val="0"/>
                <w:szCs w:val="21"/>
              </w:rPr>
            </w:pPr>
            <w:r>
              <w:rPr>
                <w:rFonts w:hint="eastAsia" w:ascii="Times New Roman" w:hAnsi="Times New Roman" w:eastAsia="仿宋_GB2312" w:cs="Times New Roman"/>
                <w:color w:val="auto"/>
                <w:kern w:val="0"/>
                <w:szCs w:val="21"/>
                <w:lang w:val="en-US" w:eastAsia="zh-CN"/>
              </w:rPr>
              <w:t>1.信访举报投诉类申请</w:t>
            </w:r>
          </w:p>
        </w:tc>
        <w:tc>
          <w:tcPr>
            <w:tcW w:w="742" w:type="dxa"/>
            <w:shd w:val="clear" w:color="auto" w:fill="auto"/>
            <w:tcMar>
              <w:left w:w="108" w:type="dxa"/>
              <w:right w:w="108" w:type="dxa"/>
            </w:tcMar>
            <w:vAlign w:val="center"/>
          </w:tcPr>
          <w:p w14:paraId="0891D31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37" w:type="dxa"/>
            <w:shd w:val="clear" w:color="auto" w:fill="auto"/>
            <w:tcMar>
              <w:left w:w="108" w:type="dxa"/>
              <w:right w:w="108" w:type="dxa"/>
            </w:tcMar>
            <w:vAlign w:val="center"/>
          </w:tcPr>
          <w:p w14:paraId="462CC7C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48" w:type="dxa"/>
            <w:gridSpan w:val="3"/>
            <w:shd w:val="clear" w:color="auto" w:fill="auto"/>
            <w:tcMar>
              <w:left w:w="108" w:type="dxa"/>
              <w:right w:w="108" w:type="dxa"/>
            </w:tcMar>
            <w:vAlign w:val="center"/>
          </w:tcPr>
          <w:p w14:paraId="27C86BA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62447EB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3E6E189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5D5C39D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62991B1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r>
      <w:tr w14:paraId="453094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C6B66D1">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5BEB7B38">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13DCA8BB">
            <w:pPr>
              <w:widowControl/>
              <w:spacing w:line="200" w:lineRule="exact"/>
              <w:rPr>
                <w:rFonts w:hint="default" w:ascii="Times New Roman" w:hAnsi="Times New Roman" w:eastAsia="仿宋_GB2312" w:cs="Times New Roman"/>
                <w:color w:val="auto"/>
                <w:kern w:val="0"/>
                <w:szCs w:val="21"/>
              </w:rPr>
            </w:pPr>
            <w:r>
              <w:rPr>
                <w:rFonts w:hint="eastAsia" w:ascii="Times New Roman" w:hAnsi="Times New Roman" w:eastAsia="仿宋_GB2312" w:cs="Times New Roman"/>
                <w:color w:val="auto"/>
                <w:kern w:val="0"/>
                <w:szCs w:val="21"/>
                <w:lang w:val="en-US" w:eastAsia="zh-CN"/>
              </w:rPr>
              <w:t>2.重复申请</w:t>
            </w:r>
          </w:p>
        </w:tc>
        <w:tc>
          <w:tcPr>
            <w:tcW w:w="742" w:type="dxa"/>
            <w:shd w:val="clear" w:color="auto" w:fill="auto"/>
            <w:tcMar>
              <w:left w:w="108" w:type="dxa"/>
              <w:right w:w="108" w:type="dxa"/>
            </w:tcMar>
            <w:vAlign w:val="center"/>
          </w:tcPr>
          <w:p w14:paraId="4382A4A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37" w:type="dxa"/>
            <w:shd w:val="clear" w:color="auto" w:fill="auto"/>
            <w:tcMar>
              <w:left w:w="108" w:type="dxa"/>
              <w:right w:w="108" w:type="dxa"/>
            </w:tcMar>
            <w:vAlign w:val="center"/>
          </w:tcPr>
          <w:p w14:paraId="220CB30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48" w:type="dxa"/>
            <w:gridSpan w:val="3"/>
            <w:shd w:val="clear" w:color="auto" w:fill="auto"/>
            <w:tcMar>
              <w:left w:w="108" w:type="dxa"/>
              <w:right w:w="108" w:type="dxa"/>
            </w:tcMar>
            <w:vAlign w:val="center"/>
          </w:tcPr>
          <w:p w14:paraId="1948FFE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30B4B6E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612C20D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2BDB950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104142D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r>
      <w:tr w14:paraId="422983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DA2D04A">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61F349B9">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6D35D0D6">
            <w:pPr>
              <w:widowControl/>
              <w:spacing w:line="200" w:lineRule="exact"/>
              <w:rPr>
                <w:rFonts w:hint="default" w:ascii="Times New Roman" w:hAnsi="Times New Roman" w:eastAsia="仿宋_GB2312" w:cs="Times New Roman"/>
                <w:color w:val="auto"/>
                <w:szCs w:val="21"/>
              </w:rPr>
            </w:pPr>
            <w:r>
              <w:rPr>
                <w:rFonts w:hint="eastAsia" w:ascii="Times New Roman" w:hAnsi="Times New Roman" w:eastAsia="仿宋_GB2312" w:cs="Times New Roman"/>
                <w:color w:val="auto"/>
                <w:szCs w:val="21"/>
                <w:lang w:val="en-US" w:eastAsia="zh-CN"/>
              </w:rPr>
              <w:t>3.要求提供公开出版物</w:t>
            </w:r>
          </w:p>
        </w:tc>
        <w:tc>
          <w:tcPr>
            <w:tcW w:w="742" w:type="dxa"/>
            <w:shd w:val="clear" w:color="auto" w:fill="auto"/>
            <w:tcMar>
              <w:left w:w="108" w:type="dxa"/>
              <w:right w:w="108" w:type="dxa"/>
            </w:tcMar>
            <w:vAlign w:val="center"/>
          </w:tcPr>
          <w:p w14:paraId="603FEE1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37" w:type="dxa"/>
            <w:shd w:val="clear" w:color="auto" w:fill="auto"/>
            <w:tcMar>
              <w:left w:w="108" w:type="dxa"/>
              <w:right w:w="108" w:type="dxa"/>
            </w:tcMar>
            <w:vAlign w:val="center"/>
          </w:tcPr>
          <w:p w14:paraId="1724066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48" w:type="dxa"/>
            <w:gridSpan w:val="3"/>
            <w:shd w:val="clear" w:color="auto" w:fill="auto"/>
            <w:tcMar>
              <w:left w:w="108" w:type="dxa"/>
              <w:right w:w="108" w:type="dxa"/>
            </w:tcMar>
            <w:vAlign w:val="center"/>
          </w:tcPr>
          <w:p w14:paraId="315F3BB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7915FCF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1BC1CE8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65BF2CF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7A8AA19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r>
      <w:tr w14:paraId="2861F0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666B839E">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43EFC3FD">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2D59DB4C">
            <w:pPr>
              <w:widowControl/>
              <w:spacing w:line="200" w:lineRule="exact"/>
              <w:rPr>
                <w:rFonts w:hint="default" w:ascii="Times New Roman" w:hAnsi="Times New Roman" w:eastAsia="仿宋_GB2312" w:cs="Times New Roman"/>
                <w:color w:val="auto"/>
                <w:szCs w:val="21"/>
              </w:rPr>
            </w:pPr>
            <w:r>
              <w:rPr>
                <w:rFonts w:hint="eastAsia" w:ascii="Times New Roman" w:hAnsi="Times New Roman" w:eastAsia="仿宋_GB2312" w:cs="Times New Roman"/>
                <w:color w:val="auto"/>
                <w:szCs w:val="21"/>
                <w:lang w:val="en-US" w:eastAsia="zh-CN"/>
              </w:rPr>
              <w:t>4.无正当理由大量反复申请</w:t>
            </w:r>
          </w:p>
        </w:tc>
        <w:tc>
          <w:tcPr>
            <w:tcW w:w="742" w:type="dxa"/>
            <w:shd w:val="clear" w:color="auto" w:fill="auto"/>
            <w:tcMar>
              <w:left w:w="108" w:type="dxa"/>
              <w:right w:w="108" w:type="dxa"/>
            </w:tcMar>
            <w:vAlign w:val="center"/>
          </w:tcPr>
          <w:p w14:paraId="37ABAC6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37" w:type="dxa"/>
            <w:shd w:val="clear" w:color="auto" w:fill="auto"/>
            <w:tcMar>
              <w:left w:w="108" w:type="dxa"/>
              <w:right w:w="108" w:type="dxa"/>
            </w:tcMar>
            <w:vAlign w:val="center"/>
          </w:tcPr>
          <w:p w14:paraId="630FD47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48" w:type="dxa"/>
            <w:gridSpan w:val="3"/>
            <w:shd w:val="clear" w:color="auto" w:fill="auto"/>
            <w:tcMar>
              <w:left w:w="108" w:type="dxa"/>
              <w:right w:w="108" w:type="dxa"/>
            </w:tcMar>
            <w:vAlign w:val="center"/>
          </w:tcPr>
          <w:p w14:paraId="351D80B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71BAE39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7AB92CD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3E4AA1D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5C6B180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r>
      <w:tr w14:paraId="4F5D19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F2E0AE3">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63528469">
            <w:pPr>
              <w:spacing w:line="200" w:lineRule="exact"/>
              <w:rPr>
                <w:rFonts w:hint="default" w:ascii="Times New Roman" w:hAnsi="Times New Roman" w:eastAsia="黑体" w:cs="Times New Roman"/>
                <w:color w:val="auto"/>
                <w:szCs w:val="21"/>
              </w:rPr>
            </w:pPr>
          </w:p>
        </w:tc>
        <w:tc>
          <w:tcPr>
            <w:tcW w:w="2976" w:type="dxa"/>
            <w:shd w:val="clear" w:color="auto" w:fill="auto"/>
            <w:tcMar>
              <w:left w:w="108" w:type="dxa"/>
              <w:right w:w="108" w:type="dxa"/>
            </w:tcMar>
            <w:vAlign w:val="center"/>
          </w:tcPr>
          <w:p w14:paraId="22902269">
            <w:pPr>
              <w:widowControl/>
              <w:spacing w:line="300" w:lineRule="exact"/>
              <w:rPr>
                <w:rFonts w:hint="default" w:ascii="Times New Roman" w:hAnsi="Times New Roman" w:eastAsia="仿宋_GB2312" w:cs="Times New Roman"/>
                <w:color w:val="auto"/>
                <w:szCs w:val="21"/>
              </w:rPr>
            </w:pPr>
            <w:r>
              <w:rPr>
                <w:rFonts w:hint="eastAsia" w:ascii="Times New Roman" w:hAnsi="Times New Roman" w:eastAsia="仿宋_GB2312" w:cs="Times New Roman"/>
                <w:color w:val="auto"/>
                <w:szCs w:val="21"/>
                <w:lang w:val="en-US" w:eastAsia="zh-CN"/>
              </w:rPr>
              <w:t>5.要求行政机关确认或重新出具已获取信息</w:t>
            </w:r>
          </w:p>
        </w:tc>
        <w:tc>
          <w:tcPr>
            <w:tcW w:w="742" w:type="dxa"/>
            <w:shd w:val="clear" w:color="auto" w:fill="auto"/>
            <w:tcMar>
              <w:left w:w="108" w:type="dxa"/>
              <w:right w:w="108" w:type="dxa"/>
            </w:tcMar>
            <w:vAlign w:val="center"/>
          </w:tcPr>
          <w:p w14:paraId="4767B70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37" w:type="dxa"/>
            <w:shd w:val="clear" w:color="auto" w:fill="auto"/>
            <w:tcMar>
              <w:left w:w="108" w:type="dxa"/>
              <w:right w:w="108" w:type="dxa"/>
            </w:tcMar>
            <w:vAlign w:val="center"/>
          </w:tcPr>
          <w:p w14:paraId="4FE2C6C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48" w:type="dxa"/>
            <w:gridSpan w:val="3"/>
            <w:shd w:val="clear" w:color="auto" w:fill="auto"/>
            <w:tcMar>
              <w:left w:w="108" w:type="dxa"/>
              <w:right w:w="108" w:type="dxa"/>
            </w:tcMar>
            <w:vAlign w:val="center"/>
          </w:tcPr>
          <w:p w14:paraId="48D534A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191F4C4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7132336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6A37E91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34636E0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r>
      <w:tr w14:paraId="129A37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79EA62E">
            <w:pPr>
              <w:rPr>
                <w:rFonts w:hint="default" w:ascii="Times New Roman" w:hAnsi="Times New Roman" w:eastAsia="黑体" w:cs="Times New Roman"/>
                <w:color w:val="auto"/>
                <w:szCs w:val="21"/>
              </w:rPr>
            </w:pPr>
          </w:p>
        </w:tc>
        <w:tc>
          <w:tcPr>
            <w:tcW w:w="1701" w:type="dxa"/>
            <w:vMerge w:val="restart"/>
            <w:shd w:val="clear" w:color="auto" w:fill="auto"/>
            <w:tcMar>
              <w:left w:w="108" w:type="dxa"/>
              <w:right w:w="108" w:type="dxa"/>
            </w:tcMar>
            <w:vAlign w:val="center"/>
          </w:tcPr>
          <w:p w14:paraId="1FBAA3AC">
            <w:pPr>
              <w:widowControl/>
              <w:spacing w:line="300" w:lineRule="exact"/>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（六）其他处理</w:t>
            </w:r>
          </w:p>
        </w:tc>
        <w:tc>
          <w:tcPr>
            <w:tcW w:w="2976" w:type="dxa"/>
            <w:shd w:val="clear" w:color="auto" w:fill="auto"/>
            <w:vAlign w:val="center"/>
          </w:tcPr>
          <w:p w14:paraId="16A1D49B">
            <w:pPr>
              <w:widowControl/>
              <w:spacing w:line="300" w:lineRule="exact"/>
              <w:rPr>
                <w:rFonts w:hint="default" w:ascii="Times New Roman" w:hAnsi="Times New Roman" w:eastAsia="仿宋_GB2312" w:cs="Times New Roman"/>
                <w:color w:val="auto"/>
              </w:rPr>
            </w:pPr>
            <w:r>
              <w:rPr>
                <w:rFonts w:hint="default" w:ascii="Times New Roman" w:hAnsi="Times New Roman" w:eastAsia="仿宋_GB2312" w:cs="Times New Roman"/>
                <w:color w:val="auto"/>
                <w:szCs w:val="21"/>
                <w:lang w:val="en-US" w:eastAsia="zh-CN"/>
              </w:rPr>
              <w:t>1.申请人无正当理由逾期不补正、行政机关不再处理其政府信息公开申请</w:t>
            </w:r>
          </w:p>
        </w:tc>
        <w:tc>
          <w:tcPr>
            <w:tcW w:w="742" w:type="dxa"/>
            <w:shd w:val="clear" w:color="auto" w:fill="auto"/>
            <w:tcMar>
              <w:left w:w="108" w:type="dxa"/>
              <w:right w:w="108" w:type="dxa"/>
            </w:tcMar>
            <w:vAlign w:val="center"/>
          </w:tcPr>
          <w:p w14:paraId="4A81382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37" w:type="dxa"/>
            <w:shd w:val="clear" w:color="auto" w:fill="auto"/>
            <w:tcMar>
              <w:left w:w="108" w:type="dxa"/>
              <w:right w:w="108" w:type="dxa"/>
            </w:tcMar>
            <w:vAlign w:val="center"/>
          </w:tcPr>
          <w:p w14:paraId="58CAC86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48" w:type="dxa"/>
            <w:gridSpan w:val="3"/>
            <w:shd w:val="clear" w:color="auto" w:fill="auto"/>
            <w:tcMar>
              <w:left w:w="108" w:type="dxa"/>
              <w:right w:w="108" w:type="dxa"/>
            </w:tcMar>
            <w:vAlign w:val="center"/>
          </w:tcPr>
          <w:p w14:paraId="5759986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46DA57B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483C26D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779EB31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7206212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r>
      <w:tr w14:paraId="1D92D3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5073E778">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3D17BA08">
            <w:pPr>
              <w:widowControl/>
              <w:spacing w:line="300" w:lineRule="exact"/>
              <w:rPr>
                <w:rFonts w:hint="default" w:ascii="Times New Roman" w:hAnsi="Times New Roman" w:eastAsia="黑体" w:cs="Times New Roman"/>
                <w:color w:val="auto"/>
                <w:kern w:val="0"/>
                <w:szCs w:val="21"/>
              </w:rPr>
            </w:pPr>
          </w:p>
        </w:tc>
        <w:tc>
          <w:tcPr>
            <w:tcW w:w="2976" w:type="dxa"/>
            <w:shd w:val="clear" w:color="auto" w:fill="auto"/>
            <w:vAlign w:val="center"/>
          </w:tcPr>
          <w:p w14:paraId="0905682F">
            <w:pPr>
              <w:widowControl/>
              <w:spacing w:line="3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lang w:val="en-US" w:eastAsia="zh-CN"/>
              </w:rPr>
              <w:t>2.申请人逾期未按收费通知要求缴纳费用、行政机关不再处理其政府信息公开申请</w:t>
            </w:r>
          </w:p>
        </w:tc>
        <w:tc>
          <w:tcPr>
            <w:tcW w:w="742" w:type="dxa"/>
            <w:shd w:val="clear" w:color="auto" w:fill="auto"/>
            <w:tcMar>
              <w:left w:w="108" w:type="dxa"/>
              <w:right w:w="108" w:type="dxa"/>
            </w:tcMar>
            <w:vAlign w:val="center"/>
          </w:tcPr>
          <w:p w14:paraId="6765845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37" w:type="dxa"/>
            <w:shd w:val="clear" w:color="auto" w:fill="auto"/>
            <w:tcMar>
              <w:left w:w="108" w:type="dxa"/>
              <w:right w:w="108" w:type="dxa"/>
            </w:tcMar>
            <w:vAlign w:val="center"/>
          </w:tcPr>
          <w:p w14:paraId="01F1B10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48" w:type="dxa"/>
            <w:gridSpan w:val="3"/>
            <w:shd w:val="clear" w:color="auto" w:fill="auto"/>
            <w:tcMar>
              <w:left w:w="108" w:type="dxa"/>
              <w:right w:w="108" w:type="dxa"/>
            </w:tcMar>
            <w:vAlign w:val="center"/>
          </w:tcPr>
          <w:p w14:paraId="5574FC8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6CECFC1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43DCE7F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7FF24D5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0B099FB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r>
      <w:tr w14:paraId="256573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7807D31B">
            <w:pPr>
              <w:rPr>
                <w:rFonts w:hint="default" w:ascii="Times New Roman" w:hAnsi="Times New Roman" w:eastAsia="黑体" w:cs="Times New Roman"/>
                <w:color w:val="auto"/>
                <w:szCs w:val="21"/>
              </w:rPr>
            </w:pPr>
          </w:p>
        </w:tc>
        <w:tc>
          <w:tcPr>
            <w:tcW w:w="1701" w:type="dxa"/>
            <w:vMerge w:val="continue"/>
            <w:shd w:val="clear" w:color="auto" w:fill="auto"/>
            <w:tcMar>
              <w:left w:w="108" w:type="dxa"/>
              <w:right w:w="108" w:type="dxa"/>
            </w:tcMar>
            <w:vAlign w:val="center"/>
          </w:tcPr>
          <w:p w14:paraId="1679684A">
            <w:pPr>
              <w:widowControl/>
              <w:spacing w:line="300" w:lineRule="exact"/>
              <w:rPr>
                <w:rFonts w:hint="default" w:ascii="Times New Roman" w:hAnsi="Times New Roman" w:eastAsia="黑体" w:cs="Times New Roman"/>
                <w:color w:val="auto"/>
                <w:kern w:val="0"/>
                <w:szCs w:val="21"/>
              </w:rPr>
            </w:pPr>
          </w:p>
        </w:tc>
        <w:tc>
          <w:tcPr>
            <w:tcW w:w="2976" w:type="dxa"/>
            <w:shd w:val="clear" w:color="auto" w:fill="auto"/>
            <w:vAlign w:val="center"/>
          </w:tcPr>
          <w:p w14:paraId="3F0F776A">
            <w:pPr>
              <w:widowControl/>
              <w:spacing w:line="300" w:lineRule="exact"/>
              <w:rPr>
                <w:rFonts w:hint="default" w:ascii="Times New Roman" w:hAnsi="Times New Roman" w:eastAsia="仿宋_GB2312" w:cs="Times New Roman"/>
                <w:color w:val="auto"/>
                <w:kern w:val="0"/>
                <w:szCs w:val="21"/>
              </w:rPr>
            </w:pPr>
            <w:r>
              <w:rPr>
                <w:rFonts w:hint="default" w:ascii="Times New Roman" w:hAnsi="Times New Roman" w:eastAsia="仿宋_GB2312" w:cs="Times New Roman"/>
                <w:color w:val="auto"/>
                <w:szCs w:val="21"/>
                <w:lang w:val="en-US" w:eastAsia="zh-CN"/>
              </w:rPr>
              <w:t>3.其他</w:t>
            </w:r>
          </w:p>
        </w:tc>
        <w:tc>
          <w:tcPr>
            <w:tcW w:w="742" w:type="dxa"/>
            <w:shd w:val="clear" w:color="auto" w:fill="auto"/>
            <w:tcMar>
              <w:left w:w="108" w:type="dxa"/>
              <w:right w:w="108" w:type="dxa"/>
            </w:tcMar>
            <w:vAlign w:val="center"/>
          </w:tcPr>
          <w:p w14:paraId="601A90E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7" w:type="dxa"/>
            <w:shd w:val="clear" w:color="auto" w:fill="auto"/>
            <w:tcMar>
              <w:left w:w="108" w:type="dxa"/>
              <w:right w:w="108" w:type="dxa"/>
            </w:tcMar>
            <w:vAlign w:val="center"/>
          </w:tcPr>
          <w:p w14:paraId="16B1E2B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8" w:type="dxa"/>
            <w:gridSpan w:val="3"/>
            <w:shd w:val="clear" w:color="auto" w:fill="auto"/>
            <w:tcMar>
              <w:left w:w="108" w:type="dxa"/>
              <w:right w:w="108" w:type="dxa"/>
            </w:tcMar>
            <w:vAlign w:val="center"/>
          </w:tcPr>
          <w:p w14:paraId="7712CCB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5D31702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0511248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38232F5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074720F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rPr>
            </w:pPr>
            <w:r>
              <w:rPr>
                <w:rFonts w:hint="eastAsia" w:ascii="Times New Roman" w:hAnsi="Times New Roman" w:eastAsia="仿宋_GB2312" w:cs="Times New Roman"/>
                <w:color w:val="auto"/>
                <w:szCs w:val="21"/>
                <w:lang w:val="en-US" w:eastAsia="zh-CN"/>
              </w:rPr>
              <w:t>0</w:t>
            </w:r>
          </w:p>
        </w:tc>
      </w:tr>
      <w:tr w14:paraId="15E2D2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63DB2DE8">
            <w:pPr>
              <w:rPr>
                <w:rFonts w:hint="default" w:ascii="Times New Roman" w:hAnsi="Times New Roman" w:eastAsia="黑体" w:cs="Times New Roman"/>
                <w:color w:val="auto"/>
                <w:szCs w:val="21"/>
              </w:rPr>
            </w:pPr>
          </w:p>
        </w:tc>
        <w:tc>
          <w:tcPr>
            <w:tcW w:w="4677" w:type="dxa"/>
            <w:gridSpan w:val="2"/>
            <w:shd w:val="clear" w:color="auto" w:fill="auto"/>
            <w:tcMar>
              <w:left w:w="108" w:type="dxa"/>
              <w:right w:w="108" w:type="dxa"/>
            </w:tcMar>
            <w:vAlign w:val="center"/>
          </w:tcPr>
          <w:p w14:paraId="4E709FDF">
            <w:pPr>
              <w:widowControl/>
              <w:spacing w:line="300" w:lineRule="exact"/>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（七）总计</w:t>
            </w:r>
          </w:p>
        </w:tc>
        <w:tc>
          <w:tcPr>
            <w:tcW w:w="742" w:type="dxa"/>
            <w:shd w:val="clear" w:color="auto" w:fill="auto"/>
            <w:tcMar>
              <w:left w:w="108" w:type="dxa"/>
              <w:right w:w="108" w:type="dxa"/>
            </w:tcMar>
            <w:vAlign w:val="center"/>
          </w:tcPr>
          <w:p w14:paraId="5317B7A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eastAsia" w:ascii="Times New Roman" w:hAnsi="Times New Roman" w:eastAsia="仿宋_GB2312" w:cs="Times New Roman"/>
                <w:color w:val="auto"/>
                <w:szCs w:val="21"/>
                <w:lang w:val="en-US" w:eastAsia="zh-CN"/>
              </w:rPr>
              <w:t>4</w:t>
            </w:r>
          </w:p>
        </w:tc>
        <w:tc>
          <w:tcPr>
            <w:tcW w:w="537" w:type="dxa"/>
            <w:shd w:val="clear" w:color="auto" w:fill="auto"/>
            <w:tcMar>
              <w:left w:w="108" w:type="dxa"/>
              <w:right w:w="108" w:type="dxa"/>
            </w:tcMar>
            <w:vAlign w:val="center"/>
          </w:tcPr>
          <w:p w14:paraId="038CB33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48" w:type="dxa"/>
            <w:gridSpan w:val="3"/>
            <w:shd w:val="clear" w:color="auto" w:fill="auto"/>
            <w:tcMar>
              <w:left w:w="108" w:type="dxa"/>
              <w:right w:w="108" w:type="dxa"/>
            </w:tcMar>
            <w:vAlign w:val="center"/>
          </w:tcPr>
          <w:p w14:paraId="27FFD73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5A314CB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120FC76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7BBF23F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03C3FD8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rPr>
            </w:pPr>
            <w:r>
              <w:rPr>
                <w:rFonts w:hint="eastAsia" w:ascii="Times New Roman" w:hAnsi="Times New Roman" w:eastAsia="仿宋_GB2312" w:cs="Times New Roman"/>
                <w:color w:val="auto"/>
                <w:szCs w:val="21"/>
                <w:lang w:val="en-US" w:eastAsia="zh-CN"/>
              </w:rPr>
              <w:t>4</w:t>
            </w:r>
          </w:p>
        </w:tc>
      </w:tr>
      <w:tr w14:paraId="52922A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50784906">
            <w:pPr>
              <w:widowControl/>
              <w:spacing w:line="300" w:lineRule="exact"/>
              <w:rPr>
                <w:rFonts w:hint="default" w:ascii="Times New Roman" w:hAnsi="Times New Roman" w:eastAsia="黑体" w:cs="Times New Roman"/>
                <w:color w:val="auto"/>
                <w:kern w:val="0"/>
                <w:szCs w:val="21"/>
              </w:rPr>
            </w:pPr>
            <w:r>
              <w:rPr>
                <w:rFonts w:hint="default" w:ascii="Times New Roman" w:hAnsi="Times New Roman" w:eastAsia="黑体" w:cs="Times New Roman"/>
                <w:color w:val="auto"/>
                <w:kern w:val="0"/>
                <w:szCs w:val="21"/>
              </w:rPr>
              <w:t>四、结转下年度继续办理</w:t>
            </w:r>
          </w:p>
        </w:tc>
        <w:tc>
          <w:tcPr>
            <w:tcW w:w="742" w:type="dxa"/>
            <w:shd w:val="clear" w:color="auto" w:fill="auto"/>
            <w:tcMar>
              <w:left w:w="108" w:type="dxa"/>
              <w:right w:w="108" w:type="dxa"/>
            </w:tcMar>
            <w:vAlign w:val="center"/>
          </w:tcPr>
          <w:p w14:paraId="0325860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37" w:type="dxa"/>
            <w:shd w:val="clear" w:color="auto" w:fill="auto"/>
            <w:tcMar>
              <w:left w:w="108" w:type="dxa"/>
              <w:right w:w="108" w:type="dxa"/>
            </w:tcMar>
            <w:vAlign w:val="center"/>
          </w:tcPr>
          <w:p w14:paraId="105EA39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eastAsia="zh-CN"/>
              </w:rPr>
            </w:pPr>
            <w:r>
              <w:rPr>
                <w:rFonts w:hint="default" w:ascii="Times New Roman" w:hAnsi="Times New Roman" w:eastAsia="仿宋_GB2312" w:cs="Times New Roman"/>
                <w:color w:val="auto"/>
                <w:szCs w:val="21"/>
                <w:lang w:val="en-US" w:eastAsia="zh-CN"/>
              </w:rPr>
              <w:t>0</w:t>
            </w:r>
          </w:p>
        </w:tc>
        <w:tc>
          <w:tcPr>
            <w:tcW w:w="548" w:type="dxa"/>
            <w:gridSpan w:val="3"/>
            <w:shd w:val="clear" w:color="auto" w:fill="auto"/>
            <w:tcMar>
              <w:left w:w="108" w:type="dxa"/>
              <w:right w:w="108" w:type="dxa"/>
            </w:tcMar>
            <w:vAlign w:val="center"/>
          </w:tcPr>
          <w:p w14:paraId="12815DB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20" w:type="dxa"/>
            <w:shd w:val="clear" w:color="auto" w:fill="auto"/>
            <w:tcMar>
              <w:left w:w="108" w:type="dxa"/>
              <w:right w:w="108" w:type="dxa"/>
            </w:tcMar>
            <w:vAlign w:val="center"/>
          </w:tcPr>
          <w:p w14:paraId="2F0AA43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675" w:type="dxa"/>
            <w:shd w:val="clear" w:color="auto" w:fill="auto"/>
            <w:tcMar>
              <w:left w:w="108" w:type="dxa"/>
              <w:right w:w="108" w:type="dxa"/>
            </w:tcMar>
            <w:vAlign w:val="center"/>
          </w:tcPr>
          <w:p w14:paraId="1498AEF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526" w:type="dxa"/>
            <w:gridSpan w:val="2"/>
            <w:shd w:val="clear" w:color="auto" w:fill="auto"/>
            <w:tcMar>
              <w:left w:w="108" w:type="dxa"/>
              <w:right w:w="108" w:type="dxa"/>
            </w:tcMar>
            <w:vAlign w:val="center"/>
          </w:tcPr>
          <w:p w14:paraId="6186D41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rPr>
            </w:pPr>
            <w:r>
              <w:rPr>
                <w:rFonts w:hint="default" w:ascii="Times New Roman" w:hAnsi="Times New Roman" w:eastAsia="仿宋_GB2312" w:cs="Times New Roman"/>
                <w:color w:val="auto"/>
                <w:szCs w:val="21"/>
                <w:lang w:val="en-US" w:eastAsia="zh-CN"/>
              </w:rPr>
              <w:t>0</w:t>
            </w:r>
          </w:p>
        </w:tc>
        <w:tc>
          <w:tcPr>
            <w:tcW w:w="700" w:type="dxa"/>
            <w:shd w:val="clear" w:color="auto" w:fill="auto"/>
            <w:tcMar>
              <w:left w:w="108" w:type="dxa"/>
              <w:right w:w="108" w:type="dxa"/>
            </w:tcMar>
            <w:vAlign w:val="center"/>
          </w:tcPr>
          <w:p w14:paraId="18F67E9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Times New Roman" w:hAnsi="Times New Roman" w:eastAsia="仿宋_GB2312" w:cs="Times New Roman"/>
                <w:color w:val="auto"/>
                <w:szCs w:val="21"/>
                <w:lang w:val="en-US"/>
              </w:rPr>
            </w:pPr>
            <w:r>
              <w:rPr>
                <w:rFonts w:hint="default" w:ascii="Times New Roman" w:hAnsi="Times New Roman" w:eastAsia="仿宋_GB2312" w:cs="Times New Roman"/>
                <w:color w:val="auto"/>
                <w:szCs w:val="21"/>
                <w:lang w:val="en-US" w:eastAsia="zh-CN"/>
              </w:rPr>
              <w:t>0</w:t>
            </w:r>
          </w:p>
        </w:tc>
      </w:tr>
    </w:tbl>
    <w:p w14:paraId="3CE09C21">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firstLine="640" w:firstLineChars="200"/>
        <w:jc w:val="both"/>
        <w:textAlignment w:val="auto"/>
        <w:rPr>
          <w:rFonts w:hint="default" w:ascii="黑体" w:hAnsi="黑体" w:eastAsia="黑体" w:cs="黑体"/>
          <w:color w:val="000000"/>
          <w:sz w:val="32"/>
          <w:szCs w:val="32"/>
          <w:lang w:val="en-US" w:eastAsia="zh-CN"/>
        </w:rPr>
      </w:pPr>
      <w:r>
        <w:rPr>
          <w:rFonts w:hint="default" w:ascii="黑体" w:hAnsi="黑体" w:eastAsia="黑体" w:cs="黑体"/>
          <w:color w:val="000000"/>
          <w:sz w:val="32"/>
          <w:szCs w:val="32"/>
          <w:lang w:val="en-US" w:eastAsia="zh-CN"/>
        </w:rPr>
        <w:t>四、政府信息公开行政复议、行政诉讼情况</w:t>
      </w:r>
    </w:p>
    <w:tbl>
      <w:tblPr>
        <w:tblStyle w:val="3"/>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4CF0321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FCB81FE">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2B4F0AB">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行政诉讼</w:t>
            </w:r>
          </w:p>
        </w:tc>
      </w:tr>
      <w:tr w14:paraId="2EDA747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088F38D">
            <w:pPr>
              <w:widowControl/>
              <w:ind w:left="-149" w:leftChars="-71" w:right="-170" w:rightChars="-81"/>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14:paraId="2BBF1CB8">
            <w:pPr>
              <w:widowControl/>
              <w:ind w:left="-149" w:leftChars="-71" w:right="-170" w:rightChars="-8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11221D33">
            <w:pPr>
              <w:widowControl/>
              <w:ind w:left="-43" w:leftChars="-21" w:right="-132" w:rightChars="-63" w:hanging="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F884EF3">
            <w:pPr>
              <w:widowControl/>
              <w:ind w:left="-82" w:leftChars="-39" w:right="-97" w:rightChars="-46"/>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AB25DD1">
            <w:pPr>
              <w:widowControl/>
              <w:ind w:left="-118" w:leftChars="-56" w:right="-118" w:rightChars="-56"/>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14:paraId="6736BDAC">
            <w:pPr>
              <w:widowControl/>
              <w:ind w:left="-118" w:leftChars="-56" w:right="-118" w:rightChars="-56"/>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CC6B075">
            <w:pPr>
              <w:widowControl/>
              <w:spacing w:line="320" w:lineRule="exact"/>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总</w:t>
            </w:r>
          </w:p>
          <w:p w14:paraId="221E5F15">
            <w:pPr>
              <w:widowControl/>
              <w:spacing w:line="320" w:lineRule="exact"/>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A28EB6B">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F335652">
            <w:pPr>
              <w:widowControl/>
              <w:jc w:val="center"/>
              <w:rPr>
                <w:rFonts w:hint="default" w:ascii="Times New Roman" w:hAnsi="Times New Roman" w:eastAsia="黑体" w:cs="Times New Roman"/>
              </w:rPr>
            </w:pPr>
            <w:bookmarkStart w:id="0" w:name="_Hlk67039688"/>
            <w:r>
              <w:rPr>
                <w:rFonts w:hint="default" w:ascii="Times New Roman" w:hAnsi="Times New Roman" w:eastAsia="黑体" w:cs="Times New Roman"/>
                <w:kern w:val="0"/>
                <w:sz w:val="20"/>
                <w:szCs w:val="20"/>
              </w:rPr>
              <w:t>复议后起诉</w:t>
            </w:r>
            <w:bookmarkEnd w:id="0"/>
          </w:p>
        </w:tc>
      </w:tr>
      <w:tr w14:paraId="7E953BC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FA53F48">
            <w:pPr>
              <w:rPr>
                <w:rFonts w:hint="default" w:ascii="Times New Roman" w:hAnsi="Times New Roman" w:eastAsia="黑体" w:cs="Times New Roman"/>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7B45A81E">
            <w:pPr>
              <w:rPr>
                <w:rFonts w:hint="default" w:ascii="Times New Roman" w:hAnsi="Times New Roman" w:eastAsia="黑体"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9D4E3B3">
            <w:pPr>
              <w:rPr>
                <w:rFonts w:hint="default" w:ascii="Times New Roman" w:hAnsi="Times New Roman" w:eastAsia="黑体"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954052A">
            <w:pPr>
              <w:rPr>
                <w:rFonts w:hint="default" w:ascii="Times New Roman" w:hAnsi="Times New Roman" w:eastAsia="黑体" w:cs="Times New Roman"/>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776691C">
            <w:pPr>
              <w:rPr>
                <w:rFonts w:hint="default" w:ascii="Times New Roman" w:hAnsi="Times New Roman" w:eastAsia="黑体" w:cs="Times New Roman"/>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6D3E70CE">
            <w:pPr>
              <w:widowControl/>
              <w:ind w:left="-105" w:leftChars="-50" w:right="-126" w:rightChars="-60"/>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1744FDA">
            <w:pPr>
              <w:widowControl/>
              <w:ind w:left="-86" w:leftChars="-41" w:right="-88" w:rightChars="-42"/>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E5C2002">
            <w:pPr>
              <w:widowControl/>
              <w:ind w:left="-126" w:leftChars="-60" w:right="-136" w:rightChars="-65"/>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14:paraId="2865E3A0">
            <w:pPr>
              <w:widowControl/>
              <w:ind w:left="-126" w:leftChars="-60" w:right="-136" w:rightChars="-65"/>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F103484">
            <w:pPr>
              <w:widowControl/>
              <w:ind w:left="-164" w:leftChars="-78" w:right="-153" w:rightChars="-73"/>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14:paraId="385A376E">
            <w:pPr>
              <w:widowControl/>
              <w:ind w:left="-164" w:leftChars="-78" w:right="-153" w:rightChars="-73"/>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9752105">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BE9B367">
            <w:pPr>
              <w:widowControl/>
              <w:ind w:left="-99" w:leftChars="-47" w:right="-78" w:rightChars="-37"/>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34B2524">
            <w:pPr>
              <w:widowControl/>
              <w:ind w:left="-136" w:leftChars="-65" w:right="-124" w:rightChars="-59"/>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14:paraId="1FC0F70D">
            <w:pPr>
              <w:widowControl/>
              <w:ind w:left="-136" w:leftChars="-65" w:right="-124" w:rightChars="-59"/>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1A5838E">
            <w:pPr>
              <w:widowControl/>
              <w:ind w:left="-173" w:leftChars="-83" w:right="-134" w:rightChars="-64" w:hanging="1"/>
              <w:jc w:val="center"/>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14:paraId="3070AED3">
            <w:pPr>
              <w:widowControl/>
              <w:ind w:left="-173" w:leftChars="-83" w:right="-134" w:rightChars="-64" w:hanging="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F93BE16">
            <w:pPr>
              <w:widowControl/>
              <w:ind w:left="-67" w:leftChars="-33" w:right="-105" w:rightChars="-50" w:hanging="2" w:hangingChars="1"/>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198FA40">
            <w:pPr>
              <w:widowControl/>
              <w:jc w:val="center"/>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r>
      <w:tr w14:paraId="7B21530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8D7901F">
            <w:pPr>
              <w:widowControl/>
              <w:spacing w:after="180"/>
              <w:jc w:val="center"/>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1F537BA6">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729E3EBB">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1B0437E2">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6ADAC964">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109AF875">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AC9FB97">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685E71E1">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788C8FC">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7FBD51BC">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7468333">
            <w:pPr>
              <w:widowControl/>
              <w:spacing w:after="180"/>
              <w:rPr>
                <w:rFonts w:hint="default" w:ascii="Times New Roman" w:hAnsi="Times New Roman" w:cs="Times New Roma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53B8C24">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D0E9F34">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6FE8CB02">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238090BA">
            <w:pPr>
              <w:widowControl/>
              <w:spacing w:after="180"/>
              <w:jc w:val="center"/>
              <w:rPr>
                <w:rFonts w:hint="default" w:ascii="Times New Roman" w:hAnsi="Times New Roman" w:cs="Times New Roman"/>
              </w:rPr>
            </w:pPr>
            <w:r>
              <w:rPr>
                <w:rFonts w:hint="default" w:ascii="Times New Roman" w:hAnsi="Times New Roman" w:cs="Times New Roman"/>
                <w:lang w:val="en-US" w:eastAsia="zh-CN"/>
              </w:rPr>
              <w:t>0</w:t>
            </w:r>
          </w:p>
        </w:tc>
      </w:tr>
    </w:tbl>
    <w:p w14:paraId="6507888A">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color w:val="000000"/>
          <w:sz w:val="32"/>
          <w:szCs w:val="32"/>
          <w:lang w:val="en-US" w:eastAsia="zh-CN"/>
        </w:rPr>
      </w:pPr>
      <w:r>
        <w:rPr>
          <w:rFonts w:hint="default" w:ascii="黑体" w:hAnsi="黑体" w:eastAsia="黑体" w:cs="黑体"/>
          <w:color w:val="000000"/>
          <w:sz w:val="32"/>
          <w:szCs w:val="32"/>
          <w:lang w:val="en-US" w:eastAsia="zh-CN"/>
        </w:rPr>
        <w:t>五、存在的主要问题及改进情况</w:t>
      </w:r>
    </w:p>
    <w:p w14:paraId="2B0512F5">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（一）存在问题。</w:t>
      </w:r>
    </w:p>
    <w:p w14:paraId="121F7081">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一是信息公开的互动性和反馈机制需要增强。当前信息公开工作仍以</w:t>
      </w:r>
      <w:r>
        <w:rPr>
          <w:rFonts w:hint="eastAsia" w:ascii="Times New Roman" w:hAnsi="Times New Roman" w:eastAsia="仿宋_GB2312" w:cs="Times New Roman"/>
          <w:color w:val="000000"/>
          <w:sz w:val="32"/>
          <w:szCs w:val="32"/>
          <w:lang w:val="en-US" w:eastAsia="zh-CN"/>
        </w:rPr>
        <w:t>“</w:t>
      </w:r>
      <w:r>
        <w:rPr>
          <w:rFonts w:hint="default" w:ascii="Times New Roman" w:hAnsi="Times New Roman" w:eastAsia="仿宋_GB2312" w:cs="Times New Roman"/>
          <w:color w:val="000000"/>
          <w:sz w:val="32"/>
          <w:szCs w:val="32"/>
          <w:lang w:val="en-US" w:eastAsia="zh-CN"/>
        </w:rPr>
        <w:t>单向推送</w:t>
      </w:r>
      <w:r>
        <w:rPr>
          <w:rFonts w:hint="eastAsia" w:ascii="Times New Roman" w:hAnsi="Times New Roman" w:eastAsia="仿宋_GB2312" w:cs="Times New Roman"/>
          <w:color w:val="000000"/>
          <w:sz w:val="32"/>
          <w:szCs w:val="32"/>
          <w:lang w:val="en-US" w:eastAsia="zh-CN"/>
        </w:rPr>
        <w:t>”</w:t>
      </w:r>
      <w:r>
        <w:rPr>
          <w:rFonts w:hint="default" w:ascii="Times New Roman" w:hAnsi="Times New Roman" w:eastAsia="仿宋_GB2312" w:cs="Times New Roman"/>
          <w:color w:val="000000"/>
          <w:sz w:val="32"/>
          <w:szCs w:val="32"/>
          <w:lang w:val="en-US" w:eastAsia="zh-CN"/>
        </w:rPr>
        <w:t>为主，缺乏有效的互动交流渠道。二是公开的形式需要进一步多元化。部分政策文件和工作信息仅以文字原文公开为主，缺乏直观的呈现形式。</w:t>
      </w:r>
    </w:p>
    <w:p w14:paraId="07CD9170">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（二）改进措施。</w:t>
      </w:r>
    </w:p>
    <w:p w14:paraId="08E97781">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一是强化互动交流，健全反馈评估机制。搭建信息公开互动平台，畅通群众反馈渠道。二是丰富信息公开的呈现形式。在公开文字信息的同时，对重要政策、</w:t>
      </w:r>
      <w:r>
        <w:rPr>
          <w:rFonts w:hint="eastAsia" w:ascii="Times New Roman" w:hAnsi="Times New Roman" w:eastAsia="仿宋_GB2312" w:cs="Times New Roman"/>
          <w:color w:val="000000"/>
          <w:sz w:val="32"/>
          <w:szCs w:val="32"/>
          <w:lang w:val="en-US" w:eastAsia="zh-CN"/>
        </w:rPr>
        <w:t>复杂</w:t>
      </w:r>
      <w:r>
        <w:rPr>
          <w:rFonts w:hint="default" w:ascii="Times New Roman" w:hAnsi="Times New Roman" w:eastAsia="仿宋_GB2312" w:cs="Times New Roman"/>
          <w:color w:val="000000"/>
          <w:sz w:val="32"/>
          <w:szCs w:val="32"/>
          <w:lang w:val="en-US" w:eastAsia="zh-CN"/>
        </w:rPr>
        <w:t>流程，结合工作实际制作简洁明了的图文解释、操作流程图。</w:t>
      </w:r>
    </w:p>
    <w:p w14:paraId="7F5E9FAB">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rPr>
        <w:t>六、</w:t>
      </w:r>
      <w:r>
        <w:rPr>
          <w:rFonts w:hint="default" w:ascii="黑体" w:hAnsi="黑体" w:eastAsia="黑体" w:cs="黑体"/>
          <w:color w:val="000000"/>
          <w:sz w:val="32"/>
          <w:szCs w:val="32"/>
          <w:lang w:val="en-US" w:eastAsia="zh-CN"/>
        </w:rPr>
        <w:t>其他需要报告的事项</w:t>
      </w:r>
    </w:p>
    <w:p w14:paraId="6FD24010">
      <w:pPr>
        <w:pStyle w:val="2"/>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（一）收取信息处理费情况。</w:t>
      </w:r>
      <w:r>
        <w:rPr>
          <w:rFonts w:hint="default" w:ascii="Times New Roman" w:hAnsi="Times New Roman" w:eastAsia="仿宋_GB2312" w:cs="Times New Roman"/>
          <w:kern w:val="2"/>
          <w:sz w:val="32"/>
          <w:szCs w:val="32"/>
          <w:lang w:val="en-US" w:eastAsia="zh-CN" w:bidi="ar-SA"/>
        </w:rPr>
        <w:t>根据《政府信息公开信息处理费管理办法》，202</w:t>
      </w:r>
      <w:r>
        <w:rPr>
          <w:rFonts w:hint="eastAsia" w:ascii="Times New Roman" w:hAnsi="Times New Roman" w:eastAsia="仿宋_GB2312" w:cs="Times New Roman"/>
          <w:kern w:val="2"/>
          <w:sz w:val="32"/>
          <w:szCs w:val="32"/>
          <w:lang w:val="en-US" w:eastAsia="zh-CN" w:bidi="ar-SA"/>
        </w:rPr>
        <w:t>5</w:t>
      </w:r>
      <w:r>
        <w:rPr>
          <w:rFonts w:hint="default" w:ascii="Times New Roman" w:hAnsi="Times New Roman" w:eastAsia="仿宋_GB2312" w:cs="Times New Roman"/>
          <w:kern w:val="2"/>
          <w:sz w:val="32"/>
          <w:szCs w:val="32"/>
          <w:lang w:val="en-US" w:eastAsia="zh-CN" w:bidi="ar-SA"/>
        </w:rPr>
        <w:t>年威海市环翠区羊亭镇共收取政府信息公开信息处理费0元。</w:t>
      </w:r>
    </w:p>
    <w:p w14:paraId="5B525B92">
      <w:pPr>
        <w:pStyle w:val="2"/>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eastAsia"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（二）办理人大代表建议、政协委员提案情况。</w:t>
      </w:r>
      <w:r>
        <w:rPr>
          <w:rFonts w:hint="default" w:ascii="Times New Roman" w:hAnsi="Times New Roman" w:eastAsia="仿宋_GB2312" w:cs="Times New Roman"/>
          <w:kern w:val="2"/>
          <w:sz w:val="32"/>
          <w:szCs w:val="32"/>
          <w:lang w:val="en-US" w:eastAsia="zh-CN" w:bidi="ar-SA"/>
        </w:rPr>
        <w:t>202</w:t>
      </w:r>
      <w:r>
        <w:rPr>
          <w:rFonts w:hint="eastAsia" w:ascii="Times New Roman" w:hAnsi="Times New Roman" w:eastAsia="仿宋_GB2312" w:cs="Times New Roman"/>
          <w:kern w:val="2"/>
          <w:sz w:val="32"/>
          <w:szCs w:val="32"/>
          <w:lang w:val="en-US" w:eastAsia="zh-CN" w:bidi="ar-SA"/>
        </w:rPr>
        <w:t>5</w:t>
      </w:r>
      <w:r>
        <w:rPr>
          <w:rFonts w:hint="default" w:ascii="Times New Roman" w:hAnsi="Times New Roman" w:eastAsia="仿宋_GB2312" w:cs="Times New Roman"/>
          <w:kern w:val="2"/>
          <w:sz w:val="32"/>
          <w:szCs w:val="32"/>
          <w:lang w:val="en-US" w:eastAsia="zh-CN" w:bidi="ar-SA"/>
        </w:rPr>
        <w:t>年我镇未承办市人大代表建议、政协提案。</w:t>
      </w:r>
    </w:p>
    <w:p w14:paraId="6F3086D6">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eastAsia="仿宋_GB2312" w:cs="Times New Roman"/>
          <w:color w:val="000000"/>
          <w:sz w:val="32"/>
          <w:szCs w:val="32"/>
          <w:lang w:val="en-US" w:eastAsia="zh-CN"/>
        </w:rPr>
      </w:pPr>
      <w:r>
        <w:rPr>
          <w:rFonts w:hint="eastAsia" w:ascii="Times New Roman" w:hAnsi="Times New Roman" w:eastAsia="仿宋_GB2312" w:cs="Times New Roman"/>
          <w:color w:val="000000"/>
          <w:sz w:val="32"/>
          <w:szCs w:val="32"/>
          <w:lang w:val="en-US" w:eastAsia="zh-CN"/>
        </w:rPr>
        <w:t>（三）</w:t>
      </w:r>
      <w:r>
        <w:rPr>
          <w:rFonts w:hint="default" w:ascii="Times New Roman" w:hAnsi="Times New Roman" w:eastAsia="仿宋_GB2312" w:cs="Times New Roman"/>
          <w:color w:val="000000"/>
          <w:sz w:val="32"/>
          <w:szCs w:val="32"/>
          <w:lang w:val="en-US" w:eastAsia="zh-CN"/>
        </w:rPr>
        <w:t>落实上级政务公开工作要点。2025年，羊亭镇深入学习贯彻</w:t>
      </w:r>
      <w:r>
        <w:rPr>
          <w:rFonts w:hint="eastAsia" w:ascii="Times New Roman" w:hAnsi="Times New Roman" w:eastAsia="仿宋_GB2312" w:cs="Times New Roman"/>
          <w:color w:val="000000"/>
          <w:sz w:val="32"/>
          <w:szCs w:val="32"/>
          <w:lang w:val="en-US" w:eastAsia="zh-CN"/>
        </w:rPr>
        <w:t>省、市、区</w:t>
      </w:r>
      <w:r>
        <w:rPr>
          <w:rFonts w:hint="default" w:ascii="Times New Roman" w:hAnsi="Times New Roman" w:eastAsia="仿宋_GB2312" w:cs="Times New Roman"/>
          <w:color w:val="000000"/>
          <w:sz w:val="32"/>
          <w:szCs w:val="32"/>
          <w:lang w:val="en-US" w:eastAsia="zh-CN"/>
        </w:rPr>
        <w:t>政务公开工作会议精神及年度工作要点要求，以标准化、规范化、便民化建设为着力点，统筹推进信息公开、平台建设、监督保障等各项工作，</w:t>
      </w:r>
      <w:r>
        <w:rPr>
          <w:rFonts w:hint="eastAsia" w:ascii="Times New Roman" w:hAnsi="Times New Roman" w:eastAsia="仿宋_GB2312" w:cs="Times New Roman"/>
          <w:color w:val="000000"/>
          <w:sz w:val="32"/>
          <w:szCs w:val="32"/>
          <w:lang w:val="en-US" w:eastAsia="zh-CN"/>
        </w:rPr>
        <w:t>切实推进政务公开工作向纵深发展。</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E2870A"/>
    <w:multiLevelType w:val="singleLevel"/>
    <w:tmpl w:val="9CE2870A"/>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665D07"/>
    <w:rsid w:val="065B2AC0"/>
    <w:rsid w:val="0676777F"/>
    <w:rsid w:val="155212C7"/>
    <w:rsid w:val="1EA533B2"/>
    <w:rsid w:val="2326678E"/>
    <w:rsid w:val="239E52E5"/>
    <w:rsid w:val="2D9F6086"/>
    <w:rsid w:val="40560B9A"/>
    <w:rsid w:val="4E6D1482"/>
    <w:rsid w:val="55901FFA"/>
    <w:rsid w:val="56AE2637"/>
    <w:rsid w:val="5D97194D"/>
    <w:rsid w:val="65954ED1"/>
    <w:rsid w:val="6A7476A4"/>
    <w:rsid w:val="6AF82D3B"/>
    <w:rsid w:val="6E984DF6"/>
    <w:rsid w:val="70A5140F"/>
    <w:rsid w:val="74700A88"/>
    <w:rsid w:val="749F24DE"/>
    <w:rsid w:val="7D704F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2217</Words>
  <Characters>2397</Characters>
  <Lines>0</Lines>
  <Paragraphs>0</Paragraphs>
  <TotalTime>177</TotalTime>
  <ScaleCrop>false</ScaleCrop>
  <LinksUpToDate>false</LinksUpToDate>
  <CharactersWithSpaces>2397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2026-01-12T01:15:00Z</dcterms:created>
  <dc:creator>Administrator</dc:creator>
  <cp:lastModifiedBy>斯人若彩虹</cp:lastModifiedBy>
  <dcterms:modified xsi:type="dcterms:W3CDTF">2026-01-20T01:40:48Z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eyJoZGlkIjoiMTYyYzY3MzkxYmQ1ODg0MWRlOGNiNGZhOTkxNDY5OTciLCJ1c2VySWQiOiIzNDYxMDMxNTMifQ==</vt:lpwstr>
  </property>
  <property fmtid="{D5CDD505-2E9C-101B-9397-08002B2CF9AE}" pid="4" name="ICV">
    <vt:lpwstr>36A73ED003EB4CA79993AA59DBE463BD_12</vt:lpwstr>
  </property>
</Properties>
</file>