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44F3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张村镇</w:t>
      </w:r>
    </w:p>
    <w:p w14:paraId="723A0F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仿宋" w:cs="仿宋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 w14:paraId="0A566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Arial" w:cs="Times New Roman"/>
          <w:sz w:val="44"/>
          <w:szCs w:val="44"/>
        </w:rPr>
      </w:pPr>
    </w:p>
    <w:p w14:paraId="1E9F53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张村镇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年政府信息公开工作年度报告。</w:t>
      </w:r>
    </w:p>
    <w:p w14:paraId="711689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网站（http://www.huancui.gov.cn/col/col82465/index.html）下载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 如对本报告有疑问，请与威海市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sz w:val="32"/>
          <w:szCs w:val="32"/>
        </w:rPr>
        <w:t>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张村镇人民政府党政办公室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威海市环翠区沈阳中路361号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0631-5757166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）。 </w:t>
      </w:r>
    </w:p>
    <w:p w14:paraId="2CA72E0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 w14:paraId="6AA679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2023年张村镇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认真贯彻执行《中华人民共和国政府信息公开条例》，建立机制，完善制度，狠抓落实，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积极配合区政府政务公开科开展政府信息公开工作，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推进政府信息公开工作。按要求编制政府信息公开指南和目录，目录分为机构职能、政策文件、规划计划、重点领域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等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七大类。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通过优化公开内容、拓宽公开形式、深化政民互动，不断提升政府的决策水平和执行能力，着力建成服务型政府。</w:t>
      </w:r>
    </w:p>
    <w:p w14:paraId="106373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</w:p>
    <w:p w14:paraId="6DAC12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2023年，张村镇积极主动公开机构职能、重点领域、业务动态等栏目，围绕基层党建、为企服务、营商环境、群众满意度等群众重点关心工作领域，2023年度共主动公开信息1071条，通过政府网站公开政府信息115条，包括人事任免2条、政策文件1条、部门办公会议7条、政府工作报告6条、年度计划1条、财政预算3条、重点领域27条、通知公告5条、部门工作57条、政务公开工作机构1条、主动公开基本目录1条、政务公开工作措施4条。2023年度，张村镇加强新媒体渠道传播，利用“张村在线”微信公众号共发布“实敢当”“满意在张村”等微信文章870余篇，阅读次数达73万余次；制作视频号86条，浏览量20万余次.</w:t>
      </w:r>
    </w:p>
    <w:p w14:paraId="6FD95A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drawing>
          <wp:inline distT="0" distB="0" distL="114300" distR="114300">
            <wp:extent cx="5757545" cy="3804920"/>
            <wp:effectExtent l="0" t="0" r="14605" b="508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380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3BA0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drawing>
          <wp:inline distT="0" distB="0" distL="114300" distR="114300">
            <wp:extent cx="5752465" cy="3588385"/>
            <wp:effectExtent l="0" t="0" r="635" b="1206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2465" cy="3588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024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</w:t>
      </w:r>
    </w:p>
    <w:p w14:paraId="4321E4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2023年，我镇积极作为，主动公开工作进展及政策文件，未收到来自群众主动要求的政府信息公开的申请。</w:t>
      </w:r>
    </w:p>
    <w:p w14:paraId="5505CA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政府信息管理情况</w:t>
      </w:r>
    </w:p>
    <w:p w14:paraId="544BCF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信息公开工作是一项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需要多方协调，配合的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系统工程，必须实行统一领导，建立多方参与、密切配合，齐抓共管、合理运行的有效机制。成立了由科级领导干部任组长的工作领导小组，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由党政主要负责人牵头，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制定了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我镇关于政务公开的工作文件，包括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《张村镇政府信息公开指南》和《张村镇政府信息公开目录》，并建立健全政府信息公开相关制度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使得政府信息公开工作有章可循。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加强信息发布的保密工作，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严禁将涉及国家秘密、商业秘密和个人隐私等不宜或不能公开的政府信息对外公开，以充分保护相关方的合法权益。</w:t>
      </w:r>
    </w:p>
    <w:p w14:paraId="07807D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</w:t>
      </w:r>
    </w:p>
    <w:p w14:paraId="2B6017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我镇高度重视信息公开平台，不断更新制度，创新信息公开方式，形成以“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张村镇政府信息公开网站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”为基础，“张村在线”微信公众号、“品质张村”微博为补充的政务全公开体系。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宣传我镇各部门工作动态，与群众进行互动交流；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方便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广大群众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第一时间了解政务资讯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。利用张村镇便民服务中心一楼大厅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设置政务公开专区，供群众查阅相关信息。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同时沟通各村居合作社加设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政务公开栏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，打通群众“最后一公里”</w:t>
      </w:r>
    </w:p>
    <w:p w14:paraId="7F29C7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监督保障情况</w:t>
      </w:r>
    </w:p>
    <w:p w14:paraId="64DDF0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一是按照“谁主管、谁负责”的原则，及时更新办事处信息工作领导小组，优化了由党工委书记负总责，分管领导主要抓，机关各科室、各社区主任具体抓的工作管理体系。二是积极组织政务公开工作人员参加上级部门组织的业务培训，提高政务信息公开的能力。</w:t>
      </w:r>
    </w:p>
    <w:p w14:paraId="6718EFC7"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 w14:paraId="561736A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tcW w:w="0" w:type="auto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69DB768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第二十条第（一）项</w:t>
            </w:r>
          </w:p>
        </w:tc>
      </w:tr>
      <w:tr w14:paraId="3115DB7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ADF4F6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信息内容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B581D06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本年</w:t>
            </w: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  <w:lang w:eastAsia="zh-CN"/>
              </w:rPr>
              <w:t>制发件数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5DDB0B7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本年</w:t>
            </w: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  <w:lang w:eastAsia="zh-CN"/>
              </w:rPr>
              <w:t>废止件数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E385EE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  <w:lang w:eastAsia="zh-CN"/>
              </w:rPr>
              <w:t>现行有效件数</w:t>
            </w:r>
          </w:p>
        </w:tc>
      </w:tr>
      <w:tr w14:paraId="551319D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 w14:paraId="7A91E1DC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规章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4112B96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867B2A1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4E52519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 w14:paraId="1728F18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 w14:paraId="06507EC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规范性文件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9A5E203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785DB81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17E3DD5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 w14:paraId="235188A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E237BD0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第二十条第（五）项</w:t>
            </w:r>
          </w:p>
        </w:tc>
      </w:tr>
      <w:tr w14:paraId="294762D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7745F04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信息内容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2648AC3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  <w:t>本年处理决定数量</w:t>
            </w:r>
          </w:p>
        </w:tc>
      </w:tr>
      <w:tr w14:paraId="2AC2AFC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 w14:paraId="558813E0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行政许可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FCC2D52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 w14:paraId="7190791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8BB1D78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第二十条第（六）项</w:t>
            </w:r>
          </w:p>
        </w:tc>
      </w:tr>
      <w:tr w14:paraId="016D060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 w14:paraId="3E56984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信息内容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FCA5247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  <w:t>本年处理决定数量</w:t>
            </w:r>
          </w:p>
          <w:p w14:paraId="1B12A17E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处理决定数量</w:t>
            </w:r>
          </w:p>
        </w:tc>
      </w:tr>
      <w:tr w14:paraId="39BDDF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top"/>
          </w:tcPr>
          <w:p w14:paraId="5F619693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行政处罚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7A5DF43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 w14:paraId="3CA8DA0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bottom"/>
          </w:tcPr>
          <w:p w14:paraId="63B9143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行政强制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82E4944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  <w:tr w14:paraId="2B035D8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EBC0CF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第二十条第（八）项</w:t>
            </w:r>
          </w:p>
        </w:tc>
      </w:tr>
      <w:tr w14:paraId="7525E92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5B262BBE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信息内容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E8CB2F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  <w:lang w:eastAsia="zh-CN"/>
              </w:rPr>
              <w:t>本年收费金额（单位：万元）</w:t>
            </w:r>
          </w:p>
        </w:tc>
      </w:tr>
      <w:tr w14:paraId="7012414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 w14:paraId="32D42ED0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eastAsia" w:ascii="Times New Roman" w:hAnsi="Times New Roman" w:eastAsia="宋体" w:cs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spacing w:val="0"/>
                <w:w w:val="100"/>
                <w:position w:val="0"/>
                <w:sz w:val="21"/>
                <w:szCs w:val="21"/>
              </w:rPr>
              <w:t>行政事业性收费</w:t>
            </w:r>
          </w:p>
        </w:tc>
        <w:tc>
          <w:tcPr>
            <w:tcW w:w="0" w:type="auto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34D1F46">
            <w:pPr>
              <w:widowControl w:val="0"/>
              <w:jc w:val="center"/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207724B8">
      <w:pPr>
        <w:pStyle w:val="6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50"/>
        <w:gridCol w:w="16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458CD8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50743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bookmarkStart w:id="0" w:name="bookmark21"/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1293F59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27F0AC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258BDE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2B740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9201B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1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E1E67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C9130A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4C4D5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E2FA7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12698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520DA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ECBB9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6F21C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B1812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48E5B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40631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78E6E6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E1ABB8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11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C35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CFD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206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E16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6AF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3D8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CB48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389A2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266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59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531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6D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67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11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4E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0453F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20513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8F8C6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202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0A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FE4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3F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E22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00E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F1C5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8FBEC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2A17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A0616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4E9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83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3EC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34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FB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AB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4D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D16F3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362E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1C068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08436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7EB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AEF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6A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F1A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F1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43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CE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6EFC5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BF88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EED3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4741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CC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136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564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5E2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152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D25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DF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CDB2C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B3F1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8EF1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8B17A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50B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76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D2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52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BD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98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FB3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55560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EA95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EBF8A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52DA0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8F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8DE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3C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77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E8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2D1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F9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F7DE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9DBF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2EC62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6B288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532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25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D2B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66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1C0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A79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E3C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615A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8A22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B6114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16B21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02D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A5B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377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C7D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CC4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3F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BA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6913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9168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3231D4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439D1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84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14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92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A00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35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42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C9CE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F1F86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F4EE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B785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B8929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92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DF6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88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B0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01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A4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8F6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E02EB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24E0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ECC3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15224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E45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B7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345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94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055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D5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E0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8F73F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6D73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B1D57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E35B6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6B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9E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4C2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33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FA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97E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101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D5407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AB21D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E21F1F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BE0DF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852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C9F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6716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7FD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CBA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230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7C33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DDEA9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F0B62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82DCA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58C94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90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72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020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BEA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8873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C5D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42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0F45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C400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1797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1B63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96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07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27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93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996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FA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CF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A1911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CE0B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B11DE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E0D5E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FAD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CA3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1D2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8A2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82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75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968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AA544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3715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8A8B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1A50F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EE8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055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DA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43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A6E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7A2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E7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550B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40FCD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D830C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06DC2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4060B12D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40A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68C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B6B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680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46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EC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721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C63F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FA2A2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2BC25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F374AF0"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AA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6A7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3D2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65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12A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3D9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50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A51B3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07A9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22711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4D4D5CF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15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9B9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910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9A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99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59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3A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F6A7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7925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391B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72D9DB4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DF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CC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F9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19C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822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6D4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1F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8D71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7E968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A82F8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B8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15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3A4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A56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3F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35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B7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6EFC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7FCB8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C0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2AA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DC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CD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C87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22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48C7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7EE54DF1"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 w14:paraId="5B3975CE">
        <w:trPr>
          <w:trHeight w:val="466" w:hRule="exact"/>
          <w:jc w:val="center"/>
        </w:trPr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59B418F8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0" w:type="auto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F737574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 w14:paraId="0B8A790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BF7723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E9EEBD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2A5B4C0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437067E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6DFCB69E"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9D48357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BF668D8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 w14:paraId="56FDE19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DF3BA0E"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9862FDC"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223A9816"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F438DAC"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64AD3BBA"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724F3E2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4AAEA2AC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2F643634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0B20DF20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3E943867"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5393C4D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84F195B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658C7BF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 w14:paraId="1CF6B422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 w14:paraId="392C7C30"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 w14:paraId="4A6BE21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5AE14B4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4B209A7D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546CF4CB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78D7282F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56815B59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FAAF3C4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9ADCF22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75CA9974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24D0D199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A69A5A0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66D39771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056D8598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4692FC6E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 w14:paraId="37ECB9F0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9B7185F"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 w14:paraId="0EDFCB4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存在的主要问题及改进情况</w:t>
      </w:r>
    </w:p>
    <w:p w14:paraId="3C22C46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</w:rPr>
        <w:t>（一）存在的问题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本年度我单位政务公开工作存在的问题：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一是部门参与度不强。目前政务公开工作主要由党政办推进，各科室参与度较低，缺少主动公开的意识，信息公开的全面性、及时性、连贯性不足，存在发布数量少、内容不全面等问题。</w:t>
      </w: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二是方式缺乏新意，在日常的工作中，缺少对政务公开的创新方式，多采用线上方式，通过政务平台和新媒体平台进行发布，线下公开途径较少，邀请人员数量有限，影响面积较小。</w:t>
      </w:r>
    </w:p>
    <w:p w14:paraId="091D351C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工作打算。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一是加强主动公开意识。强化部署落实，严格对照指标体系要求，全面梳理公开事项，鼓励各科室积极参与政务公开工作，由党政办主动收集信息、其他科室积极提供信息，进一步拓宽政务公开面，接地气、为民生，充实公开内容，提升政务公开全面性，回应群众的切实需求。</w:t>
      </w:r>
    </w:p>
    <w:p w14:paraId="4532F72C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二是创新政务公开方式。丰富线上公开方式，采取形象化、通俗化的公开形式，多用图文等形象化的表达，让政府信息公开更具普及性、可感性。同时，开展丰富多样的政府开放活动，广泛邀请党员、市民代表等参与，邀请提出批评意见，提升政务公开工作水平。</w:t>
      </w:r>
    </w:p>
    <w:p w14:paraId="19B811CB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 w14:paraId="581B85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政府信息公开申请收费情况</w:t>
      </w:r>
    </w:p>
    <w:p w14:paraId="5F352A0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2023年度我镇未收取信息处理费。</w:t>
      </w:r>
    </w:p>
    <w:p w14:paraId="4D56BF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人大代表建议、政协委员提案办理情况</w:t>
      </w:r>
    </w:p>
    <w:p w14:paraId="1D31B2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年度我</w:t>
      </w: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镇</w:t>
      </w:r>
      <w:r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未收到</w:t>
      </w: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人大代表建议和</w:t>
      </w:r>
      <w:r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政协委员提案。</w:t>
      </w:r>
    </w:p>
    <w:p w14:paraId="5B1FD8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落实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上级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年度政务公开工作要点情况</w:t>
      </w:r>
    </w:p>
    <w:p w14:paraId="7DC5B5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2023年，在区委、区政府的工作统筹下，我镇积极落实上级的各项工作部署，加强政务公开制度建设，制定落实政务公开工作计划。结合我镇工作实际，形成党政办公室主抓牵头，各局办参与协调，配合区委、区政府做好专项工作和阶段性工作的工作机制，坚持贯彻落实好上级各项政务公开工作要求，并按时报送有关情况。</w:t>
      </w:r>
    </w:p>
    <w:p w14:paraId="43C5DC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（四）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政务公开工作创新情况</w:t>
      </w:r>
    </w:p>
    <w:p w14:paraId="7DA6E66A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暂无。</w:t>
      </w:r>
    </w:p>
    <w:p w14:paraId="43EEC6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（五）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</w:p>
    <w:p w14:paraId="09AD90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暂无。</w:t>
      </w:r>
    </w:p>
    <w:p w14:paraId="71B85414"/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95A99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0701A62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701A62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5ODFkOGI2MjlmY2RkYzU3OWQ2YWRmYzRlNDgwYTUifQ=="/>
  </w:docVars>
  <w:rsids>
    <w:rsidRoot w:val="1EE7391D"/>
    <w:rsid w:val="164C378D"/>
    <w:rsid w:val="1EE7391D"/>
    <w:rsid w:val="34513079"/>
    <w:rsid w:val="3B55566F"/>
    <w:rsid w:val="42E95AA0"/>
    <w:rsid w:val="577D708D"/>
    <w:rsid w:val="5834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7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2900</Words>
  <Characters>3038</Characters>
  <Lines>0</Lines>
  <Paragraphs>0</Paragraphs>
  <TotalTime>12</TotalTime>
  <ScaleCrop>false</ScaleCrop>
  <LinksUpToDate>false</LinksUpToDate>
  <CharactersWithSpaces>3054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2024-01-15T03:35:00Z</dcterms:created>
  <dc:creator>不知情</dc:creator>
  <cp:lastModifiedBy>不知情</cp:lastModifiedBy>
  <dcterms:modified xsi:type="dcterms:W3CDTF">2024-11-26T01:05:26Z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743313CA96854991BAB765804203626A_11</vt:lpwstr>
  </property>
</Properties>
</file>