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bookmarkStart w:id="0" w:name="_GoBack"/>
      <w:r>
        <w:rPr>
          <w:rFonts w:hint="eastAsia" w:ascii="文星简小标宋" w:hAnsi="文星简小标宋" w:eastAsia="文星简小标宋" w:cs="文星简小标宋"/>
          <w:sz w:val="44"/>
          <w:szCs w:val="44"/>
        </w:rPr>
        <w:t>关于公布工业企业</w:t>
      </w:r>
      <w:r>
        <w:rPr>
          <w:rFonts w:hint="default" w:ascii="Times New Roman" w:hAnsi="Times New Roman" w:eastAsia="文星简小标宋" w:cs="Times New Roman"/>
          <w:sz w:val="44"/>
          <w:szCs w:val="44"/>
        </w:rPr>
        <w:t>202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4</w:t>
      </w:r>
      <w:r>
        <w:rPr>
          <w:rFonts w:hint="eastAsia" w:ascii="文星简小标宋" w:hAnsi="文星简小标宋" w:eastAsia="文星简小标宋" w:cs="文星简小标宋"/>
          <w:sz w:val="44"/>
          <w:szCs w:val="44"/>
        </w:rPr>
        <w:t>年“亩产效益”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/>
        <w:jc w:val="center"/>
        <w:textAlignment w:val="auto"/>
        <w:rPr>
          <w:rFonts w:hint="eastAsia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评价结果的通知</w:t>
      </w:r>
      <w:bookmarkEnd w:id="0"/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各镇政府、街道办事处，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里口山管理服务中心，区政府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根据《环翠区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“亩产效益”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评价改革工作实施方案（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2022年修订版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）》（威环政办字〔202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和《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关于做好202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亩产效益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/>
        </w:rPr>
        <w:t>评价改革工作的通知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〔20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工信局会同相关部门对我区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153家规模以上工业企业及163家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规模以下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工业企业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了综合评价，现将评价结果予以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公布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1518" w:leftChars="304" w:hanging="880" w:hangingChars="275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1.环翠区规模以上工业企业2024年“亩产效益”评价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2046" w:leftChars="860" w:hanging="240" w:hangingChars="75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结果名单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319" w:leftChars="152" w:firstLine="1280" w:firstLineChars="4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2.环翠区规模以下工业企业2024年“亩产效益”评价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1820" w:firstLineChars="569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结果名单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645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威海市环翠区人民政府办公室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left="0" w:leftChars="0" w:firstLine="5120" w:firstLineChars="1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（此件公开发布）  </w:t>
      </w:r>
    </w:p>
    <w:p>
      <w:pPr>
        <w:rPr>
          <w:rFonts w:hint="default"/>
        </w:rPr>
      </w:pPr>
      <w:r>
        <w:rPr>
          <w:rFonts w:hint="default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环翠区规模以上工业企业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2024</w:t>
      </w: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31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山东华素制药有限公司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威海新北洋荣鑫科技股份有限公司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威海喜盈门乳品有限公司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三角集团有限公司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威海市海王旋流器有限公司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山东威高骨科材料股份有限公司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威海泽瑞服装有限公司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威海博锐化工机械有限公司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威海瑞沐精工科技有限公司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威海朗泰服饰制品有限公司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山东汇泉工业有限公司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山东威高海星医疗器械有限公司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威海新北洋正棋机器人股份有限公司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威海恒力户外用品有限公司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新元化学（山东）股份有限公司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威海好龙食品有限公司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威海畅享海天新材料科技股份有限公司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威海新新羊绒服装有限公司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威海市宝源橡塑制品有限公司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威海路坦制药有限公司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威海市广通塑胶制品有限公司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威海博宇食品有限公司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山东晤松电子科技有限公司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威海君子风包装科技有限公司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威海行雨化工机械有限公司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威海中远海运重工科技有限公司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威海民盛体育用品有限公司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威海博胜气动液压有限公司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威海先优包装科技有限公司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eastAsia="仿宋_GB2312" w:cs="Times New Roman"/>
          <w:sz w:val="32"/>
          <w:szCs w:val="32"/>
        </w:rPr>
        <w:t>威海祥同彩印包装纸业有限公司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0" w:leftChars="0"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B类企业（9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威海亿美运动器械有限公司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威海宁威电子科技有限公司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威海安达体育用品有限公司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威海新元化工机械有限公司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威海华新药业集团有限公司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威海地中电子有限公司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威海威高医用材料有限公司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威海冠宏商品混凝土有限公司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石中剑（威海）渔具有限公司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威海市远大电器制造有限公司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威海格斗士游艇有限公司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威海硕科微电机有限公司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威海宝斯电气有限公司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威海金文兴电子科技股份有限公司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威海金冕服装有限公司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威海怡和专用设备制造有限公司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威海浩成精密机械有限公司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威海广泰空港设备股份有限公司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山东鸿祥汽车内饰件股份有限公司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威海银兴预应力线材有限公司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威海银河生物技术有限公司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威海允祯未来服装有限公司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威海锦阳电子有限公司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威海市瀚玉化纺有限公司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威海兴能水产食品股份有限公司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威海银创微电子技术有限公司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威海森灏体育用品有限公司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山东双轮股份有限公司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威海宏程机电设备有限公司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山东环球渔具股份有限公司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威海青正蓝海食品有限公司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威海市文丰纸业有限公司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山东隆济时节能科技股份有限公司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威海松龄诺可佳中药饮片股份有限公司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威海金诺服饰有限公司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中科锐金（山东）钛业科技有限公司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威海朝阳船艇开发有限公司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威海新干线毛绒玩具有限公司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威海捷尚服装有限公司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威海齐德新型建材有限公司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威海工友铸造机械有限公司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威海浦源食品有限公司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威海永塑新材料有限公司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博优化纤</w:t>
      </w:r>
      <w:r>
        <w:rPr>
          <w:rFonts w:hint="eastAsia" w:eastAsia="仿宋_GB2312" w:cs="Times New Roman"/>
          <w:sz w:val="32"/>
          <w:szCs w:val="32"/>
          <w:lang w:eastAsia="zh-CN"/>
        </w:rPr>
        <w:t>（</w:t>
      </w:r>
      <w:r>
        <w:rPr>
          <w:rFonts w:hint="eastAsia" w:eastAsia="仿宋_GB2312" w:cs="Times New Roman"/>
          <w:sz w:val="32"/>
          <w:szCs w:val="32"/>
        </w:rPr>
        <w:t>威海</w:t>
      </w:r>
      <w:r>
        <w:rPr>
          <w:rFonts w:hint="eastAsia" w:eastAsia="仿宋_GB2312" w:cs="Times New Roman"/>
          <w:sz w:val="32"/>
          <w:szCs w:val="32"/>
          <w:lang w:eastAsia="zh-CN"/>
        </w:rPr>
        <w:t>）</w:t>
      </w:r>
      <w:r>
        <w:rPr>
          <w:rFonts w:hint="eastAsia" w:eastAsia="仿宋_GB2312" w:cs="Times New Roman"/>
          <w:sz w:val="32"/>
          <w:szCs w:val="32"/>
        </w:rPr>
        <w:t>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威海迪威碳纤维制品有限公司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威海伙伴复合材料有限公司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威海雅信纺织服装有限公司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山东威海卫酒业集团威海有限公司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威海市世一网业有限公司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威海鱼栖林钓具有限公司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威海凡洋电子有限公司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威海新北洋数码科技有限公司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威海茱丽亚体育用品有限公司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威海宇凡户外用品有限公司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威海三和涂料有限公司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威海晨光电子有限公司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威海冠羽体育用品有限公司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威海城投商砼有限公司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威海九航服装有限公司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威海水瑞体育用品有限公司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威海鸿大电缆材料有限公司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威海世运电子装配有限公司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威海宝飞龙钓具有限公司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威海盈盾特种工程材料有限公司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威海天润户外用品有限公司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威海魏桥科技工业园有限公司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威海普瑞斯渔具有限公司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威海邦德散热系统股份有限公司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威海三昌食品有限公司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威海市鸿飞复合材料有限公司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威海水知乐户外用品股份有限公司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威海泓方金属复合材料股份有限公司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威海龙港纸业有限公司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威海环翠区友德纸箱厂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威海仁源渔具有限公司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山东埃姆科泵业有限公司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威海丰润机械有限公司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威海昌信电子有限公司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阿普塔恒煜（威海）医疗器材有限公司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威海翔润商砼有限公司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威海兴泰包装制品有限公司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威海宝威新材料科技有限公司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威海序斌贸易有限公司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威海市农盛农副产品有限公司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威海威高益康护理用品有限公司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山东创意集团有限公司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威海宏圣金属制品有限公司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威海市山花地毯集团有限公司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威海三元塑胶科技有限公司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威海金雨服装有限公司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威海三方橡胶机械有限公司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威海新悦时装有限公司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威海盛迪户外用品有限公司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威海安顺水产食品有限公司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威海红太阳彩印有限公司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威海思来服饰有限公司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威海傲正代木包装有限公司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威海卓佰利户外用品有限公司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eastAsia="仿宋_GB2312" w:cs="Times New Roman"/>
          <w:sz w:val="32"/>
          <w:szCs w:val="32"/>
        </w:rPr>
        <w:t>威海裕罗电器装配有限公司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C类企业（1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威海广泰特种车辆有限公司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威海伟建实业有限公司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景美彩色印刷（威海）有限公司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威海平和复合材料制品有限公司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威海丰国电子有限公司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威海海滨渔具有限公司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威海铁鹰数控有限公司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威海外贸富泉服装厂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威海华洋药业有限公司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威海和惠乳业有限公司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山东名流泵业科技股份有限公司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威海西港游艇有限公司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威海海元渔具有限公司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rightChars="0" w:firstLine="640" w:firstLineChars="200"/>
        <w:jc w:val="both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威海迪尚润泽制衣有限公司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Chars="200" w:right="0" w:rightChars="0" w:firstLine="320" w:firstLineChars="1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D类企业（8家）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威海金和户外用品有限公司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威海泰星汽车部品有限公司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威海西港尚瑞体育用品有限公司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威海诚洲体育用品有限公司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威海弘阳游艇有限公司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威海大河新材料科技股份有限公司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榴</w:t>
      </w:r>
      <w:r>
        <w:rPr>
          <w:rFonts w:hint="eastAsia" w:ascii="仿宋" w:hAnsi="仿宋" w:eastAsia="仿宋" w:cs="仿宋"/>
          <w:sz w:val="32"/>
          <w:szCs w:val="32"/>
        </w:rPr>
        <w:t>梿</w:t>
      </w:r>
      <w:r>
        <w:rPr>
          <w:rFonts w:hint="eastAsia" w:eastAsia="仿宋_GB2312" w:cs="Times New Roman"/>
          <w:sz w:val="32"/>
          <w:szCs w:val="32"/>
        </w:rPr>
        <w:t>王（山东）食品有限公司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威海大华木业有限公司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>
      <w:pPr>
        <w:rPr>
          <w:rFonts w:hint="default"/>
        </w:rPr>
      </w:pPr>
      <w:r>
        <w:rPr>
          <w:rFonts w:hint="default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环翠区规模以下工业企业</w:t>
      </w:r>
      <w:r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  <w:t>2024</w:t>
      </w: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pStyle w:val="8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32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威海市昌华实业有限公司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赛奎鹰智能装备（威海）有限责任公司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威海市远际户外用品有限公司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威海格润环保科技有限公司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威海瑞能电力工程有限公司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威海众成电子有限公司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威海薪源电子科技股份有限公司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威海市杰世游艇有限公司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威海莱林精密机械有限公司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威海荣泽工业自动化设备有限公司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山东家家悦物流有限公司威海配餐中心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威海现晶电子有限公司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威海时瑞服饰有限公司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威海悦华服装有限公司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威海馨悦玩具有限公司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威海景雅工艺品有限公司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威海氢氚动力设备有限公司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威海隆扬户外用品有限公司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威海瀚铭体育用品有限公司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威海逸峰户外装备有限公司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威海佐佐木服装有限公司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威海东蒂泰华服饰股份有限公司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威海群力渔具有限公司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二、B类企业（1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威海乾行仪表科技有限公司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威海荣洋渔具配件厂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威海金鼎机械制造股份有限公司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威海光南电子有限公司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威海佰易纺织有限公司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威海新隆德电气有限公司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威海威德户外用品有限公司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威海英顺制衣有限公司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威海市健翔机械有限公司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威海迪鑫服装有限公司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威海浩林碳纤制品有限公司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威海屹铭精密机械有限公司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威海银锋电子科技有限公司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威海正德电子设备有限公司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威海元宏包装有限公司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威海祥源体育用品有限公司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威海昌荣服装有限公司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威海振磊电子有限公司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威海市环翠区创信碳纤制品厂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威海一鲸渔具有限公司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威海松现电子有限公司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威海株源服装有限公司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威海市浩永渔具有限公司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威海市冠泓钓具有限公司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威海裕仁体育用品有限公司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威海特斯瑞渔具有限公司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威海圆领服装有限公司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威海辉顺铝塑制品有限公司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威海世裕电子有限公司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威海豪威进出口有限公司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威海市铭信机械有限公司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威海市怡和橡塑制品有限公司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威海新顺涵服装有限公司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威海和威精密模具有限公司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威海市经纬复合材料有限公司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威海兴友精密塑胶有限公司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威海满潮渔具有限公司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威海恒源智能科技有限公司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威海诚川服装有限公司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威海柏斯服装有限公司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名流环境科技股份有限公司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威海天正涂料科技有限公司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威海市恒宝气门嘴有限公司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威海领航渔具有限公司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威海吉泰精工金属制造有限公司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威海徐佑电子有限公司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威海城威服饰有限公司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威海隆光太阳能科技有限公司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威海玉都塑料制品有限公司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威海阿蒙森渔具有限公司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威海市鼎伟户外用品有限公司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威海鑫广电气有限公司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威海市金桥机械有限公司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威海翔悦户外用品有限公司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威海数科户外用品有限公司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威海德旭船舶有限公司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山东安泰空港装备有限公司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威海神匠渔具有限公司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威海纳香海食品有限公司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威海拓维体育用品有限公司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威海吉凯尔电子有限公司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威海市艾琳服饰有限责任公司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威海大元渔具有限公司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威海振泰复合材料制品有限公司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威海万德渔具有限公司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威海丸优针织有限公司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威海市研拓复合材料科技有限公司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威海市新会渔具有限责任公司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威海睿沅服装有限公司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威海镇祥体育用品有限公司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威海新港压铸有限公司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威海瀚鹏塑料有限公司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仲广泰克精密机械（威海）有限公司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威海宏信电子科技有限公司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威海成进皮革制品有限公司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威海旭宸户外用品有限责任公司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威海山鼎精密机械有限公司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山东威航碳纤维制品股份有限公司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威海博达自动化设备有限公司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威海铭天体育用品有限公司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威海震宇智能科技股份有限公司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威海宇航新材料有限公司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威海立达尔机械股份有限公司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威海威洋机电设备股份有限公司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三、C类企业（</w:t>
      </w:r>
      <w:r>
        <w:rPr>
          <w:rFonts w:hint="eastAsia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17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威海铍达瓿琉渔具配件有限公司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威海埠崎机械股份有限公司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威海飞宇斯迈尔家居有限公司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威海鲜之郎食品有限公司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光进光学机械（威海）有限公司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威海市赛菲德塑料化工有限公司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伽玛（威海）户外用品有限公司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威海领路人渔具有限公司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威海豪仕达碳纤科技有限公司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威海沃达新材料有限公司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威海雪翼户外用品有限公司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威海雨霖纤维制品股份有限公司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威海华有宝精密模具有限公司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威海君立服装有限公司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威海龙誉网具有限公司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四、D类企业（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威海普益环保科技有限公司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威海仲丽复合材料有限公司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威海阿特美发有限公司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威海大川包装装璜有限公司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威海海林工艺品有限公司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威海市宝洋渔具有限公司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威海瑞祥铸造机械有限公司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威海广宇大成数控科技有限公司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威海北途威科技有限公司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8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701" w:right="1417" w:bottom="1701" w:left="1417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6CAF35"/>
    <w:multiLevelType w:val="singleLevel"/>
    <w:tmpl w:val="426CAF3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3333D6"/>
    <w:rsid w:val="47333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widowControl w:val="0"/>
      <w:spacing w:line="560" w:lineRule="exact"/>
      <w:ind w:left="0" w:leftChars="0" w:firstLine="420"/>
      <w:jc w:val="left"/>
    </w:pPr>
    <w:rPr>
      <w:rFonts w:ascii="宋体" w:hAnsi="宋体" w:eastAsia="仿宋_GB2312" w:cs="Calibri"/>
      <w:kern w:val="0"/>
      <w:sz w:val="36"/>
      <w:szCs w:val="24"/>
      <w:lang w:val="en-US" w:eastAsia="zh-CN" w:bidi="ar-SA"/>
    </w:rPr>
  </w:style>
  <w:style w:type="paragraph" w:styleId="3">
    <w:name w:val="Body Text Indent"/>
    <w:basedOn w:val="1"/>
    <w:next w:val="4"/>
    <w:qFormat/>
    <w:uiPriority w:val="0"/>
    <w:pPr>
      <w:ind w:firstLine="680"/>
    </w:pPr>
    <w:rPr>
      <w:rFonts w:ascii="仿宋_GB2312" w:hAnsi="创艺简标宋" w:eastAsia="仿宋_GB2312"/>
      <w:kern w:val="0"/>
      <w:sz w:val="32"/>
      <w:szCs w:val="20"/>
    </w:rPr>
  </w:style>
  <w:style w:type="paragraph" w:styleId="4">
    <w:name w:val="header"/>
    <w:basedOn w:val="1"/>
    <w:next w:val="5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8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2025-03-07T08:01:00Z</dcterms:created>
  <dc:creator>Administrator</dc:creator>
  <cp:lastModifiedBy>Administrator</cp:lastModifiedBy>
  <dcterms:modified xsi:type="dcterms:W3CDTF">2025-03-07T08:04:46Z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