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700" w:lineRule="exact"/>
        <w:textAlignment w:val="baseline"/>
        <w:rPr>
          <w:rFonts w:hint="default" w:ascii="Times New Roman" w:hAnsi="Times New Roman" w:eastAsia="仿宋_GB2312" w:cs="Times New Roman"/>
          <w:sz w:val="32"/>
        </w:rPr>
      </w:pPr>
      <w:bookmarkStart w:id="0" w:name="OLE_LINK1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700" w:lineRule="exact"/>
        <w:textAlignment w:val="baseline"/>
        <w:rPr>
          <w:rFonts w:hint="default" w:ascii="Times New Roman" w:hAnsi="Times New Roman" w:eastAsia="仿宋_GB2312" w:cs="Times New Roman"/>
          <w:sz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700" w:lineRule="exact"/>
        <w:textAlignment w:val="baseline"/>
        <w:rPr>
          <w:rFonts w:hint="default" w:ascii="Times New Roman" w:hAnsi="Times New Roman" w:eastAsia="仿宋_GB2312" w:cs="Times New Roman"/>
          <w:sz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700" w:lineRule="exact"/>
        <w:textAlignment w:val="baseline"/>
        <w:rPr>
          <w:rFonts w:hint="default" w:ascii="Times New Roman" w:hAnsi="Times New Roman" w:eastAsia="仿宋_GB2312" w:cs="Times New Roman"/>
          <w:sz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700" w:lineRule="exact"/>
        <w:textAlignment w:val="baseline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jc w:val="center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威环审服发〔2019〕1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jc w:val="center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jc w:val="center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bookmarkEnd w:id="0"/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威海市环翠区行政审批服务局</w:t>
      </w:r>
      <w:bookmarkStart w:id="1" w:name="_GoBack"/>
      <w:bookmarkEnd w:id="1"/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关于印发《环翠区行政审批服务局“吐槽找茬”工作制度》等三项制度的通知</w:t>
      </w:r>
    </w:p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区政务服务中心各窗口、各分中心、局机关各科室：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《威海市推进自我革命实施流程再造打造营商环境新高地工作方案》（室字〔2019〕75号）工作安排，经局长办公会研究同意，现将《环翠区行政审批服务局“吐槽找茬”工作制度》《环翠区行政审批服务局政务服务“好差评”制度》《环翠区行政审批服务局审批服务“窗口无否决权”工作制度》予以印发，请大家认真遵照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20" w:lineRule="exact"/>
        <w:ind w:firstLine="63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20" w:lineRule="exact"/>
        <w:ind w:firstLine="63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spacing w:after="0" w:line="600" w:lineRule="exact"/>
        <w:ind w:right="672" w:rightChars="320" w:firstLine="630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威海市环翠区行政审批服务局</w:t>
      </w:r>
    </w:p>
    <w:p>
      <w:pPr>
        <w:spacing w:after="0" w:line="600" w:lineRule="exact"/>
        <w:ind w:right="1509" w:rightChars="719" w:firstLine="630"/>
        <w:jc w:val="right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2019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月</w:t>
      </w:r>
      <w:r>
        <w:rPr>
          <w:rFonts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日</w:t>
      </w:r>
    </w:p>
    <w:p>
      <w:pPr>
        <w:spacing w:after="0" w:line="600" w:lineRule="exact"/>
        <w:ind w:firstLine="630"/>
        <w:rPr>
          <w:rFonts w:ascii="Times New Roman" w:hAnsi="Times New Roman" w:eastAsia="仿宋_GB2312" w:cs="Times New Roman"/>
          <w:sz w:val="32"/>
          <w:szCs w:val="32"/>
        </w:rPr>
        <w:sectPr>
          <w:footerReference r:id="rId3" w:type="default"/>
          <w:pgSz w:w="11906" w:h="16838"/>
          <w:pgMar w:top="1928" w:right="1474" w:bottom="1701" w:left="1588" w:header="708" w:footer="992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0" w:num="1"/>
          <w:rtlGutter w:val="0"/>
          <w:docGrid w:type="linesAndChars" w:linePitch="600" w:charSpace="0"/>
        </w:sectPr>
      </w:pPr>
    </w:p>
    <w:p>
      <w:pPr>
        <w:autoSpaceDE w:val="0"/>
        <w:autoSpaceDN w:val="0"/>
        <w:adjustRightInd w:val="0"/>
        <w:spacing w:line="56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环翠区行政审批服务局</w:t>
      </w:r>
    </w:p>
    <w:p>
      <w:pPr>
        <w:autoSpaceDE w:val="0"/>
        <w:autoSpaceDN w:val="0"/>
        <w:adjustRightInd w:val="0"/>
        <w:spacing w:line="56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政务服务“吐槽找茬”工作制度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autoSpaceDE w:val="0"/>
        <w:autoSpaceDN w:val="0"/>
        <w:adjustRightInd w:val="0"/>
        <w:spacing w:line="560" w:lineRule="exact"/>
        <w:ind w:left="0" w:leftChars="0"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为深入推进“放管服”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  <w:szCs w:val="32"/>
        </w:rPr>
        <w:t>改革，构建便捷高效政务服务体系，持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续优化良好营商环境，进一步提升服务效能，畅通企业群众反映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问题渠道，现制定政务服务“吐槽找茬”工作制度。</w:t>
      </w:r>
    </w:p>
    <w:p>
      <w:pPr>
        <w:autoSpaceDE w:val="0"/>
        <w:autoSpaceDN w:val="0"/>
        <w:adjustRightInd w:val="0"/>
        <w:spacing w:line="560" w:lineRule="exact"/>
        <w:ind w:left="0" w:leftChars="0" w:firstLine="640" w:firstLineChars="200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一、主要受理内容</w:t>
      </w:r>
    </w:p>
    <w:p>
      <w:pPr>
        <w:tabs>
          <w:tab w:val="left" w:pos="1418"/>
        </w:tabs>
        <w:autoSpaceDE w:val="0"/>
        <w:autoSpaceDN w:val="0"/>
        <w:adjustRightInd w:val="0"/>
        <w:spacing w:line="560" w:lineRule="exact"/>
        <w:ind w:left="0" w:leftChars="0"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（一）业务流程繁不繁。</w:t>
      </w:r>
    </w:p>
    <w:p>
      <w:pPr>
        <w:spacing w:line="560" w:lineRule="exact"/>
        <w:ind w:left="0" w:leftChars="0"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（二）服务效率高不高。</w:t>
      </w:r>
    </w:p>
    <w:p>
      <w:pPr>
        <w:autoSpaceDE w:val="0"/>
        <w:autoSpaceDN w:val="0"/>
        <w:adjustRightInd w:val="0"/>
        <w:spacing w:line="560" w:lineRule="exact"/>
        <w:ind w:left="0" w:leftChars="0"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（三）服务态度好不好。</w:t>
      </w:r>
    </w:p>
    <w:p>
      <w:pPr>
        <w:autoSpaceDE w:val="0"/>
        <w:autoSpaceDN w:val="0"/>
        <w:adjustRightInd w:val="0"/>
        <w:spacing w:line="560" w:lineRule="exact"/>
        <w:ind w:left="0" w:leftChars="0"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（四）其他意见和建议。</w:t>
      </w:r>
    </w:p>
    <w:p>
      <w:pPr>
        <w:autoSpaceDE w:val="0"/>
        <w:autoSpaceDN w:val="0"/>
        <w:adjustRightInd w:val="0"/>
        <w:spacing w:line="560" w:lineRule="exact"/>
        <w:ind w:left="0" w:leftChars="0" w:firstLine="640" w:firstLineChars="200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二、受理方式</w:t>
      </w:r>
    </w:p>
    <w:p>
      <w:pPr>
        <w:autoSpaceDE w:val="0"/>
        <w:autoSpaceDN w:val="0"/>
        <w:adjustRightInd w:val="0"/>
        <w:spacing w:line="560" w:lineRule="exact"/>
        <w:ind w:left="0" w:leftChars="0" w:firstLine="624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4"/>
          <w:sz w:val="32"/>
          <w:szCs w:val="32"/>
        </w:rPr>
        <w:t>（一）在区政务服务大厅一楼设立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“吐槽找茬窗口”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  <w:szCs w:val="32"/>
        </w:rPr>
        <w:t>，当面受理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企业群众的各类咨询投诉。</w:t>
      </w:r>
    </w:p>
    <w:p>
      <w:pPr>
        <w:autoSpaceDE w:val="0"/>
        <w:autoSpaceDN w:val="0"/>
        <w:adjustRightInd w:val="0"/>
        <w:spacing w:line="560" w:lineRule="exact"/>
        <w:ind w:left="0" w:leftChars="0" w:firstLine="62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（二）在区政务服务大厅一楼、二楼楼梯口设立意见箱，收集企业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群众意见建议。</w:t>
      </w:r>
    </w:p>
    <w:p>
      <w:pPr>
        <w:autoSpaceDE w:val="0"/>
        <w:autoSpaceDN w:val="0"/>
        <w:adjustRightInd w:val="0"/>
        <w:spacing w:line="560" w:lineRule="exact"/>
        <w:ind w:left="0" w:leftChars="0"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（三）公布咨询投诉电话：0631-12345、0631-5810882，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  <w:szCs w:val="32"/>
        </w:rPr>
        <w:t>受理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企业群众的各类咨询投诉。</w:t>
      </w:r>
    </w:p>
    <w:p>
      <w:pPr>
        <w:autoSpaceDE w:val="0"/>
        <w:autoSpaceDN w:val="0"/>
        <w:adjustRightInd w:val="0"/>
        <w:spacing w:line="560" w:lineRule="exact"/>
        <w:ind w:left="0" w:leftChars="0"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（四）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通过山东政务服务网（威海环翠区）、微信公众号（环翠区政务服务中心）受理企业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群众咨询投诉。</w:t>
      </w:r>
    </w:p>
    <w:p>
      <w:pPr>
        <w:autoSpaceDE w:val="0"/>
        <w:autoSpaceDN w:val="0"/>
        <w:adjustRightInd w:val="0"/>
        <w:spacing w:line="560" w:lineRule="exact"/>
        <w:ind w:left="0" w:leftChars="0" w:firstLine="640" w:firstLineChars="200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三、办理流程</w:t>
      </w:r>
    </w:p>
    <w:p>
      <w:pPr>
        <w:autoSpaceDE w:val="0"/>
        <w:autoSpaceDN w:val="0"/>
        <w:adjustRightInd w:val="0"/>
        <w:spacing w:line="560" w:lineRule="exact"/>
        <w:ind w:left="0" w:leftChars="0" w:firstLine="62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（一）遵循归口办理、统一管理的原则，由监督监察科牵头，负责企业群众咨询投诉工作，区行政审批服务局各科室、进驻区政务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服务中心部门窗口负责具体落实工作。</w:t>
      </w:r>
    </w:p>
    <w:p>
      <w:pPr>
        <w:autoSpaceDE w:val="0"/>
        <w:autoSpaceDN w:val="0"/>
        <w:adjustRightInd w:val="0"/>
        <w:spacing w:line="560" w:lineRule="exact"/>
        <w:ind w:left="0" w:leftChars="0" w:firstLine="628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3"/>
          <w:sz w:val="32"/>
          <w:szCs w:val="32"/>
        </w:rPr>
        <w:t>（二）对政务服务大厅当面受理的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“吐槽找茬”</w:t>
      </w:r>
      <w:r>
        <w:rPr>
          <w:rFonts w:hint="default" w:ascii="Times New Roman" w:hAnsi="Times New Roman" w:eastAsia="仿宋_GB2312" w:cs="Times New Roman"/>
          <w:color w:val="000000"/>
          <w:spacing w:val="-9"/>
          <w:sz w:val="32"/>
          <w:szCs w:val="32"/>
        </w:rPr>
        <w:t>问题，实行首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问负责制。接受企业群众“吐槽找茬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的工作人员为第一责任人，能当面解答的要当面解答；无法当面解答的问题，要帮助企业、群众联系相关科室（窗口）负责解决。</w:t>
      </w:r>
    </w:p>
    <w:p>
      <w:pPr>
        <w:autoSpaceDE w:val="0"/>
        <w:autoSpaceDN w:val="0"/>
        <w:adjustRightInd w:val="0"/>
        <w:spacing w:line="560" w:lineRule="exact"/>
        <w:ind w:left="0" w:leftChars="0" w:firstLine="624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4"/>
          <w:sz w:val="32"/>
          <w:szCs w:val="32"/>
        </w:rPr>
        <w:t>（三）对通过电话受理的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“吐槽找茬”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问题，接听电话的工作人员为第一责任人，能立即解答的要立即解答；对难以答复或处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理的问题，要帮助企业、群众联系相关科室（窗口）负责解决。</w:t>
      </w:r>
    </w:p>
    <w:p>
      <w:pPr>
        <w:autoSpaceDE w:val="0"/>
        <w:autoSpaceDN w:val="0"/>
        <w:adjustRightInd w:val="0"/>
        <w:spacing w:line="560" w:lineRule="exact"/>
        <w:ind w:left="0" w:leftChars="0" w:firstLine="548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23"/>
          <w:sz w:val="32"/>
          <w:szCs w:val="32"/>
        </w:rPr>
        <w:t>（四）对通过山东政务服务网（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威海环翠区</w:t>
      </w:r>
      <w:r>
        <w:rPr>
          <w:rFonts w:hint="default" w:ascii="Times New Roman" w:hAnsi="Times New Roman" w:eastAsia="仿宋_GB2312" w:cs="Times New Roman"/>
          <w:color w:val="000000"/>
          <w:spacing w:val="-23"/>
          <w:sz w:val="32"/>
          <w:szCs w:val="32"/>
        </w:rPr>
        <w:t>）、微信公众号受理的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“吐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槽找茬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pacing w:val="1"/>
          <w:sz w:val="32"/>
          <w:szCs w:val="32"/>
        </w:rPr>
        <w:t>问题，由监督监察科负责汇总登记分类，根据工作职责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分配到相关科室（窗口）办理回复。监督监察科负责跟踪事项办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理过程和结果，确保问题及时得到解决。</w:t>
      </w:r>
    </w:p>
    <w:p>
      <w:pPr>
        <w:autoSpaceDE w:val="0"/>
        <w:autoSpaceDN w:val="0"/>
        <w:adjustRightInd w:val="0"/>
        <w:spacing w:line="560" w:lineRule="exact"/>
        <w:ind w:left="0" w:leftChars="0" w:firstLine="62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（五）涉及两个或以上科室（窗口）职责的事项，按照职责规定确定牵头科室（窗口）后，由牵头科室（窗口）会同其他相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关科室（窗口）进行联合办理。科室（窗口）无法解决的问题，提交至局长办公会研究决定后，由责任科室（窗口）回复。</w:t>
      </w:r>
    </w:p>
    <w:p>
      <w:pPr>
        <w:autoSpaceDE w:val="0"/>
        <w:autoSpaceDN w:val="0"/>
        <w:adjustRightInd w:val="0"/>
        <w:spacing w:line="560" w:lineRule="exact"/>
        <w:ind w:left="0" w:leftChars="0" w:firstLine="640" w:firstLineChars="200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四、相关要求</w:t>
      </w:r>
    </w:p>
    <w:p>
      <w:pPr>
        <w:autoSpaceDE w:val="0"/>
        <w:autoSpaceDN w:val="0"/>
        <w:adjustRightInd w:val="0"/>
        <w:spacing w:line="560" w:lineRule="exact"/>
        <w:ind w:left="0" w:leftChars="0" w:firstLine="624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4"/>
          <w:sz w:val="32"/>
          <w:szCs w:val="32"/>
        </w:rPr>
        <w:t>（一）责任科室（窗口）被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吐槽找茬”</w:t>
      </w:r>
      <w:r>
        <w:rPr>
          <w:rFonts w:hint="default" w:ascii="Times New Roman" w:hAnsi="Times New Roman" w:eastAsia="仿宋_GB2312" w:cs="Times New Roman"/>
          <w:color w:val="000000"/>
          <w:spacing w:val="-3"/>
          <w:sz w:val="32"/>
          <w:szCs w:val="32"/>
        </w:rPr>
        <w:t>后，要立即与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color w:val="000000"/>
          <w:spacing w:val="-1"/>
          <w:sz w:val="32"/>
          <w:szCs w:val="32"/>
        </w:rPr>
        <w:t>找茬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人联系核实相关情况。一般要在</w:t>
      </w:r>
      <w:r>
        <w:rPr>
          <w:rFonts w:hint="default" w:ascii="Times New Roman" w:hAnsi="Times New Roman" w:eastAsia="仿宋_GB2312" w:cs="Times New Roman"/>
          <w:color w:val="000000"/>
          <w:spacing w:val="3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1 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个工作日内办理完毕，问题相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对复杂的，可延长至</w:t>
      </w:r>
      <w:r>
        <w:rPr>
          <w:rFonts w:hint="default" w:ascii="Times New Roman" w:hAnsi="Times New Roman" w:eastAsia="仿宋_GB2312" w:cs="Times New Roman"/>
          <w:color w:val="000000"/>
          <w:spacing w:val="1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5 个工作日内办理完毕。</w:t>
      </w:r>
    </w:p>
    <w:p>
      <w:pPr>
        <w:autoSpaceDE w:val="0"/>
        <w:autoSpaceDN w:val="0"/>
        <w:adjustRightInd w:val="0"/>
        <w:spacing w:line="560" w:lineRule="exact"/>
        <w:ind w:left="0" w:leftChars="0" w:firstLine="612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7"/>
          <w:sz w:val="32"/>
          <w:szCs w:val="32"/>
        </w:rPr>
        <w:t>（二）处理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吐槽找茬”</w:t>
      </w:r>
      <w:r>
        <w:rPr>
          <w:rFonts w:hint="default" w:ascii="Times New Roman" w:hAnsi="Times New Roman" w:eastAsia="仿宋_GB2312" w:cs="Times New Roman"/>
          <w:color w:val="000000"/>
          <w:spacing w:val="-4"/>
          <w:sz w:val="32"/>
          <w:szCs w:val="32"/>
        </w:rPr>
        <w:t>问题要做到客观、公正，解答有关政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策及法律法规时要耐心细致，“找茬”人要求保密的事项要严格保</w:t>
      </w:r>
      <w:r>
        <w:rPr>
          <w:rFonts w:hint="default" w:ascii="Times New Roman" w:hAnsi="Times New Roman" w:eastAsia="仿宋_GB2312" w:cs="Times New Roman"/>
          <w:color w:val="000000"/>
          <w:spacing w:val="-1"/>
          <w:sz w:val="32"/>
          <w:szCs w:val="32"/>
        </w:rPr>
        <w:t>密。</w:t>
      </w:r>
    </w:p>
    <w:p>
      <w:pPr>
        <w:autoSpaceDE w:val="0"/>
        <w:autoSpaceDN w:val="0"/>
        <w:adjustRightInd w:val="0"/>
        <w:spacing w:line="560" w:lineRule="exact"/>
        <w:ind w:left="0" w:leftChars="0" w:firstLine="62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（三）办理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“吐槽找茬”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事项的责任科室（窗口）填写《政务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服务“吐槽找茬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pacing w:val="-8"/>
          <w:sz w:val="32"/>
          <w:szCs w:val="32"/>
        </w:rPr>
        <w:t>事项承办单》，事项办结后报送至监督监察科。</w:t>
      </w:r>
    </w:p>
    <w:p>
      <w:pPr>
        <w:autoSpaceDE w:val="0"/>
        <w:autoSpaceDN w:val="0"/>
        <w:adjustRightInd w:val="0"/>
        <w:spacing w:line="560" w:lineRule="exact"/>
        <w:ind w:left="0" w:leftChars="0" w:firstLine="676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9"/>
          <w:sz w:val="32"/>
          <w:szCs w:val="32"/>
        </w:rPr>
        <w:t>（四）监督监察科要将“吐槽找茬”意见及处理结果建立台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账，认真分析总结，对投诉、求助和建议集中的事项要及时组织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整改，对整改措施要加强宣传，扩大企业、群众知晓度。</w:t>
      </w:r>
    </w:p>
    <w:p>
      <w:pPr>
        <w:autoSpaceDE w:val="0"/>
        <w:autoSpaceDN w:val="0"/>
        <w:adjustRightInd w:val="0"/>
        <w:spacing w:line="560" w:lineRule="exact"/>
        <w:ind w:left="0" w:leftChars="0" w:firstLine="624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4"/>
          <w:sz w:val="32"/>
          <w:szCs w:val="32"/>
        </w:rPr>
        <w:t>（五）监督监察科定期将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“吐槽找茬”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情况进行通报，并将事项处理结果作为评先选优、年度考核的重要依据。对不积极履行办理责任、回避矛盾，导致被投诉举报造成不良影响的，将进行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严肃处理。</w:t>
      </w:r>
    </w:p>
    <w:p>
      <w:pPr>
        <w:autoSpaceDE w:val="0"/>
        <w:autoSpaceDN w:val="0"/>
        <w:adjustRightInd w:val="0"/>
        <w:spacing w:line="560" w:lineRule="exact"/>
        <w:ind w:left="0" w:leftChars="0"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本办法由区行政审批服务局负责解释，自公布之日起施行。</w:t>
      </w:r>
    </w:p>
    <w:p>
      <w:pPr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br w:type="page"/>
      </w:r>
    </w:p>
    <w:p>
      <w:pPr>
        <w:autoSpaceDE w:val="0"/>
        <w:autoSpaceDN w:val="0"/>
        <w:adjustRightInd w:val="0"/>
        <w:spacing w:line="523" w:lineRule="exact"/>
        <w:jc w:val="center"/>
        <w:rPr>
          <w:rFonts w:hint="default" w:ascii="Times New Roman" w:hAnsi="Times New Roman" w:eastAsia="方正小标宋简体" w:cs="Times New Roman"/>
          <w:color w:val="000000"/>
          <w:spacing w:val="-22"/>
          <w:sz w:val="44"/>
        </w:rPr>
      </w:pPr>
      <w:r>
        <w:rPr>
          <w:rFonts w:hint="default" w:ascii="Times New Roman" w:hAnsi="Times New Roman" w:eastAsia="方正小标宋简体" w:cs="Times New Roman"/>
          <w:color w:val="000000"/>
          <w:spacing w:val="-22"/>
          <w:sz w:val="44"/>
        </w:rPr>
        <w:t>政务服务“吐槽找茬”事项承办单</w:t>
      </w:r>
    </w:p>
    <w:p>
      <w:pPr>
        <w:autoSpaceDE w:val="0"/>
        <w:autoSpaceDN w:val="0"/>
        <w:adjustRightInd w:val="0"/>
        <w:spacing w:line="523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</w:rPr>
      </w:pPr>
    </w:p>
    <w:tbl>
      <w:tblPr>
        <w:tblStyle w:val="5"/>
        <w:tblW w:w="8493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10"/>
        <w:gridCol w:w="1701"/>
        <w:gridCol w:w="243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1951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事项来源</w:t>
            </w:r>
          </w:p>
        </w:tc>
        <w:tc>
          <w:tcPr>
            <w:tcW w:w="2410" w:type="dxa"/>
          </w:tcPr>
          <w:p>
            <w:pPr>
              <w:spacing w:line="560" w:lineRule="exact"/>
              <w:rPr>
                <w:rFonts w:hint="default" w:ascii="Times New Roman" w:hAnsi="Times New Roman" w:eastAsia="方正小标宋简体" w:cs="Times New Roman"/>
                <w:sz w:val="32"/>
                <w:szCs w:val="32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承办科室</w:t>
            </w:r>
          </w:p>
        </w:tc>
        <w:tc>
          <w:tcPr>
            <w:tcW w:w="2431" w:type="dxa"/>
          </w:tcPr>
          <w:p>
            <w:pPr>
              <w:spacing w:line="560" w:lineRule="exact"/>
              <w:rPr>
                <w:rFonts w:hint="default" w:ascii="Times New Roman" w:hAnsi="Times New Roman" w:eastAsia="方正小标宋简体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951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诉求人</w:t>
            </w:r>
          </w:p>
        </w:tc>
        <w:tc>
          <w:tcPr>
            <w:tcW w:w="2410" w:type="dxa"/>
          </w:tcPr>
          <w:p>
            <w:pPr>
              <w:spacing w:line="560" w:lineRule="exact"/>
              <w:rPr>
                <w:rFonts w:hint="default" w:ascii="Times New Roman" w:hAnsi="Times New Roman" w:eastAsia="方正小标宋简体" w:cs="Times New Roman"/>
                <w:sz w:val="32"/>
                <w:szCs w:val="32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联系方式</w:t>
            </w:r>
          </w:p>
        </w:tc>
        <w:tc>
          <w:tcPr>
            <w:tcW w:w="2431" w:type="dxa"/>
          </w:tcPr>
          <w:p>
            <w:pPr>
              <w:spacing w:line="560" w:lineRule="exact"/>
              <w:rPr>
                <w:rFonts w:hint="default" w:ascii="Times New Roman" w:hAnsi="Times New Roman" w:eastAsia="方正小标宋简体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1951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受理时间</w:t>
            </w:r>
          </w:p>
        </w:tc>
        <w:tc>
          <w:tcPr>
            <w:tcW w:w="2410" w:type="dxa"/>
          </w:tcPr>
          <w:p>
            <w:pPr>
              <w:spacing w:line="560" w:lineRule="exact"/>
              <w:rPr>
                <w:rFonts w:hint="default" w:ascii="Times New Roman" w:hAnsi="Times New Roman" w:eastAsia="方正小标宋简体" w:cs="Times New Roman"/>
                <w:sz w:val="32"/>
                <w:szCs w:val="32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处理时限</w:t>
            </w:r>
          </w:p>
        </w:tc>
        <w:tc>
          <w:tcPr>
            <w:tcW w:w="2431" w:type="dxa"/>
          </w:tcPr>
          <w:p>
            <w:pPr>
              <w:spacing w:line="560" w:lineRule="exact"/>
              <w:rPr>
                <w:rFonts w:hint="default" w:ascii="Times New Roman" w:hAnsi="Times New Roman" w:eastAsia="方正小标宋简体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0" w:hRule="atLeast"/>
        </w:trPr>
        <w:tc>
          <w:tcPr>
            <w:tcW w:w="1951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22"/>
                <w:sz w:val="32"/>
                <w:szCs w:val="32"/>
              </w:rPr>
              <w:t>“吐槽找茬”内容</w:t>
            </w:r>
          </w:p>
        </w:tc>
        <w:tc>
          <w:tcPr>
            <w:tcW w:w="6542" w:type="dxa"/>
            <w:gridSpan w:val="3"/>
          </w:tcPr>
          <w:p>
            <w:pPr>
              <w:spacing w:line="560" w:lineRule="exact"/>
              <w:rPr>
                <w:rFonts w:hint="default" w:ascii="Times New Roman" w:hAnsi="Times New Roman" w:eastAsia="方正小标宋简体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9" w:hRule="atLeast"/>
        </w:trPr>
        <w:tc>
          <w:tcPr>
            <w:tcW w:w="1951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责任科室（窗口）</w:t>
            </w:r>
          </w:p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办理意见</w:t>
            </w:r>
          </w:p>
        </w:tc>
        <w:tc>
          <w:tcPr>
            <w:tcW w:w="6542" w:type="dxa"/>
            <w:gridSpan w:val="3"/>
          </w:tcPr>
          <w:p>
            <w:pPr>
              <w:spacing w:line="560" w:lineRule="exact"/>
              <w:rPr>
                <w:rFonts w:hint="default" w:ascii="Times New Roman" w:hAnsi="Times New Roman" w:eastAsia="方正小标宋简体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9" w:hRule="atLeast"/>
        </w:trPr>
        <w:tc>
          <w:tcPr>
            <w:tcW w:w="1951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回复情况</w:t>
            </w:r>
          </w:p>
        </w:tc>
        <w:tc>
          <w:tcPr>
            <w:tcW w:w="6542" w:type="dxa"/>
            <w:gridSpan w:val="3"/>
          </w:tcPr>
          <w:p>
            <w:pPr>
              <w:spacing w:line="560" w:lineRule="exact"/>
              <w:rPr>
                <w:rFonts w:hint="default" w:ascii="Times New Roman" w:hAnsi="Times New Roman" w:eastAsia="方正小标宋简体" w:cs="Times New Roman"/>
                <w:sz w:val="32"/>
                <w:szCs w:val="32"/>
              </w:rPr>
            </w:pPr>
          </w:p>
        </w:tc>
      </w:tr>
    </w:tbl>
    <w:p>
      <w:pPr>
        <w:autoSpaceDE w:val="0"/>
        <w:autoSpaceDN w:val="0"/>
        <w:adjustRightInd w:val="0"/>
        <w:spacing w:line="56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</w:rPr>
        <w:t>环翠区行政审批服务局</w:t>
      </w:r>
    </w:p>
    <w:p>
      <w:pPr>
        <w:autoSpaceDE w:val="0"/>
        <w:autoSpaceDN w:val="0"/>
        <w:adjustRightInd w:val="0"/>
        <w:spacing w:line="56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</w:rPr>
        <w:t>政务服务“好差评”制度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cs="Times New Roman"/>
          <w:color w:val="000000"/>
          <w:sz w:val="32"/>
        </w:rPr>
      </w:pP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为加强行政效能和纪律作风建设，充分发挥群众监督作用，促进政务服务质量、办事效率双提升，制定本制度。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</w:rPr>
        <w:t>一、测评范围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政务服务“好差评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pacing w:val="-14"/>
          <w:sz w:val="32"/>
        </w:rPr>
        <w:t>制度主要对区政务服务中心、</w:t>
      </w:r>
      <w:r>
        <w:rPr>
          <w:rFonts w:hint="default" w:ascii="Times New Roman" w:hAnsi="Times New Roman" w:eastAsia="仿宋_GB2312" w:cs="Times New Roman"/>
          <w:color w:val="000000"/>
          <w:spacing w:val="7"/>
          <w:sz w:val="32"/>
        </w:rPr>
        <w:t>分中心</w:t>
      </w:r>
      <w:r>
        <w:rPr>
          <w:rFonts w:hint="default" w:ascii="Times New Roman" w:hAnsi="Times New Roman" w:eastAsia="仿宋_GB2312" w:cs="Times New Roman"/>
          <w:color w:val="000000"/>
          <w:spacing w:val="-14"/>
          <w:sz w:val="32"/>
        </w:rPr>
        <w:t>各窗口</w:t>
      </w:r>
      <w:r>
        <w:rPr>
          <w:rFonts w:hint="default" w:ascii="Times New Roman" w:hAnsi="Times New Roman" w:eastAsia="仿宋_GB2312" w:cs="Times New Roman"/>
          <w:color w:val="000000"/>
          <w:spacing w:val="7"/>
          <w:sz w:val="32"/>
        </w:rPr>
        <w:t>和窗口人员在办理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行政许可审批和公共服务事项过程中提供的服务进行测评。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</w:rPr>
        <w:t>二、测评主要内容</w:t>
      </w:r>
    </w:p>
    <w:p>
      <w:pPr>
        <w:autoSpaceDE w:val="0"/>
        <w:autoSpaceDN w:val="0"/>
        <w:adjustRightInd w:val="0"/>
        <w:spacing w:line="560" w:lineRule="exact"/>
        <w:ind w:firstLine="620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5"/>
          <w:sz w:val="32"/>
        </w:rPr>
        <w:t>包括服务态度、办事效率、工作纪律、服务用语和仪表形象</w:t>
      </w:r>
      <w:r>
        <w:rPr>
          <w:rFonts w:hint="default" w:ascii="Times New Roman" w:hAnsi="Times New Roman" w:eastAsia="仿宋_GB2312" w:cs="Times New Roman"/>
          <w:color w:val="000000"/>
          <w:spacing w:val="1"/>
          <w:sz w:val="32"/>
        </w:rPr>
        <w:t>等方面。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</w:rPr>
        <w:t>三、测评原则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实行政务服务“好差评”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</w:rPr>
        <w:t>遵循客观公正、民主公开和注重实效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</w:rPr>
        <w:t>的原则，做到定量分析与定性分析相结合，客观、全面反映各窗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口单位及窗口人员的政务服务水平和质量。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</w:rPr>
        <w:t>四、测评方式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政务服务“好差评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</w:rPr>
        <w:t>主要采取一事一评的方法，各部门每办完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</w:rPr>
        <w:t>一件行政审批服务事项或提供一次服务，都要主动提醒办事群众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对服务进行评价。办事群众对窗口服务质量进行评价的方式主要有三种：</w:t>
      </w:r>
    </w:p>
    <w:p>
      <w:pPr>
        <w:autoSpaceDE w:val="0"/>
        <w:autoSpaceDN w:val="0"/>
        <w:adjustRightInd w:val="0"/>
        <w:spacing w:line="560" w:lineRule="exact"/>
        <w:ind w:firstLine="644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pacing w:val="1"/>
          <w:sz w:val="32"/>
        </w:rPr>
        <w:t>1.评价器评价：办事群众通过大厅设置的评价器对办理行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政审批事项、公共服务事项任何环节所提供的服务进行评议。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满意率＝满意次数</w:t>
      </w:r>
      <w:r>
        <w:rPr>
          <w:rFonts w:hint="default" w:ascii="Times New Roman" w:hAnsi="Times New Roman" w:eastAsia="仿宋_GB2312" w:cs="Times New Roman"/>
          <w:color w:val="000000"/>
          <w:spacing w:val="-3"/>
          <w:sz w:val="32"/>
        </w:rPr>
        <w:t>/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评价总次数×100%。</w:t>
      </w:r>
    </w:p>
    <w:p>
      <w:pPr>
        <w:autoSpaceDE w:val="0"/>
        <w:autoSpaceDN w:val="0"/>
        <w:adjustRightInd w:val="0"/>
        <w:spacing w:line="560" w:lineRule="exact"/>
        <w:ind w:firstLine="644" w:firstLineChars="200"/>
        <w:rPr>
          <w:rFonts w:hint="default" w:ascii="Times New Roman" w:hAnsi="Times New Roman" w:eastAsia="仿宋_GB2312" w:cs="Times New Roman"/>
          <w:color w:val="000000" w:themeColor="text1"/>
          <w:sz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pacing w:val="1"/>
          <w:sz w:val="32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color w:val="000000" w:themeColor="text1"/>
          <w:spacing w:val="2"/>
          <w:sz w:val="32"/>
          <w14:textFill>
            <w14:solidFill>
              <w14:schemeClr w14:val="tx1"/>
            </w14:solidFill>
          </w14:textFill>
        </w:rPr>
        <w:t>.短信评价：按照“一次一评”原则，凡未当场使用评价器</w:t>
      </w:r>
      <w:r>
        <w:rPr>
          <w:rFonts w:hint="default" w:ascii="Times New Roman" w:hAnsi="Times New Roman" w:eastAsia="仿宋_GB2312" w:cs="Times New Roman"/>
          <w:color w:val="000000" w:themeColor="text1"/>
          <w:spacing w:val="7"/>
          <w:sz w:val="32"/>
          <w14:textFill>
            <w14:solidFill>
              <w14:schemeClr w14:val="tx1"/>
            </w14:solidFill>
          </w14:textFill>
        </w:rPr>
        <w:t>进行服务评价的，区政务服务系统当天向办事群众发送手机短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14:textFill>
            <w14:solidFill>
              <w14:schemeClr w14:val="tx1"/>
            </w14:solidFill>
          </w14:textFill>
        </w:rPr>
        <w:t>信，办事群众根据提示对服务质量进行评价。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满意率＝满意次数</w:t>
      </w:r>
      <w:r>
        <w:rPr>
          <w:rFonts w:hint="default" w:ascii="Times New Roman" w:hAnsi="Times New Roman" w:eastAsia="仿宋_GB2312" w:cs="Times New Roman"/>
          <w:color w:val="000000"/>
          <w:spacing w:val="-3"/>
          <w:sz w:val="32"/>
        </w:rPr>
        <w:t>/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短信评价总次数×100%。</w:t>
      </w:r>
    </w:p>
    <w:p>
      <w:pPr>
        <w:autoSpaceDE w:val="0"/>
        <w:autoSpaceDN w:val="0"/>
        <w:adjustRightInd w:val="0"/>
        <w:spacing w:line="560" w:lineRule="exact"/>
        <w:ind w:firstLine="644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pacing w:val="1"/>
          <w:sz w:val="32"/>
        </w:rPr>
        <w:t>3.电话回访：区行政审批服务局每季度通过政务服务平台</w:t>
      </w:r>
      <w:r>
        <w:rPr>
          <w:rFonts w:hint="default" w:ascii="Times New Roman" w:hAnsi="Times New Roman" w:eastAsia="仿宋_GB2312" w:cs="Times New Roman"/>
          <w:color w:val="000000"/>
          <w:spacing w:val="7"/>
          <w:sz w:val="32"/>
        </w:rPr>
        <w:t>数据库抽取一定数量办事群众联系方式，组织人员进行电话回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访，倾听办事群众意见和建议。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满意率＝满意次数</w:t>
      </w:r>
      <w:r>
        <w:rPr>
          <w:rFonts w:hint="default" w:ascii="Times New Roman" w:hAnsi="Times New Roman" w:eastAsia="仿宋_GB2312" w:cs="Times New Roman"/>
          <w:color w:val="000000"/>
          <w:spacing w:val="-3"/>
          <w:sz w:val="32"/>
        </w:rPr>
        <w:t>/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回访有效电话数×100%。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</w:rPr>
        <w:t>五、测评结果及结果使用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政务服务“好差评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</w:rPr>
        <w:t>分为满意和不满意二个等级，区行政审批</w:t>
      </w:r>
      <w:r>
        <w:rPr>
          <w:rFonts w:hint="default" w:ascii="Times New Roman" w:hAnsi="Times New Roman" w:eastAsia="仿宋_GB2312" w:cs="Times New Roman"/>
          <w:color w:val="000000"/>
          <w:spacing w:val="7"/>
          <w:sz w:val="32"/>
        </w:rPr>
        <w:t>服务局负责组织和收集测评结果，每季度进行统计汇总评议情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况。四季度成绩之和为全年群众满意度成绩。</w:t>
      </w:r>
    </w:p>
    <w:p>
      <w:pPr>
        <w:autoSpaceDE w:val="0"/>
        <w:autoSpaceDN w:val="0"/>
        <w:adjustRightInd w:val="0"/>
        <w:spacing w:line="560" w:lineRule="exact"/>
        <w:ind w:firstLine="676" w:firstLineChars="200"/>
        <w:rPr>
          <w:rFonts w:hint="default" w:ascii="Times New Roman" w:hAnsi="Times New Roman" w:eastAsia="仿宋_GB2312" w:cs="Times New Roman"/>
          <w:color w:val="000000" w:themeColor="text1"/>
          <w:sz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/>
          <w:spacing w:val="9"/>
          <w:sz w:val="32"/>
        </w:rPr>
        <w:t>群众满意度＝（评价器评价满意率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</w:rPr>
        <w:t>×30%+</w:t>
      </w:r>
      <w:r>
        <w:rPr>
          <w:rFonts w:hint="default" w:ascii="Times New Roman" w:hAnsi="Times New Roman" w:eastAsia="仿宋_GB2312" w:cs="Times New Roman"/>
          <w:color w:val="000000" w:themeColor="text1"/>
          <w:spacing w:val="9"/>
          <w:sz w:val="32"/>
          <w14:textFill>
            <w14:solidFill>
              <w14:schemeClr w14:val="tx1"/>
            </w14:solidFill>
          </w14:textFill>
        </w:rPr>
        <w:t>短信评价满意率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14:textFill>
            <w14:solidFill>
              <w14:schemeClr w14:val="tx1"/>
            </w14:solidFill>
          </w14:textFill>
        </w:rPr>
        <w:t>×30%+电话回访满意率×40%</w:t>
      </w:r>
      <w:r>
        <w:rPr>
          <w:rFonts w:hint="default" w:ascii="Times New Roman" w:hAnsi="Times New Roman" w:eastAsia="仿宋_GB2312" w:cs="Times New Roman"/>
          <w:color w:val="000000" w:themeColor="text1"/>
          <w:spacing w:val="-1"/>
          <w:sz w:val="32"/>
          <w14:textFill>
            <w14:solidFill>
              <w14:schemeClr w14:val="tx1"/>
            </w14:solidFill>
          </w14:textFill>
        </w:rPr>
        <w:t>）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14:textFill>
            <w14:solidFill>
              <w14:schemeClr w14:val="tx1"/>
            </w14:solidFill>
          </w14:textFill>
        </w:rPr>
        <w:t>×100%。</w:t>
      </w:r>
    </w:p>
    <w:p>
      <w:pPr>
        <w:autoSpaceDE w:val="0"/>
        <w:autoSpaceDN w:val="0"/>
        <w:adjustRightInd w:val="0"/>
        <w:spacing w:line="560" w:lineRule="exact"/>
        <w:ind w:firstLine="620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5"/>
          <w:sz w:val="32"/>
        </w:rPr>
        <w:t>群众满意度结果作为区行政审批服务局评先选优、年度考核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的重要依据。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本办法由区行政审批服务局负责解释，自公布之日起施行。</w:t>
      </w:r>
    </w:p>
    <w:p>
      <w:pPr>
        <w:spacing w:line="560" w:lineRule="exact"/>
        <w:rPr>
          <w:rFonts w:hint="default" w:ascii="Times New Roman" w:hAnsi="Times New Roman" w:eastAsia="方正小标宋简体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方正小标宋简体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方正小标宋简体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方正小标宋简体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方正小标宋简体" w:cs="Times New Roman"/>
          <w:sz w:val="32"/>
          <w:szCs w:val="32"/>
        </w:rPr>
      </w:pPr>
    </w:p>
    <w:p>
      <w:pPr>
        <w:autoSpaceDE w:val="0"/>
        <w:autoSpaceDN w:val="0"/>
        <w:adjustRightInd w:val="0"/>
        <w:spacing w:line="56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环翠区行政审批服务局</w:t>
      </w:r>
    </w:p>
    <w:p>
      <w:pPr>
        <w:autoSpaceDE w:val="0"/>
        <w:autoSpaceDN w:val="0"/>
        <w:adjustRightInd w:val="0"/>
        <w:spacing w:line="56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审批服务“窗口无否决权”工作制度</w:t>
      </w:r>
    </w:p>
    <w:p>
      <w:pPr>
        <w:autoSpaceDE w:val="0"/>
        <w:autoSpaceDN w:val="0"/>
        <w:adjustRightInd w:val="0"/>
        <w:spacing w:line="560" w:lineRule="exact"/>
        <w:ind w:firstLine="628" w:firstLineChars="200"/>
        <w:rPr>
          <w:rFonts w:hint="default" w:ascii="Times New Roman" w:hAnsi="Times New Roman" w:eastAsia="仿宋_GB2312" w:cs="Times New Roman"/>
          <w:color w:val="000000"/>
          <w:spacing w:val="-3"/>
          <w:sz w:val="32"/>
          <w:szCs w:val="32"/>
        </w:rPr>
      </w:pPr>
    </w:p>
    <w:p>
      <w:pPr>
        <w:autoSpaceDE w:val="0"/>
        <w:autoSpaceDN w:val="0"/>
        <w:adjustRightInd w:val="0"/>
        <w:spacing w:line="560" w:lineRule="exact"/>
        <w:ind w:firstLine="628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3"/>
          <w:sz w:val="32"/>
          <w:szCs w:val="32"/>
        </w:rPr>
        <w:t>为深入贯彻新发展理念，持续推进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“放管服”</w:t>
      </w:r>
      <w:r>
        <w:rPr>
          <w:rFonts w:hint="default" w:ascii="Times New Roman" w:hAnsi="Times New Roman" w:eastAsia="仿宋_GB2312" w:cs="Times New Roman"/>
          <w:color w:val="000000"/>
          <w:spacing w:val="-7"/>
          <w:sz w:val="32"/>
          <w:szCs w:val="32"/>
        </w:rPr>
        <w:t>改革，进一步营</w:t>
      </w:r>
      <w:r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32"/>
        </w:rPr>
        <w:t>造优质高效的政务服务环境，现制定审批服务</w:t>
      </w:r>
      <w:r>
        <w:rPr>
          <w:rFonts w:hint="default" w:ascii="Times New Roman" w:hAnsi="Times New Roman" w:eastAsia="仿宋_GB2312" w:cs="Times New Roman"/>
          <w:color w:val="000000"/>
          <w:spacing w:val="7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32"/>
        </w:rPr>
        <w:t>窗口无否决权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”工作制度。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一、推行“窗口无否决权”服务机制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（一）实行首问负责,改“不是我办”为“告知谁办”</w:t>
      </w:r>
    </w:p>
    <w:p>
      <w:pPr>
        <w:autoSpaceDE w:val="0"/>
        <w:autoSpaceDN w:val="0"/>
        <w:adjustRightInd w:val="0"/>
        <w:spacing w:line="560" w:lineRule="exact"/>
        <w:ind w:firstLine="66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5"/>
          <w:sz w:val="32"/>
          <w:szCs w:val="32"/>
        </w:rPr>
        <w:t>1.</w:t>
      </w:r>
      <w:r>
        <w:rPr>
          <w:rFonts w:hint="default" w:ascii="Times New Roman" w:hAnsi="Times New Roman" w:eastAsia="仿宋_GB2312" w:cs="Times New Roman"/>
          <w:color w:val="000000"/>
          <w:spacing w:val="11"/>
          <w:sz w:val="32"/>
          <w:szCs w:val="32"/>
        </w:rPr>
        <w:t>各审批服务窗口应将每项行政审批服务事项的依据、条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件、时限、程序和所需提供的材料制作成办事指南，通过纸质和网上办事指南进行公示，方便企业和办事群众查询。窗口工作人</w:t>
      </w:r>
      <w:r>
        <w:rPr>
          <w:rFonts w:hint="default" w:ascii="Times New Roman" w:hAnsi="Times New Roman" w:eastAsia="仿宋_GB2312" w:cs="Times New Roman"/>
          <w:color w:val="000000"/>
          <w:spacing w:val="7"/>
          <w:sz w:val="32"/>
          <w:szCs w:val="32"/>
        </w:rPr>
        <w:t>员要对书面告知和公示告知的有关内容回答管理服务相对人的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咨询，向其做好口头说明和解释。</w:t>
      </w:r>
    </w:p>
    <w:p>
      <w:pPr>
        <w:autoSpaceDE w:val="0"/>
        <w:autoSpaceDN w:val="0"/>
        <w:adjustRightInd w:val="0"/>
        <w:spacing w:line="560" w:lineRule="exact"/>
        <w:ind w:firstLine="66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5"/>
          <w:sz w:val="32"/>
          <w:szCs w:val="32"/>
        </w:rPr>
        <w:t>2.</w:t>
      </w:r>
      <w:r>
        <w:rPr>
          <w:rFonts w:hint="default" w:ascii="Times New Roman" w:hAnsi="Times New Roman" w:eastAsia="仿宋_GB2312" w:cs="Times New Roman"/>
          <w:color w:val="000000"/>
          <w:spacing w:val="11"/>
          <w:sz w:val="32"/>
          <w:szCs w:val="32"/>
        </w:rPr>
        <w:t>申请人申请办理的事项不属于本单位和本人受理范围或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依法不需办理许可的，要不设路障、设路标，不能简单地说“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不</w:t>
      </w:r>
      <w:r>
        <w:rPr>
          <w:rFonts w:hint="default" w:ascii="Times New Roman" w:hAnsi="Times New Roman" w:eastAsia="仿宋_GB2312" w:cs="Times New Roman"/>
          <w:color w:val="000000"/>
          <w:spacing w:val="5"/>
          <w:sz w:val="32"/>
          <w:szCs w:val="32"/>
        </w:rPr>
        <w:t>知道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”“</w:t>
      </w:r>
      <w:r>
        <w:rPr>
          <w:rFonts w:hint="default" w:ascii="Times New Roman" w:hAnsi="Times New Roman" w:eastAsia="仿宋_GB2312" w:cs="Times New Roman"/>
          <w:color w:val="000000"/>
          <w:spacing w:val="6"/>
          <w:sz w:val="32"/>
          <w:szCs w:val="32"/>
        </w:rPr>
        <w:t>不清楚</w:t>
      </w:r>
      <w:r>
        <w:rPr>
          <w:rFonts w:hint="default" w:ascii="Times New Roman" w:hAnsi="Times New Roman" w:eastAsia="仿宋_GB2312" w:cs="Times New Roman"/>
          <w:color w:val="000000"/>
          <w:spacing w:val="3"/>
          <w:sz w:val="32"/>
          <w:szCs w:val="32"/>
        </w:rPr>
        <w:t>”“</w:t>
      </w:r>
      <w:r>
        <w:rPr>
          <w:rFonts w:hint="default" w:ascii="Times New Roman" w:hAnsi="Times New Roman" w:eastAsia="仿宋_GB2312" w:cs="Times New Roman"/>
          <w:color w:val="000000"/>
          <w:spacing w:val="5"/>
          <w:sz w:val="32"/>
          <w:szCs w:val="32"/>
        </w:rPr>
        <w:t>不归我管</w:t>
      </w:r>
      <w:r>
        <w:rPr>
          <w:rFonts w:hint="default" w:ascii="Times New Roman" w:hAnsi="Times New Roman" w:eastAsia="仿宋_GB2312" w:cs="Times New Roman"/>
          <w:color w:val="000000"/>
          <w:spacing w:val="4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pacing w:val="5"/>
          <w:sz w:val="32"/>
          <w:szCs w:val="32"/>
        </w:rPr>
        <w:t>，窗口工作人员作为</w:t>
      </w:r>
      <w:r>
        <w:rPr>
          <w:rFonts w:hint="default" w:ascii="Times New Roman" w:hAnsi="Times New Roman" w:eastAsia="仿宋_GB2312" w:cs="Times New Roman"/>
          <w:color w:val="000000"/>
          <w:spacing w:val="7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color w:val="000000"/>
          <w:spacing w:val="5"/>
          <w:sz w:val="32"/>
          <w:szCs w:val="32"/>
        </w:rPr>
        <w:t>首问责任人</w:t>
      </w:r>
      <w:r>
        <w:rPr>
          <w:rFonts w:hint="default" w:ascii="Times New Roman" w:hAnsi="Times New Roman" w:eastAsia="仿宋_GB2312" w:cs="Times New Roman"/>
          <w:color w:val="000000"/>
          <w:spacing w:val="7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应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予以说明解释，告知申请人具体承办单位，引导其到相关的窗口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办理。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（二）主动换位思考,改“不能办”为“怎么办”</w:t>
      </w:r>
    </w:p>
    <w:p>
      <w:pPr>
        <w:autoSpaceDE w:val="0"/>
        <w:autoSpaceDN w:val="0"/>
        <w:adjustRightInd w:val="0"/>
        <w:spacing w:line="560" w:lineRule="exact"/>
        <w:ind w:firstLine="62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对不符合申请条件的情况，不能简单拒绝，要不打回票、打清单。对主要材料缺失的，要向申请人一次性书面告知其所需补正的手续和材料，指导申请人如何申报。对主要材料齐全、但非要件材料有所欠缺情况下，要实行容缺预审服务，由申请人承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按期补齐材料，提前进入审查流程，待申请人补齐相关材料后，予以审批办结。</w:t>
      </w:r>
    </w:p>
    <w:p>
      <w:pPr>
        <w:tabs>
          <w:tab w:val="left" w:pos="567"/>
        </w:tabs>
        <w:autoSpaceDE w:val="0"/>
        <w:autoSpaceDN w:val="0"/>
        <w:adjustRightInd w:val="0"/>
        <w:spacing w:line="560" w:lineRule="exact"/>
        <w:ind w:firstLine="707" w:firstLineChars="221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（三）创新服务方式，改“不知咋办”为“想办法办”</w:t>
      </w:r>
    </w:p>
    <w:p>
      <w:pPr>
        <w:autoSpaceDE w:val="0"/>
        <w:autoSpaceDN w:val="0"/>
        <w:adjustRightInd w:val="0"/>
        <w:spacing w:line="560" w:lineRule="exact"/>
        <w:ind w:firstLine="62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对法律法规和规范性文件规定不明确，属于模糊地带、空白领域的情况，窗口工作人员不能未经请示就直接回绝，不能因为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没有可以直接套用的标准条件就“直接否决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pacing w:val="-12"/>
          <w:sz w:val="32"/>
          <w:szCs w:val="32"/>
        </w:rPr>
        <w:t>，而应建立快速便捷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的沟通请示机制，由窗口负责人及时报本单位尽快研究答复，并报区政务服务中心备案。涉及跨单位的申请，应当主动沟通、协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调、征询相关单位意见，必要时报区政府研究决定。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二、建立“窗口否决”报批报备机制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（一）建立“窗口否决”报批机制</w:t>
      </w:r>
    </w:p>
    <w:p>
      <w:pPr>
        <w:autoSpaceDE w:val="0"/>
        <w:autoSpaceDN w:val="0"/>
        <w:adjustRightInd w:val="0"/>
        <w:spacing w:line="560" w:lineRule="exact"/>
        <w:ind w:firstLine="62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各审批服务窗口要形成贯穿受理人员、审核人员、签批人员的全服务流程快速研判机制。一线受理出现无法当场答复的新情</w:t>
      </w:r>
      <w:r>
        <w:rPr>
          <w:rFonts w:hint="default" w:ascii="Times New Roman" w:hAnsi="Times New Roman" w:eastAsia="仿宋_GB2312" w:cs="Times New Roman"/>
          <w:color w:val="000000"/>
          <w:spacing w:val="-10"/>
          <w:sz w:val="32"/>
          <w:szCs w:val="32"/>
        </w:rPr>
        <w:t>况、新问题后，必须马上逐级申报，单位内依职权快速沟通研究、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尽早答复，使办事人员在最短时间获得服务和支持。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（二）建立“窗口否决”报备机制</w:t>
      </w:r>
    </w:p>
    <w:p>
      <w:pPr>
        <w:autoSpaceDE w:val="0"/>
        <w:autoSpaceDN w:val="0"/>
        <w:adjustRightInd w:val="0"/>
        <w:spacing w:line="560" w:lineRule="exact"/>
        <w:ind w:firstLine="62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对于部分涉及新经济、新事物而暂时无法答复或受理的申请或咨询，窗口工作人员在向本单位进行报批的同时，还需向区行政审批服务局进行报备。区行政审批服务局业务科室根据报备情况，定期进行汇总分析，组织相关部门查找存在问题，研究解决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措施，总结好的经验做法。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三、工作要求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（一）转变服务理念。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各审批服务窗口工作人员要强化服务意识，面对申请人不能简单地说“不能办”，而是要讲“怎么办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，要改“不是我办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pacing w:val="-1"/>
          <w:sz w:val="32"/>
          <w:szCs w:val="32"/>
        </w:rPr>
        <w:t>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“告知谁办”</w:t>
      </w:r>
      <w:r>
        <w:rPr>
          <w:rFonts w:hint="default" w:ascii="Times New Roman" w:hAnsi="Times New Roman" w:eastAsia="仿宋_GB2312" w:cs="Times New Roman"/>
          <w:color w:val="000000"/>
          <w:spacing w:val="-4"/>
          <w:sz w:val="32"/>
          <w:szCs w:val="32"/>
        </w:rPr>
        <w:t>，通过主动讲解和指导，使企业创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业更顺畅，群众办事更方便。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（二）创新服务方式。</w:t>
      </w:r>
      <w:r>
        <w:rPr>
          <w:rFonts w:hint="default" w:ascii="Times New Roman" w:hAnsi="Times New Roman" w:eastAsia="仿宋_GB2312" w:cs="Times New Roman"/>
          <w:color w:val="000000"/>
          <w:spacing w:val="-3"/>
          <w:sz w:val="32"/>
          <w:szCs w:val="32"/>
        </w:rPr>
        <w:t>打破传统审批方式，要建立贯穿窗口</w:t>
      </w:r>
      <w:r>
        <w:rPr>
          <w:rFonts w:hint="default" w:ascii="Times New Roman" w:hAnsi="Times New Roman" w:eastAsia="仿宋_GB2312" w:cs="Times New Roman"/>
          <w:color w:val="000000"/>
          <w:spacing w:val="-10"/>
          <w:sz w:val="32"/>
          <w:szCs w:val="32"/>
        </w:rPr>
        <w:t>受理人员、审核人员、审批决定人员的全服务流程快速研判机制，改善窗口答复质量和受理效果。改变以往坐等审批的方式，改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“不</w:t>
      </w:r>
      <w:r>
        <w:rPr>
          <w:rFonts w:hint="default" w:ascii="Times New Roman" w:hAnsi="Times New Roman" w:eastAsia="仿宋_GB2312" w:cs="Times New Roman"/>
          <w:color w:val="000000"/>
          <w:spacing w:val="3"/>
          <w:sz w:val="32"/>
          <w:szCs w:val="32"/>
        </w:rPr>
        <w:t>知咋办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”为</w:t>
      </w:r>
      <w:r>
        <w:rPr>
          <w:rFonts w:hint="default" w:ascii="Times New Roman" w:hAnsi="Times New Roman" w:eastAsia="仿宋_GB2312" w:cs="Times New Roman"/>
          <w:color w:val="000000"/>
          <w:spacing w:val="4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color w:val="000000"/>
          <w:spacing w:val="2"/>
          <w:sz w:val="32"/>
          <w:szCs w:val="32"/>
        </w:rPr>
        <w:t>想办法办”</w:t>
      </w:r>
      <w:r>
        <w:rPr>
          <w:rFonts w:hint="default" w:ascii="Times New Roman" w:hAnsi="Times New Roman" w:eastAsia="仿宋_GB2312" w:cs="Times New Roman"/>
          <w:color w:val="000000"/>
          <w:spacing w:val="3"/>
          <w:sz w:val="32"/>
          <w:szCs w:val="32"/>
        </w:rPr>
        <w:t>，采取提前介入、主动辅导等措施，提高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企业和群众办事申请的成功率，降低企业和群众办事成本。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（三）加快平台建设。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大力推进互联网+政务服务，实现部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门间的信息数据共享，促成部门间协同联动，给予窗口人员帮助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申请人快速查询、成功指导的统一信息化平台支撑。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（四）加强督查考核。</w:t>
      </w:r>
      <w:r>
        <w:rPr>
          <w:rFonts w:hint="default" w:ascii="Times New Roman" w:hAnsi="Times New Roman" w:eastAsia="仿宋_GB2312" w:cs="Times New Roman"/>
          <w:color w:val="000000"/>
          <w:spacing w:val="-3"/>
          <w:sz w:val="32"/>
          <w:szCs w:val="32"/>
        </w:rPr>
        <w:t>加大监督检查和考核问责力度，充分</w:t>
      </w:r>
      <w:r>
        <w:rPr>
          <w:rFonts w:hint="default" w:ascii="Times New Roman" w:hAnsi="Times New Roman" w:eastAsia="仿宋_GB2312" w:cs="Times New Roman"/>
          <w:color w:val="000000"/>
          <w:spacing w:val="-5"/>
          <w:sz w:val="32"/>
          <w:szCs w:val="32"/>
        </w:rPr>
        <w:t>发挥行政审批管理机构主动督察、服务窗口自查和社会监督等综合监督作用，强化目标考核和过错问责，将推进实施审批服务窗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口无否决权工作制度情况作为评先选优、年度考核的重要依据，切实保障审批服务窗口无否决权工作制度落到实处。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本办法由区行政审批服务局负责解释，自公布之日起施行。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480" w:lineRule="auto"/>
        <w:ind w:right="0" w:rightChars="0" w:firstLine="280" w:firstLineChars="100"/>
        <w:rPr>
          <w:sz w:val="28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-8890</wp:posOffset>
                </wp:positionH>
                <wp:positionV relativeFrom="paragraph">
                  <wp:posOffset>375285</wp:posOffset>
                </wp:positionV>
                <wp:extent cx="5629275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2927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000000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7pt;margin-top:29.55pt;height:0pt;width:443.25pt;z-index:251660288;mso-width-relative:page;mso-height-relative:page;" filled="f" stroked="t" coordsize="21600,21600" o:gfxdata="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PfGBofWAAAACAEAAA8AAAAAAAAAAQAgAAAAIgAAAGRycy9kb3ducmV2LnhtbFBLAQIU&#10;ABQAAAAIAIdO4kC1uvX+9QEAAOEDAAAOAAAAAAAAAAEAIAAAACUBAABkcnMvZTJvRG9jLnhtbFBL&#10;BQYAAAAABgAGAFkBAACM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480" w:lineRule="auto"/>
        <w:ind w:right="0" w:rightChars="0" w:firstLine="280" w:firstLineChars="100"/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-8890</wp:posOffset>
                </wp:positionH>
                <wp:positionV relativeFrom="paragraph">
                  <wp:posOffset>268605</wp:posOffset>
                </wp:positionV>
                <wp:extent cx="5629275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008380" y="9605010"/>
                          <a:ext cx="562927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000000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7pt;margin-top:21.15pt;height:0pt;width:443.25pt;z-index:251659264;mso-width-relative:page;mso-height-relative:page;" filled="f" stroked="t" coordsize="21600,21600" o:gfxdata="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HcYxaTWAAAACAEAAA8AAAAAAAAAAQAgAAAAIgAAAGRycy9k&#10;b3ducmV2LnhtbFBLAQIUABQAAAAIAIdO4kB6IzK1BAIAAO0DAAAOAAAAAAAAAAEAIAAAACUBAABk&#10;cnMvZTJvRG9jLnhtbFBLBQYAAAAABgAGAFkBAACb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威海市环翠区行政审批服务局</w:t>
      </w:r>
      <w:r>
        <w:rPr>
          <w:rFonts w:hint="default" w:ascii="Times New Roman" w:hAnsi="Times New Roman" w:eastAsia="仿宋" w:cs="Times New Roman"/>
          <w:sz w:val="28"/>
          <w:szCs w:val="28"/>
        </w:rPr>
        <w:t xml:space="preserve"> </w:t>
      </w:r>
      <w:r>
        <w:rPr>
          <w:rFonts w:hint="default" w:ascii="Times New Roman" w:hAnsi="Times New Roman" w:eastAsia="仿宋" w:cs="Times New Roman"/>
          <w:sz w:val="28"/>
          <w:szCs w:val="28"/>
          <w:lang w:val="en-US" w:eastAsia="zh-CN"/>
        </w:rPr>
        <w:t xml:space="preserve"> </w:t>
      </w:r>
      <w:r>
        <w:rPr>
          <w:rFonts w:hint="eastAsia" w:ascii="Times New Roman" w:hAnsi="Times New Roman" w:eastAsia="仿宋" w:cs="Times New Roman"/>
          <w:sz w:val="28"/>
          <w:szCs w:val="28"/>
          <w:lang w:val="en-US" w:eastAsia="zh-CN"/>
        </w:rPr>
        <w:t xml:space="preserve">           </w:t>
      </w:r>
      <w:r>
        <w:rPr>
          <w:rFonts w:hint="default" w:ascii="Times New Roman" w:hAnsi="Times New Roman" w:eastAsia="仿宋_GB2312" w:cs="Times New Roman"/>
          <w:sz w:val="28"/>
          <w:szCs w:val="28"/>
          <w:lang w:val="zh-CN" w:eastAsia="zh-CN"/>
        </w:rPr>
        <w:t>201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28"/>
          <w:szCs w:val="28"/>
          <w:lang w:val="zh-CN" w:eastAsia="zh-CN"/>
        </w:rPr>
        <w:t>年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28"/>
          <w:szCs w:val="28"/>
          <w:lang w:val="zh-CN" w:eastAsia="zh-CN"/>
        </w:rPr>
        <w:t>月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sz w:val="28"/>
          <w:szCs w:val="28"/>
          <w:lang w:val="zh-CN" w:eastAsia="zh-CN"/>
        </w:rPr>
        <w:t>日印发</w:t>
      </w:r>
    </w:p>
    <w:sectPr>
      <w:headerReference r:id="rId4" w:type="default"/>
      <w:footerReference r:id="rId5" w:type="default"/>
      <w:pgSz w:w="11906" w:h="16838"/>
      <w:pgMar w:top="1928" w:right="1474" w:bottom="1701" w:left="1587" w:header="851" w:footer="1559" w:gutter="0"/>
      <w:pgNumType w:fmt="decimal"/>
      <w:cols w:space="0" w:num="1"/>
      <w:rtlGutter w:val="0"/>
      <w:docGrid w:type="linesAndChars" w:linePitch="60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仿宋_GB2312" w:hAnsi="仿宋_GB2312" w:eastAsia="仿宋_GB2312" w:cs="仿宋_GB2312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仿宋_GB2312" w:hAnsi="仿宋_GB2312" w:eastAsia="仿宋_GB2312" w:cs="仿宋_GB2312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仿宋_GB2312" w:hAnsi="仿宋_GB2312" w:eastAsia="仿宋_GB2312" w:cs="仿宋_GB2312"/>
                              <w:sz w:val="28"/>
                              <w:szCs w:val="2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仿宋_GB2312" w:hAnsi="仿宋_GB2312" w:eastAsia="仿宋_GB2312" w:cs="仿宋_GB2312"/>
                        <w:sz w:val="28"/>
                        <w:szCs w:val="2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both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仿宋_GB2312" w:hAnsi="仿宋_GB2312" w:eastAsia="仿宋_GB2312" w:cs="仿宋_GB2312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仿宋_GB2312" w:hAnsi="仿宋_GB2312" w:eastAsia="仿宋_GB2312" w:cs="仿宋_GB2312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2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rPr>
                              <w:rFonts w:hint="eastAsia"/>
                              <w:lang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int="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MwNWQzNmM5MWY5ODUyZDVlYTE3MTMwMDRkMDM4MjgifQ=="/>
  </w:docVars>
  <w:rsids>
    <w:rsidRoot w:val="5C580583"/>
    <w:rsid w:val="5AF70756"/>
    <w:rsid w:val="5C580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3747</Words>
  <Characters>3819</Characters>
  <Lines>0</Lines>
  <Paragraphs>0</Paragraphs>
  <TotalTime>59</TotalTime>
  <ScaleCrop>false</ScaleCrop>
  <LinksUpToDate>false</LinksUpToDate>
  <CharactersWithSpaces>3840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2019-10-15T07:20:00Z</dcterms:created>
  <dc:creator>和子娘</dc:creator>
  <cp:lastModifiedBy>卷卷</cp:lastModifiedBy>
  <cp:lastPrinted>2019-10-15T07:38:00Z</cp:lastPrinted>
  <dcterms:modified xsi:type="dcterms:W3CDTF">2022-11-09T09:33:11Z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D716BE35F53A47D6A95456DA8DBD8D5C</vt:lpwstr>
  </property>
</Properties>
</file>