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diagrams/colors1.xml" ContentType="application/vnd.openxmlformats-officedocument.drawingml.diagramColors+xml"/>
  <Override PartName="/word/diagrams/colors2.xml" ContentType="application/vnd.openxmlformats-officedocument.drawingml.diagramColors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drawing1.xml" ContentType="application/vnd.ms-office.drawingml.diagramDrawing+xml"/>
  <Override PartName="/word/diagrams/drawing2.xml" ContentType="application/vnd.ms-office.drawingml.diagramDrawing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eastAsia="方正小标宋简体" w:hAnsiTheme="majorEastAsia"/>
          <w:sz w:val="44"/>
          <w:szCs w:val="44"/>
        </w:rPr>
      </w:pPr>
      <w:r>
        <w:rPr>
          <w:rFonts w:hint="eastAsia" w:ascii="方正小标宋简体" w:eastAsia="方正小标宋简体" w:hAnsiTheme="majorEastAsia"/>
          <w:sz w:val="44"/>
          <w:szCs w:val="44"/>
        </w:rPr>
        <w:t>环翠楼街道</w:t>
      </w:r>
    </w:p>
    <w:p>
      <w:pPr>
        <w:pStyle w:val="11"/>
        <w:spacing w:line="560" w:lineRule="exact"/>
        <w:ind w:left="357" w:firstLine="0" w:firstLineChars="0"/>
        <w:jc w:val="center"/>
        <w:rPr>
          <w:rFonts w:ascii="方正小标宋简体" w:eastAsia="方正小标宋简体" w:hAnsiTheme="majorEastAsia"/>
          <w:sz w:val="44"/>
          <w:szCs w:val="44"/>
        </w:rPr>
      </w:pPr>
      <w:r>
        <w:rPr>
          <w:rFonts w:hint="eastAsia" w:ascii="方正小标宋简体" w:eastAsia="方正小标宋简体" w:hAnsiTheme="majorEastAsia"/>
          <w:sz w:val="44"/>
          <w:szCs w:val="44"/>
        </w:rPr>
        <w:t>2017年政府信息公开工作年度报告</w:t>
      </w:r>
    </w:p>
    <w:p>
      <w:pPr>
        <w:pStyle w:val="11"/>
        <w:spacing w:line="560" w:lineRule="exact"/>
        <w:ind w:left="357" w:firstLine="0" w:firstLineChars="0"/>
        <w:jc w:val="center"/>
        <w:rPr>
          <w:rFonts w:ascii="方正小标宋简体" w:eastAsia="方正小标宋简体" w:hAnsiTheme="majorEastAsia"/>
          <w:sz w:val="44"/>
          <w:szCs w:val="44"/>
        </w:rPr>
      </w:pPr>
    </w:p>
    <w:p>
      <w:pPr>
        <w:spacing w:line="560" w:lineRule="exact"/>
        <w:ind w:firstLine="640" w:firstLineChars="200"/>
        <w:rPr>
          <w:rFonts w:ascii="仿宋_GB2312" w:hAnsi="Adobe 仿宋 Std R" w:eastAsia="仿宋_GB2312"/>
          <w:sz w:val="32"/>
          <w:szCs w:val="32"/>
        </w:rPr>
      </w:pPr>
      <w:bookmarkStart w:id="0" w:name="_GoBack"/>
      <w:r>
        <w:rPr>
          <w:rFonts w:ascii="方正小标宋简体" w:eastAsia="方正小标宋简体" w:hAnsiTheme="majorEastAsia"/>
          <w:sz w:val="32"/>
          <w:szCs w:val="32"/>
        </w:rPr>
        <w:pict>
          <v:shape id="_x0000_s2057" o:spid="_x0000_s2057" o:spt="80" type="#_x0000_t80" style="position:absolute;left:0pt;margin-left:68.35pt;margin-top:250.15pt;height:48.75pt;width:299.25pt;z-index:251659264;mso-width-relative:page;mso-height-relative:page;" fillcolor="#C0504D" filled="t" stroked="t" coordsize="21600,21600">
            <v:path/>
            <v:fill on="t" focussize="0,0"/>
            <v:stroke weight="3pt" color="#F2F2F2" joinstyle="miter"/>
            <v:imagedata o:title=""/>
            <o:lock v:ext="edit"/>
            <v:shadow on="t" type="perspective" color="#622423" opacity="32768f" offset="1pt,2pt" offset2="-1pt,-2pt"/>
            <v:textbox>
              <w:txbxContent>
                <w:p>
                  <w:pPr>
                    <w:jc w:val="center"/>
                    <w:rPr>
                      <w:rFonts w:ascii="华文新魏" w:eastAsia="华文新魏"/>
                    </w:rPr>
                  </w:pPr>
                  <w:r>
                    <w:rPr>
                      <w:rFonts w:hint="eastAsia" w:ascii="华文新魏" w:eastAsia="华文新魏"/>
                      <w:sz w:val="44"/>
                    </w:rPr>
                    <w:t>主要内容</w:t>
                  </w:r>
                </w:p>
              </w:txbxContent>
            </v:textbox>
          </v:shape>
        </w:pict>
      </w:r>
      <w:r>
        <w:rPr>
          <w:rFonts w:hint="eastAsia" w:ascii="仿宋_GB2312" w:hAnsi="Adobe 仿宋 Std R" w:eastAsia="仿宋_GB2312"/>
          <w:color w:val="000000"/>
          <w:kern w:val="0"/>
          <w:sz w:val="32"/>
          <w:szCs w:val="32"/>
        </w:rPr>
        <w:t>根据《中华人民共和国政府信息公开条例》（以下简称《条例》）和《山东省政府信息公开办法》（以下简称《办法》）的规定，现公布威海市环翠区环翠楼街道办事处2017年政府信息公开工作年度报告。本报告由</w:t>
      </w:r>
      <w:r>
        <w:rPr>
          <w:rFonts w:hint="eastAsia" w:ascii="仿宋_GB2312" w:hAnsi="Adobe 仿宋 Std R" w:eastAsia="仿宋_GB2312"/>
          <w:kern w:val="0"/>
          <w:sz w:val="32"/>
          <w:szCs w:val="32"/>
        </w:rPr>
        <w:t>概述、政府信息公开的组织领导和制度建设情况、</w:t>
      </w:r>
      <w:r>
        <w:rPr>
          <w:rFonts w:hint="eastAsia" w:ascii="仿宋_GB2312" w:hAnsi="Adobe 仿宋 Std R" w:eastAsia="仿宋_GB2312"/>
          <w:sz w:val="32"/>
          <w:szCs w:val="32"/>
        </w:rPr>
        <w:t>2017年主动公开政府信息的情况、</w:t>
      </w:r>
      <w:r>
        <w:rPr>
          <w:rFonts w:hint="eastAsia" w:ascii="仿宋_GB2312" w:hAnsi="Adobe 仿宋 Std R" w:eastAsia="仿宋_GB2312"/>
          <w:kern w:val="0"/>
          <w:sz w:val="32"/>
          <w:szCs w:val="32"/>
        </w:rPr>
        <w:t>发布解读和回应社会关切以及互动交流情况、政府信息公开申报情况及提起的行政复议和行政诉讼的情况、政府信息公开平台建设及政府信息公开的收费、减免情况、</w:t>
      </w:r>
      <w:r>
        <w:rPr>
          <w:rFonts w:hint="eastAsia" w:ascii="仿宋_GB2312" w:hAnsi="Adobe 仿宋 Std R" w:eastAsia="仿宋_GB2312"/>
          <w:sz w:val="32"/>
          <w:szCs w:val="32"/>
        </w:rPr>
        <w:t>政府信息公开工作存在的主要问题及改进情况</w:t>
      </w:r>
      <w:r>
        <w:rPr>
          <w:rFonts w:hint="eastAsia" w:ascii="仿宋_GB2312" w:hAnsi="Adobe 仿宋 Std R" w:eastAsia="仿宋_GB2312"/>
          <w:kern w:val="0"/>
          <w:sz w:val="32"/>
          <w:szCs w:val="32"/>
        </w:rPr>
        <w:t>等部分组成。</w:t>
      </w:r>
      <w:bookmarkEnd w:id="0"/>
    </w:p>
    <w:p>
      <w:pPr>
        <w:jc w:val="left"/>
        <w:rPr>
          <w:rFonts w:ascii="方正小标宋简体" w:eastAsia="方正小标宋简体" w:hAnsiTheme="majorEastAsia"/>
          <w:sz w:val="32"/>
          <w:szCs w:val="32"/>
        </w:rPr>
      </w:pPr>
      <w:r>
        <w:rPr>
          <w:rFonts w:hint="eastAsia" w:ascii="方正小标宋简体" w:eastAsia="方正小标宋简体" w:hAnsiTheme="majorEastAsia"/>
          <w:sz w:val="32"/>
          <w:szCs w:val="32"/>
        </w:rPr>
        <w:drawing>
          <wp:inline distT="0" distB="0" distL="0" distR="0">
            <wp:extent cx="5524500" cy="3810000"/>
            <wp:effectExtent l="38100" t="0" r="0" b="0"/>
            <wp:docPr id="6" name="图示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</w:p>
    <w:p>
      <w:pPr>
        <w:widowControl/>
        <w:spacing w:line="560" w:lineRule="exact"/>
        <w:ind w:firstLine="641"/>
        <w:jc w:val="left"/>
        <w:rPr>
          <w:rFonts w:ascii="仿宋_GB2312" w:hAnsi="Adobe 仿宋 Std R" w:eastAsia="仿宋_GB2312" w:cs="宋体"/>
          <w:color w:val="000000" w:themeColor="text1"/>
          <w:kern w:val="0"/>
          <w:sz w:val="32"/>
          <w:szCs w:val="32"/>
        </w:rPr>
      </w:pP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</w:rPr>
        <w:t>本报告中所列数据的统计期限自2017年1月1日起至2017年12月31日止。本报告的电子版可在环翠政务网（</w:t>
      </w:r>
      <w:r>
        <w:fldChar w:fldCharType="begin"/>
      </w:r>
      <w:r>
        <w:instrText xml:space="preserve"> HYPERLINK "http://www.huancui.gov.cn" </w:instrText>
      </w:r>
      <w:r>
        <w:fldChar w:fldCharType="separate"/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</w:rPr>
        <w:t>http://www.huancui.gov.cn</w:t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</w:rPr>
        <w:fldChar w:fldCharType="end"/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</w:rPr>
        <w:t>）下载。如对本报告有疑问，请与环翠楼街道办事处党政办公室联系（地址：同德路140号；邮编：264200；电话：0631—5223078；传真：0631—5861606）。</w:t>
      </w:r>
    </w:p>
    <w:p>
      <w:pPr>
        <w:spacing w:line="560" w:lineRule="exact"/>
        <w:ind w:firstLine="641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kern w:val="0"/>
          <w:sz w:val="32"/>
          <w:szCs w:val="32"/>
        </w:rPr>
        <w:t>一、概述</w:t>
      </w:r>
    </w:p>
    <w:p>
      <w:pPr>
        <w:spacing w:line="560" w:lineRule="exact"/>
        <w:ind w:firstLine="641"/>
        <w:rPr>
          <w:rFonts w:ascii="仿宋_GB2312" w:eastAsia="仿宋_GB2312" w:cs="宋体" w:hAnsiTheme="minorEastAsia"/>
          <w:color w:val="000000"/>
          <w:kern w:val="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2017年，我街道认真落实党的十八大和十八届三中、四中、五中、六中全会及十九大精神，深入贯彻习近平总书记系列重要讲话精神，在区委区政府的领导下，积极落实《</w:t>
      </w:r>
      <w:r>
        <w:rPr>
          <w:rFonts w:hint="eastAsia" w:ascii="仿宋_GB2312" w:eastAsia="仿宋_GB2312" w:cs="宋体" w:hAnsiTheme="minorEastAsia"/>
          <w:color w:val="000000"/>
          <w:kern w:val="0"/>
          <w:sz w:val="32"/>
          <w:szCs w:val="32"/>
        </w:rPr>
        <w:t>中华人民共和国政府信息公开条例》（以下简称《条例》）、《山东省政府信息公开办法》（以下简称《办法》）及上级关于加强政府信息公开工作的相关文件要求，拓宽渠道，创新方式，规范程序、完善内容，强化培训，提高服务，保障了公民依法获取政府信息的权利，提高了行政工作的透明度和公信力。</w:t>
      </w:r>
    </w:p>
    <w:p>
      <w:pPr>
        <w:spacing w:line="560" w:lineRule="exact"/>
        <w:ind w:firstLine="641"/>
        <w:rPr>
          <w:rFonts w:ascii="黑体" w:hAnsi="Adobe 黑体 Std R" w:eastAsia="黑体" w:cs="宋体"/>
          <w:color w:val="000000"/>
          <w:kern w:val="0"/>
          <w:sz w:val="32"/>
          <w:szCs w:val="32"/>
        </w:rPr>
      </w:pPr>
      <w:r>
        <w:rPr>
          <w:rFonts w:hint="eastAsia" w:ascii="黑体" w:hAnsi="Adobe 黑体 Std R" w:eastAsia="黑体" w:cs="宋体"/>
          <w:color w:val="000000"/>
          <w:kern w:val="0"/>
          <w:sz w:val="32"/>
          <w:szCs w:val="32"/>
        </w:rPr>
        <w:t>二、政府信息公开的组织领导和制度建设情况</w:t>
      </w:r>
    </w:p>
    <w:p>
      <w:pPr>
        <w:spacing w:line="560" w:lineRule="exact"/>
        <w:ind w:firstLine="641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（一）明确分工、落实责任。街道根据领导班子实际调整情况，成立了政府信息公开工作领导小组，由党工委书记任组长，党工委副书记、办事处主任任副组长，负责重要公开信息最终审核；由党政办公室主任分管，负责日常审核，由党政办公室具体负责处理信息公开。每条信息的公开，必须经过编写、初审、终审三个环节，确保公开信息的安全性，防止泄密事件发生。</w:t>
      </w:r>
    </w:p>
    <w:p>
      <w:pPr>
        <w:ind w:firstLine="640" w:firstLineChars="200"/>
        <w:rPr>
          <w:rFonts w:asciiTheme="minorEastAsia" w:hAnsiTheme="minorEastAsia"/>
          <w:color w:val="000000"/>
          <w:sz w:val="32"/>
          <w:szCs w:val="32"/>
        </w:rPr>
      </w:pPr>
      <w:r>
        <w:rPr>
          <w:rFonts w:hint="eastAsia" w:asciiTheme="minorEastAsia" w:hAnsiTheme="minorEastAsia"/>
          <w:color w:val="000000"/>
          <w:sz w:val="32"/>
          <w:szCs w:val="32"/>
        </w:rPr>
        <w:drawing>
          <wp:inline distT="0" distB="0" distL="0" distR="0">
            <wp:extent cx="5274310" cy="3076575"/>
            <wp:effectExtent l="0" t="0" r="0" b="0"/>
            <wp:docPr id="7" name="图示 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（二）完善制度，规范程序。街道将先前印发的《环翠楼街道政府信息公开指南》（以下简称《指南》）与实际工作中遇到的问题相结合，不断补充内容，更新方法，保证了《指南》的时效性和规范性。在日常工作中，严格按照《条例》、《办法》的要求，杜绝错报、瞒报现象；坚持“当日信息当日报”的原则，保障人民群众第一时获取信息；以公开信息的数量和质量作为标准，将信息公开加入到日常考核体系中，保障了信息公开工作的常态化。</w:t>
      </w:r>
    </w:p>
    <w:p>
      <w:pPr>
        <w:spacing w:line="560" w:lineRule="exact"/>
        <w:ind w:firstLine="640" w:firstLineChars="200"/>
        <w:rPr>
          <w:rFonts w:asciiTheme="minorEastAsia" w:hAnsiTheme="minorEastAsia"/>
          <w:color w:val="000000"/>
          <w:sz w:val="32"/>
          <w:szCs w:val="32"/>
        </w:rPr>
      </w:pPr>
      <w:r>
        <w:rPr>
          <w:rFonts w:hint="eastAsia" w:ascii="黑体" w:eastAsia="黑体" w:hAnsiTheme="minorEastAsia"/>
          <w:color w:val="000000"/>
          <w:sz w:val="32"/>
          <w:szCs w:val="32"/>
        </w:rPr>
        <w:t>三、2017年主动公开政府信息的情况</w:t>
      </w:r>
    </w:p>
    <w:p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街道主动公开政府信息501条，同比增长55.1%，其中通过政府网站公开的信息数112条，微信共公众号公开144条，微博公开77条，公开信息主要涵盖党建工作、经济建设、精神文明、劳动保障、医疗计生、民政、社区建设等七个方面。</w:t>
      </w:r>
    </w:p>
    <w:p>
      <w:pPr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drawing>
          <wp:inline distT="0" distB="0" distL="0" distR="0">
            <wp:extent cx="5274310" cy="3076575"/>
            <wp:effectExtent l="19050" t="0" r="21590" b="0"/>
            <wp:docPr id="8" name="图表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>
      <w:pPr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drawing>
          <wp:inline distT="0" distB="0" distL="0" distR="0">
            <wp:extent cx="5274310" cy="3076575"/>
            <wp:effectExtent l="19050" t="0" r="21590" b="0"/>
            <wp:docPr id="9" name="图表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>
      <w:pPr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四、发布解读和</w:t>
      </w:r>
      <w:r>
        <w:rPr>
          <w:rFonts w:hint="eastAsia" w:ascii="黑体" w:hAnsi="ˎ̥,Verdana,Arial" w:eastAsia="黑体"/>
          <w:color w:val="000000"/>
          <w:sz w:val="32"/>
          <w:szCs w:val="32"/>
          <w:lang w:eastAsia="zh-CN"/>
        </w:rPr>
        <w:t>回应社会关切</w:t>
      </w:r>
      <w:r>
        <w:rPr>
          <w:rFonts w:hint="eastAsia" w:ascii="黑体" w:hAnsi="ˎ̥,Verdana,Arial" w:eastAsia="黑体"/>
          <w:color w:val="000000"/>
          <w:sz w:val="32"/>
          <w:szCs w:val="32"/>
        </w:rPr>
        <w:t>以及互动交流情况</w:t>
      </w:r>
    </w:p>
    <w:p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本年度，街道通过门户网站回应公众关注热点或提问19次，</w:t>
      </w:r>
      <w:r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  <w:t>为来电来访群众提供免费法律咨询4000多人次</w:t>
      </w:r>
      <w:r>
        <w:rPr>
          <w:rFonts w:hint="eastAsia" w:ascii="仿宋_GB2312" w:eastAsia="仿宋_GB2312" w:hAnsiTheme="minorEastAsia"/>
          <w:color w:val="000000"/>
          <w:sz w:val="32"/>
          <w:szCs w:val="32"/>
        </w:rPr>
        <w:t>。在收到问题后，第一时间调查反应情况是否属实，一经落实，立即联系相关部门进行协调解决，回复提问，并时刻关注事件进展。</w:t>
      </w:r>
    </w:p>
    <w:p>
      <w:pPr>
        <w:ind w:firstLine="640" w:firstLineChars="200"/>
        <w:rPr>
          <w:rFonts w:ascii="黑体" w:eastAsia="黑体" w:hAnsiTheme="minorEastAsia"/>
          <w:color w:val="000000"/>
          <w:sz w:val="32"/>
          <w:szCs w:val="32"/>
        </w:rPr>
      </w:pPr>
      <w:r>
        <w:rPr>
          <w:rFonts w:hint="eastAsia" w:ascii="黑体" w:eastAsia="黑体" w:hAnsiTheme="minorEastAsia"/>
          <w:color w:val="000000"/>
          <w:sz w:val="32"/>
          <w:szCs w:val="32"/>
        </w:rPr>
        <w:t xml:space="preserve">五、政府信息公开申办情况及提起的行政复议和行政诉讼的情况 </w:t>
      </w:r>
    </w:p>
    <w:p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  <w:t>本年度，街道未收到政府信息公开申请</w:t>
      </w:r>
      <w:r>
        <w:rPr>
          <w:rFonts w:hint="eastAsia" w:ascii="仿宋_GB2312" w:eastAsia="仿宋_GB2312" w:hAnsiTheme="minorEastAsia"/>
          <w:color w:val="000000"/>
          <w:sz w:val="32"/>
          <w:szCs w:val="32"/>
        </w:rPr>
        <w:t>，</w:t>
      </w:r>
      <w:r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  <w:t>未收到政府信息公开行政复议和行政诉讼申请。</w:t>
      </w:r>
    </w:p>
    <w:p>
      <w:pPr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六、信息公开平台建设及政府信息公开的收费、减免情况</w:t>
      </w:r>
    </w:p>
    <w:p>
      <w:pPr>
        <w:ind w:firstLine="640" w:firstLineChars="200"/>
        <w:jc w:val="left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本年度，街道主要依靠环翠楼街道办事处门户网站、微信公众号、政务微博三个平台公开信息。</w:t>
      </w:r>
    </w:p>
    <w:p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drawing>
          <wp:inline distT="0" distB="0" distL="0" distR="0">
            <wp:extent cx="5834380" cy="3609975"/>
            <wp:effectExtent l="19050" t="0" r="0" b="0"/>
            <wp:docPr id="3" name="图片 2" descr="环办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环办.jpg"/>
                    <pic:cNvPicPr>
                      <a:picLocks noChangeAspect="1"/>
                    </pic:cNvPicPr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5007" cy="360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640" w:firstLineChars="200"/>
        <w:jc w:val="center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ascii="仿宋_GB2312" w:eastAsia="仿宋_GB2312" w:hAnsiTheme="minorEastAsia"/>
          <w:color w:val="000000"/>
          <w:sz w:val="32"/>
          <w:szCs w:val="32"/>
        </w:rPr>
        <w:drawing>
          <wp:inline distT="0" distB="0" distL="0" distR="0">
            <wp:extent cx="3362325" cy="4191000"/>
            <wp:effectExtent l="19050" t="0" r="9525" b="0"/>
            <wp:docPr id="2" name="图片 1" descr="微信图片_201803051114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微信图片_20180305111437.jpg"/>
                    <pic:cNvPicPr>
                      <a:picLocks noChangeAspect="1"/>
                    </pic:cNvPicPr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65045" cy="4194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640" w:firstLineChars="200"/>
        <w:jc w:val="center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ascii="仿宋_GB2312" w:eastAsia="仿宋_GB2312" w:hAnsiTheme="minorEastAsia"/>
          <w:color w:val="000000"/>
          <w:sz w:val="32"/>
          <w:szCs w:val="32"/>
        </w:rPr>
        <w:drawing>
          <wp:inline distT="0" distB="0" distL="0" distR="0">
            <wp:extent cx="3276600" cy="3905250"/>
            <wp:effectExtent l="19050" t="0" r="0" b="0"/>
            <wp:docPr id="4" name="图片 3" descr="微信图片w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微信图片wb.jpg"/>
                    <pic:cNvPicPr>
                      <a:picLocks noChangeAspect="1"/>
                    </pic:cNvPicPr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0704" cy="39101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黑体" w:hAnsi="ˎ̥,Verdana,Arial" w:eastAsia="黑体"/>
          <w:color w:val="000000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通过细分类别，编制索引，完善搜索功能，方便群众搜索、浏览网站。本年度，环翠楼街道办事处门户网站各类信息点击量25714次，较上一年有较大增长。</w:t>
      </w:r>
    </w:p>
    <w:p>
      <w:pPr>
        <w:ind w:firstLine="640" w:firstLineChars="200"/>
        <w:rPr>
          <w:rFonts w:asciiTheme="minorEastAsia" w:hAnsiTheme="minorEastAsia"/>
          <w:color w:val="000000"/>
          <w:sz w:val="32"/>
          <w:szCs w:val="32"/>
        </w:rPr>
      </w:pPr>
      <w:r>
        <w:rPr>
          <w:rFonts w:hint="eastAsia" w:asciiTheme="minorEastAsia" w:hAnsiTheme="minorEastAsia"/>
          <w:color w:val="000000"/>
          <w:sz w:val="32"/>
          <w:szCs w:val="32"/>
        </w:rPr>
        <w:drawing>
          <wp:inline distT="0" distB="0" distL="0" distR="0">
            <wp:extent cx="5274310" cy="3076575"/>
            <wp:effectExtent l="19050" t="0" r="21590" b="0"/>
            <wp:docPr id="12" name="图表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2017年年初投入使用的官方公众号累计浏览量为24426次，微博阅读量12635次。</w:t>
      </w:r>
    </w:p>
    <w:p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在政府信息公开过程中，街道始终坚持为民、便民、利民的原则，对印刷、邮寄等费用，都予以减免。</w:t>
      </w:r>
    </w:p>
    <w:p>
      <w:pPr>
        <w:spacing w:line="560" w:lineRule="exact"/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七、政府信息公开工作存在的主要问题及改进情况</w:t>
      </w:r>
      <w:r>
        <w:rPr>
          <w:rFonts w:ascii="黑体" w:hAnsi="ˎ̥,Verdana,Arial" w:eastAsia="黑体"/>
          <w:color w:val="000000"/>
          <w:sz w:val="32"/>
          <w:szCs w:val="32"/>
        </w:rPr>
        <w:t xml:space="preserve"> </w:t>
      </w:r>
    </w:p>
    <w:p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由于人员变动频繁，街道目前从事政府信息公开工作的只有一名兼职人员，日常工作繁重，在保证数量的同时难以兼顾质量；截至目前，微信公众号、微博两平台还在摸索阶段，还存在很多问题，例如关注订阅量不多，信息多以转发为主等；网站点击量虽较上年有大幅度提升，但与群众的互动不够。</w:t>
      </w:r>
    </w:p>
    <w:p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针对以上存在问题，街道计划2018年加强政府信息公开业务培训工作，提高从事政府信息公开工作人员的业务能力；在发挥政府门户网站第一平台作用的同时，大力推广微信公众号和官方微博，提高阅读量，为公众提供多元化的信息获取渠道；加大宣传力度，提高民众政治参与度，真正把政府信息公开工作落实到实处，力争政府信息公开工作再上新台阶。</w:t>
      </w:r>
    </w:p>
    <w:p>
      <w:pPr>
        <w:rPr>
          <w:rFonts w:ascii="黑体" w:hAnsi="ˎ̥,Verdana,Arial" w:eastAsia="黑体"/>
          <w:color w:val="000000"/>
          <w:sz w:val="32"/>
          <w:szCs w:val="32"/>
        </w:rPr>
      </w:pPr>
    </w:p>
    <w:p>
      <w:pPr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附件：政府信息公开工作情况统计表</w:t>
      </w:r>
    </w:p>
    <w:p>
      <w:pPr>
        <w:rPr>
          <w:rFonts w:ascii="仿宋_GB2312" w:eastAsia="仿宋_GB2312" w:hAnsiTheme="minorEastAsia"/>
          <w:color w:val="000000"/>
          <w:sz w:val="32"/>
          <w:szCs w:val="32"/>
        </w:rPr>
      </w:pPr>
    </w:p>
    <w:p>
      <w:pPr>
        <w:rPr>
          <w:rFonts w:ascii="黑体" w:hAnsi="ˎ̥,Verdana,Arial" w:eastAsia="黑体"/>
          <w:color w:val="000000"/>
          <w:sz w:val="32"/>
          <w:szCs w:val="32"/>
        </w:rPr>
      </w:pPr>
    </w:p>
    <w:p>
      <w:pPr>
        <w:ind w:right="160"/>
        <w:jc w:val="right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环翠楼办事处</w:t>
      </w:r>
    </w:p>
    <w:p>
      <w:pPr>
        <w:jc w:val="right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2017年3月8日</w:t>
      </w:r>
    </w:p>
    <w:p>
      <w:pPr>
        <w:rPr>
          <w:rFonts w:ascii="黑体" w:hAnsi="ˎ̥,Verdana,Arial" w:eastAsia="黑体"/>
          <w:color w:val="000000"/>
          <w:sz w:val="32"/>
          <w:szCs w:val="32"/>
        </w:rPr>
      </w:pPr>
    </w:p>
    <w:p>
      <w:pPr>
        <w:rPr>
          <w:rFonts w:ascii="黑体" w:hAnsi="ˎ̥,Verdana,Arial" w:eastAsia="黑体"/>
          <w:color w:val="000000"/>
          <w:sz w:val="32"/>
          <w:szCs w:val="32"/>
        </w:rPr>
      </w:pPr>
    </w:p>
    <w:p>
      <w:pPr>
        <w:rPr>
          <w:rFonts w:ascii="黑体" w:hAnsi="ˎ̥,Verdana,Arial" w:eastAsia="黑体"/>
          <w:color w:val="000000"/>
          <w:sz w:val="32"/>
          <w:szCs w:val="32"/>
        </w:rPr>
      </w:pPr>
    </w:p>
    <w:p>
      <w:pPr>
        <w:rPr>
          <w:rFonts w:ascii="黑体" w:hAnsi="ˎ̥,Verdana,Arial" w:eastAsia="黑体"/>
          <w:color w:val="000000"/>
          <w:sz w:val="32"/>
          <w:szCs w:val="32"/>
        </w:rPr>
      </w:pPr>
    </w:p>
    <w:p>
      <w:pPr>
        <w:rPr>
          <w:rFonts w:ascii="黑体" w:hAnsi="ˎ̥,Verdana,Arial" w:eastAsia="黑体"/>
          <w:color w:val="000000"/>
          <w:sz w:val="32"/>
          <w:szCs w:val="32"/>
        </w:rPr>
      </w:pPr>
    </w:p>
    <w:p>
      <w:pPr>
        <w:rPr>
          <w:rFonts w:ascii="黑体" w:hAnsi="ˎ̥,Verdana,Arial" w:eastAsia="黑体"/>
          <w:color w:val="000000"/>
          <w:sz w:val="32"/>
          <w:szCs w:val="32"/>
        </w:rPr>
      </w:pPr>
    </w:p>
    <w:p>
      <w:pPr>
        <w:rPr>
          <w:rFonts w:ascii="黑体" w:hAnsi="ˎ̥,Verdana,Arial" w:eastAsia="黑体"/>
          <w:color w:val="000000"/>
          <w:sz w:val="32"/>
          <w:szCs w:val="32"/>
        </w:rPr>
      </w:pPr>
    </w:p>
    <w:p>
      <w:pPr>
        <w:rPr>
          <w:rFonts w:hint="eastAsia" w:ascii="黑体" w:hAnsi="ˎ̥,Verdana,Arial" w:eastAsia="黑体"/>
          <w:color w:val="000000"/>
          <w:sz w:val="32"/>
          <w:szCs w:val="32"/>
        </w:rPr>
      </w:pPr>
    </w:p>
    <w:p>
      <w:pPr>
        <w:rPr>
          <w:rFonts w:hint="eastAsia" w:ascii="黑体" w:hAnsi="ˎ̥,Verdana,Arial" w:eastAsia="黑体"/>
          <w:color w:val="000000"/>
          <w:sz w:val="32"/>
          <w:szCs w:val="32"/>
        </w:rPr>
      </w:pPr>
    </w:p>
    <w:p>
      <w:pPr>
        <w:rPr>
          <w:rFonts w:ascii="黑体" w:hAnsi="ˎ̥,Verdana,Arial" w:eastAsia="黑体"/>
          <w:color w:val="000000"/>
          <w:sz w:val="32"/>
          <w:szCs w:val="32"/>
        </w:rPr>
      </w:pPr>
    </w:p>
    <w:p>
      <w:pPr>
        <w:spacing w:line="60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附件：</w:t>
      </w:r>
    </w:p>
    <w:p>
      <w:pPr>
        <w:spacing w:line="6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政府信息公开工作情况统计表</w:t>
      </w:r>
    </w:p>
    <w:p>
      <w:pPr>
        <w:jc w:val="center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ascii="Times New Roman" w:hAnsi="Times New Roman" w:eastAsia="楷体_GB2312" w:cs="Times New Roman"/>
          <w:sz w:val="28"/>
          <w:szCs w:val="28"/>
        </w:rPr>
        <w:t>（2017年度）</w:t>
      </w:r>
    </w:p>
    <w:p>
      <w:pPr>
        <w:jc w:val="left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ascii="Times New Roman" w:hAnsi="Times New Roman" w:eastAsia="楷体_GB2312" w:cs="Times New Roman"/>
          <w:sz w:val="28"/>
          <w:szCs w:val="28"/>
        </w:rPr>
        <w:t>单位名称：</w:t>
      </w:r>
      <w:r>
        <w:rPr>
          <w:rFonts w:hint="eastAsia" w:ascii="Times New Roman" w:hAnsi="Times New Roman" w:eastAsia="楷体_GB2312" w:cs="Times New Roman"/>
          <w:sz w:val="28"/>
          <w:szCs w:val="28"/>
        </w:rPr>
        <w:t>环翠楼街道办事处</w:t>
      </w:r>
    </w:p>
    <w:tbl>
      <w:tblPr>
        <w:tblStyle w:val="5"/>
        <w:tblW w:w="83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16" w:type="dxa"/>
            <w:vAlign w:val="center"/>
          </w:tcPr>
          <w:p>
            <w:pPr>
              <w:widowControl/>
              <w:spacing w:line="300" w:lineRule="exact"/>
              <w:ind w:firstLine="685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统　计　指　标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  <w:t>统计数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一、主动公开情况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501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77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144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二、回应解读情况（不同方式回应同一热点或舆情计1次）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widowControl/>
              <w:spacing w:line="300" w:lineRule="exact"/>
              <w:ind w:firstLine="400" w:firstLineChars="200"/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三、依申请公开情况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四、行政复议数量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五、行政诉讼数量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六、被举报投诉数量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七、向图书馆、档案馆等查阅场所报送信息数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九、政府公报发行量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十、设置政府信息查阅点数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十一、查阅点接待人数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十二、依申请公开信息收取的费用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十三、机构建设和保障经费情况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十四、政府信息公开会议和培训情况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3</w:t>
            </w:r>
          </w:p>
        </w:tc>
      </w:tr>
    </w:tbl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（注：各子栏目数总数要等于总栏目数量）</w:t>
      </w:r>
    </w:p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</w:p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单位负责人： 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>黄 晨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</w:rPr>
        <w:t>审核人：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 xml:space="preserve">  杨 林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填报人：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>徐承龙</w:t>
      </w:r>
    </w:p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联系电话：  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>5223078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填报日期：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>2017-3-8</w:t>
      </w:r>
    </w:p>
    <w:p>
      <w:pPr>
        <w:jc w:val="left"/>
        <w:rPr>
          <w:rFonts w:ascii="Times New Roman" w:hAnsi="Times New Roman" w:eastAsia="黑体" w:cs="Times New Roman"/>
        </w:rPr>
      </w:pPr>
    </w:p>
    <w:p>
      <w:pPr>
        <w:ind w:firstLine="1600" w:firstLineChars="5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rPr>
          <w:rFonts w:ascii="黑体" w:hAnsi="ˎ̥,Verdana,Arial" w:eastAsia="黑体"/>
          <w:color w:val="000000"/>
          <w:sz w:val="32"/>
          <w:szCs w:val="32"/>
        </w:rPr>
      </w:pPr>
    </w:p>
    <w:sectPr>
      <w:pgSz w:w="11906" w:h="16838"/>
      <w:pgMar w:top="1701" w:right="1588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dobe 仿宋 Std R">
    <w:panose1 w:val="02020400000000000000"/>
    <w:charset w:val="86"/>
    <w:family w:val="roman"/>
    <w:pitch w:val="default"/>
    <w:sig w:usb0="00000001" w:usb1="0A0F1810" w:usb2="00000016" w:usb3="00000000" w:csb0="00060007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ˎ̥,Verdana,Arial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dobe 黑体 Std R">
    <w:panose1 w:val="020B0400000000000000"/>
    <w:charset w:val="86"/>
    <w:family w:val="swiss"/>
    <w:pitch w:val="default"/>
    <w:sig w:usb0="00000001" w:usb1="0A0F1810" w:usb2="00000016" w:usb3="00000000" w:csb0="00060007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2JlZWUwYjRjMTEwMjM3NzBhMmEyM2E3NjljNTgxNjQifQ=="/>
    <w:docVar w:name="KSO_WPS_MARK_KEY" w:val="2cf9b911-61e1-4612-8da0-32b4032fdf9a"/>
  </w:docVars>
  <w:rsids>
    <w:rsidRoot w:val="00220B9C"/>
    <w:rsid w:val="000031B8"/>
    <w:rsid w:val="000404D8"/>
    <w:rsid w:val="000B318A"/>
    <w:rsid w:val="000B5F56"/>
    <w:rsid w:val="000D5FC0"/>
    <w:rsid w:val="000E3D18"/>
    <w:rsid w:val="00133B5A"/>
    <w:rsid w:val="00173C57"/>
    <w:rsid w:val="001809D6"/>
    <w:rsid w:val="00196666"/>
    <w:rsid w:val="00203F2C"/>
    <w:rsid w:val="00220B9C"/>
    <w:rsid w:val="00246A62"/>
    <w:rsid w:val="002724C4"/>
    <w:rsid w:val="00286750"/>
    <w:rsid w:val="00372ECF"/>
    <w:rsid w:val="00380EC6"/>
    <w:rsid w:val="003A1090"/>
    <w:rsid w:val="00470F6B"/>
    <w:rsid w:val="0047769F"/>
    <w:rsid w:val="00491BA4"/>
    <w:rsid w:val="004A0653"/>
    <w:rsid w:val="004B3EC2"/>
    <w:rsid w:val="004F2BFC"/>
    <w:rsid w:val="004F3800"/>
    <w:rsid w:val="004F6330"/>
    <w:rsid w:val="00563A85"/>
    <w:rsid w:val="005645FE"/>
    <w:rsid w:val="00570C17"/>
    <w:rsid w:val="005A09B6"/>
    <w:rsid w:val="005A73EB"/>
    <w:rsid w:val="005F0EAB"/>
    <w:rsid w:val="005F425D"/>
    <w:rsid w:val="00611F92"/>
    <w:rsid w:val="006552B3"/>
    <w:rsid w:val="0066503B"/>
    <w:rsid w:val="00687CD0"/>
    <w:rsid w:val="00697FAB"/>
    <w:rsid w:val="006C7D7B"/>
    <w:rsid w:val="006F4FEE"/>
    <w:rsid w:val="00716E14"/>
    <w:rsid w:val="00735C25"/>
    <w:rsid w:val="0075213C"/>
    <w:rsid w:val="00760C2D"/>
    <w:rsid w:val="00761C3B"/>
    <w:rsid w:val="007C4FFF"/>
    <w:rsid w:val="007D53D4"/>
    <w:rsid w:val="007E5E6D"/>
    <w:rsid w:val="007F6E77"/>
    <w:rsid w:val="008238F9"/>
    <w:rsid w:val="00844543"/>
    <w:rsid w:val="008457F3"/>
    <w:rsid w:val="0089386C"/>
    <w:rsid w:val="00897601"/>
    <w:rsid w:val="008A469C"/>
    <w:rsid w:val="008A47DE"/>
    <w:rsid w:val="008F63A5"/>
    <w:rsid w:val="00976D1D"/>
    <w:rsid w:val="00980DE5"/>
    <w:rsid w:val="009965E8"/>
    <w:rsid w:val="009D2CF8"/>
    <w:rsid w:val="009D2F54"/>
    <w:rsid w:val="00A13FE8"/>
    <w:rsid w:val="00A35269"/>
    <w:rsid w:val="00AD0BFA"/>
    <w:rsid w:val="00B000E7"/>
    <w:rsid w:val="00B545EA"/>
    <w:rsid w:val="00B96879"/>
    <w:rsid w:val="00B97106"/>
    <w:rsid w:val="00BB2104"/>
    <w:rsid w:val="00BC0EFD"/>
    <w:rsid w:val="00BC736E"/>
    <w:rsid w:val="00BE0079"/>
    <w:rsid w:val="00C017EB"/>
    <w:rsid w:val="00C21C2E"/>
    <w:rsid w:val="00C56AD3"/>
    <w:rsid w:val="00C620D0"/>
    <w:rsid w:val="00DB214E"/>
    <w:rsid w:val="00DB25A5"/>
    <w:rsid w:val="00DE7AE7"/>
    <w:rsid w:val="00DE7D97"/>
    <w:rsid w:val="00DF4F70"/>
    <w:rsid w:val="00E201B5"/>
    <w:rsid w:val="00E603D1"/>
    <w:rsid w:val="00E75D87"/>
    <w:rsid w:val="00EA3296"/>
    <w:rsid w:val="00EC72D8"/>
    <w:rsid w:val="00F07B74"/>
    <w:rsid w:val="00F3221D"/>
    <w:rsid w:val="00F73B6B"/>
    <w:rsid w:val="00F822F9"/>
    <w:rsid w:val="00FB59CA"/>
    <w:rsid w:val="00FB6965"/>
    <w:rsid w:val="52EE7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semiHidden/>
    <w:unhideWhenUsed/>
    <w:qFormat/>
    <w:uiPriority w:val="99"/>
    <w:rPr>
      <w:color w:val="333333"/>
      <w:sz w:val="21"/>
      <w:szCs w:val="21"/>
      <w:u w:val="none"/>
    </w:rPr>
  </w:style>
  <w:style w:type="character" w:customStyle="1" w:styleId="8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semiHidden/>
    <w:qFormat/>
    <w:uiPriority w:val="99"/>
    <w:rPr>
      <w:sz w:val="18"/>
      <w:szCs w:val="18"/>
    </w:rPr>
  </w:style>
  <w:style w:type="character" w:customStyle="1" w:styleId="10">
    <w:name w:val="批注框文本 Char"/>
    <w:basedOn w:val="6"/>
    <w:link w:val="2"/>
    <w:semiHidden/>
    <w:qFormat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widowControl/>
      <w:ind w:firstLine="420" w:firstLineChars="200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diagramData" Target="diagrams/data2.xml"/><Relationship Id="rId8" Type="http://schemas.microsoft.com/office/2007/relationships/diagramDrawing" Target="diagrams/drawing1.xml"/><Relationship Id="rId7" Type="http://schemas.openxmlformats.org/officeDocument/2006/relationships/diagramColors" Target="diagrams/colors1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4" Type="http://schemas.openxmlformats.org/officeDocument/2006/relationships/diagramData" Target="diagrams/data1.xml"/><Relationship Id="rId3" Type="http://schemas.openxmlformats.org/officeDocument/2006/relationships/theme" Target="theme/theme1.xml"/><Relationship Id="rId22" Type="http://schemas.openxmlformats.org/officeDocument/2006/relationships/fontTable" Target="fontTable.xml"/><Relationship Id="rId21" Type="http://schemas.openxmlformats.org/officeDocument/2006/relationships/customXml" Target="../customXml/item2.xml"/><Relationship Id="rId20" Type="http://schemas.openxmlformats.org/officeDocument/2006/relationships/customXml" Target="../customXml/item1.xml"/><Relationship Id="rId2" Type="http://schemas.openxmlformats.org/officeDocument/2006/relationships/settings" Target="settings.xml"/><Relationship Id="rId19" Type="http://schemas.openxmlformats.org/officeDocument/2006/relationships/chart" Target="charts/chart3.xml"/><Relationship Id="rId18" Type="http://schemas.openxmlformats.org/officeDocument/2006/relationships/image" Target="media/image3.jpeg"/><Relationship Id="rId17" Type="http://schemas.openxmlformats.org/officeDocument/2006/relationships/image" Target="media/image2.jpeg"/><Relationship Id="rId16" Type="http://schemas.openxmlformats.org/officeDocument/2006/relationships/image" Target="media/image1.jpeg"/><Relationship Id="rId15" Type="http://schemas.openxmlformats.org/officeDocument/2006/relationships/chart" Target="charts/chart2.xml"/><Relationship Id="rId14" Type="http://schemas.openxmlformats.org/officeDocument/2006/relationships/chart" Target="charts/chart1.xml"/><Relationship Id="rId13" Type="http://schemas.microsoft.com/office/2007/relationships/diagramDrawing" Target="diagrams/drawing2.xml"/><Relationship Id="rId12" Type="http://schemas.openxmlformats.org/officeDocument/2006/relationships/diagramColors" Target="diagrams/colors2.xml"/><Relationship Id="rId11" Type="http://schemas.openxmlformats.org/officeDocument/2006/relationships/diagramQuickStyle" Target="diagrams/quickStyle2.xml"/><Relationship Id="rId10" Type="http://schemas.openxmlformats.org/officeDocument/2006/relationships/diagramLayout" Target="diagrams/layout2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2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1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历年信息公开条数统计</c:v>
                </c:pt>
              </c:strCache>
            </c:strRef>
          </c:tx>
          <c:invertIfNegative val="0"/>
          <c:dLbls>
            <c:delete val="1"/>
          </c:dLbls>
          <c:cat>
            <c:numRef>
              <c:f>Sheet1!$A$2:$A$5</c:f>
              <c:numCache>
                <c:formatCode>General</c:formatCode>
                <c:ptCount val="4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</c:numCache>
            </c:numRef>
          </c:cat>
          <c:val>
            <c:numRef>
              <c:f>Sheet1!$B$2:$B$5</c:f>
              <c:numCache>
                <c:formatCode>General</c:formatCode>
                <c:ptCount val="4"/>
                <c:pt idx="0">
                  <c:v>138</c:v>
                </c:pt>
                <c:pt idx="1">
                  <c:v>210</c:v>
                </c:pt>
                <c:pt idx="2">
                  <c:v>323</c:v>
                </c:pt>
                <c:pt idx="3">
                  <c:v>501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254345984"/>
        <c:axId val="254348672"/>
      </c:barChart>
      <c:catAx>
        <c:axId val="25434598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254348672"/>
        <c:crosses val="autoZero"/>
        <c:auto val="1"/>
        <c:lblAlgn val="ctr"/>
        <c:lblOffset val="100"/>
        <c:noMultiLvlLbl val="0"/>
      </c:catAx>
      <c:valAx>
        <c:axId val="25434867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254345984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txPr>
    <a:bodyPr/>
    <a:lstStyle/>
    <a:p>
      <a:pPr>
        <a:defRPr lang="zh-CN"/>
      </a:pPr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view3D>
      <c:rotX val="30"/>
      <c:rotY val="0"/>
      <c:depthPercent val="10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信息类别统计</c:v>
                </c:pt>
              </c:strCache>
            </c:strRef>
          </c:tx>
          <c:explosion val="0"/>
          <c:dPt>
            <c:idx val="0"/>
            <c:bubble3D val="0"/>
          </c:dPt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Pt>
            <c:idx val="4"/>
            <c:bubble3D val="0"/>
          </c:dPt>
          <c:dPt>
            <c:idx val="5"/>
            <c:bubble3D val="0"/>
          </c:dPt>
          <c:dPt>
            <c:idx val="6"/>
            <c:bubble3D val="0"/>
          </c:dPt>
          <c:dPt>
            <c:idx val="7"/>
            <c:bubble3D val="0"/>
          </c:dPt>
          <c:dLbls>
            <c:delete val="1"/>
          </c:dLbls>
          <c:cat>
            <c:strRef>
              <c:f>Sheet1!$A$2:$A$9</c:f>
              <c:strCache>
                <c:ptCount val="8"/>
                <c:pt idx="0">
                  <c:v>党建工作</c:v>
                </c:pt>
                <c:pt idx="1">
                  <c:v>经济建设</c:v>
                </c:pt>
                <c:pt idx="2">
                  <c:v>精神文明</c:v>
                </c:pt>
                <c:pt idx="3">
                  <c:v>劳动保障</c:v>
                </c:pt>
                <c:pt idx="4">
                  <c:v>医疗计生</c:v>
                </c:pt>
                <c:pt idx="5">
                  <c:v>民政</c:v>
                </c:pt>
                <c:pt idx="6">
                  <c:v>社区建设</c:v>
                </c:pt>
                <c:pt idx="7">
                  <c:v>其他</c:v>
                </c:pt>
              </c:strCache>
            </c:strRef>
          </c:cat>
          <c:val>
            <c:numRef>
              <c:f>Sheet1!$B$2:$B$9</c:f>
              <c:numCache>
                <c:formatCode>General</c:formatCode>
                <c:ptCount val="8"/>
                <c:pt idx="0">
                  <c:v>36</c:v>
                </c:pt>
                <c:pt idx="1">
                  <c:v>57</c:v>
                </c:pt>
                <c:pt idx="2">
                  <c:v>53</c:v>
                </c:pt>
                <c:pt idx="3">
                  <c:v>51</c:v>
                </c:pt>
                <c:pt idx="4">
                  <c:v>42</c:v>
                </c:pt>
                <c:pt idx="5">
                  <c:v>23</c:v>
                </c:pt>
                <c:pt idx="6">
                  <c:v>0</c:v>
                </c:pt>
                <c:pt idx="7">
                  <c:v>18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</c:pie3DChart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txPr>
    <a:bodyPr/>
    <a:lstStyle/>
    <a:p>
      <a:pPr>
        <a:defRPr lang="zh-CN"/>
      </a:pPr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历年网站点击量统计</c:v>
                </c:pt>
              </c:strCache>
            </c:strRef>
          </c:tx>
          <c:invertIfNegative val="0"/>
          <c:dLbls>
            <c:delete val="1"/>
          </c:dLbls>
          <c:cat>
            <c:strRef>
              <c:f>Sheet1!$A$2:$A$5</c:f>
              <c:strCache>
                <c:ptCount val="4"/>
                <c:pt idx="0">
                  <c:v>2014年</c:v>
                </c:pt>
                <c:pt idx="1">
                  <c:v>2015年</c:v>
                </c:pt>
                <c:pt idx="2">
                  <c:v>2016年</c:v>
                </c:pt>
                <c:pt idx="3">
                  <c:v>2017年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1464</c:v>
                </c:pt>
                <c:pt idx="1">
                  <c:v>1361</c:v>
                </c:pt>
                <c:pt idx="2">
                  <c:v>2028</c:v>
                </c:pt>
                <c:pt idx="3">
                  <c:v>25714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4284032"/>
        <c:axId val="114285568"/>
      </c:barChart>
      <c:catAx>
        <c:axId val="11428403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114285568"/>
        <c:crosses val="autoZero"/>
        <c:auto val="1"/>
        <c:lblAlgn val="ctr"/>
        <c:lblOffset val="100"/>
        <c:noMultiLvlLbl val="0"/>
      </c:catAx>
      <c:valAx>
        <c:axId val="11428556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114284032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txPr>
    <a:bodyPr/>
    <a:lstStyle/>
    <a:p>
      <a:pPr>
        <a:defRPr lang="zh-CN"/>
      </a:pPr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A9DEBC9-2954-469D-AC8F-FBF236B71D66}" type="doc">
      <dgm:prSet loTypeId="urn:microsoft.com/office/officeart/2005/8/layout/process4" loCatId="list" qsTypeId="urn:microsoft.com/office/officeart/2005/8/quickstyle/3d6" qsCatId="3D" csTypeId="urn:microsoft.com/office/officeart/2005/8/colors/accent0_3" csCatId="mainScheme" phldr="1"/>
      <dgm:spPr/>
      <dgm:t>
        <a:bodyPr/>
        <a:p>
          <a:endParaRPr lang="zh-CN" altLang="en-US"/>
        </a:p>
      </dgm:t>
    </dgm:pt>
    <dgm:pt modelId="{4CDC93B9-F1FA-46E4-9891-168D88EF129F}">
      <dgm:prSet phldrT="[文本]" custT="1"/>
      <dgm:spPr/>
      <dgm:t>
        <a:bodyPr/>
        <a:p>
          <a:r>
            <a:rPr lang="zh-CN" altLang="en-US" sz="1200"/>
            <a:t>一、概述</a:t>
          </a:r>
        </a:p>
      </dgm:t>
    </dgm:pt>
    <dgm:pt modelId="{7EE81F51-06D8-4022-8D17-821B7FB9AFC6}" cxnId="{9070FD49-5374-4A86-8F24-E063A986A0C2}" type="parTrans">
      <dgm:prSet/>
      <dgm:spPr/>
      <dgm:t>
        <a:bodyPr/>
        <a:p>
          <a:endParaRPr lang="zh-CN" altLang="en-US"/>
        </a:p>
      </dgm:t>
    </dgm:pt>
    <dgm:pt modelId="{920C6392-78D4-481F-B7F9-85D8DE1FD9C0}" cxnId="{9070FD49-5374-4A86-8F24-E063A986A0C2}" type="sibTrans">
      <dgm:prSet/>
      <dgm:spPr/>
      <dgm:t>
        <a:bodyPr/>
        <a:p>
          <a:endParaRPr lang="zh-CN" altLang="en-US"/>
        </a:p>
      </dgm:t>
    </dgm:pt>
    <dgm:pt modelId="{0A79FCF7-9205-48BC-9A2F-46D25A720963}">
      <dgm:prSet phldrT="[文本]" custT="1"/>
      <dgm:spPr/>
      <dgm:t>
        <a:bodyPr/>
        <a:p>
          <a:r>
            <a:rPr lang="zh-CN" altLang="en-US" sz="1200"/>
            <a:t>二、政府信息公开的组织领导和制度建设情况</a:t>
          </a:r>
        </a:p>
      </dgm:t>
    </dgm:pt>
    <dgm:pt modelId="{C4E36013-CACA-48FE-8160-09DFA7472995}" cxnId="{2F95E557-1AD8-40EB-841C-3BC8046DB7B5}" type="parTrans">
      <dgm:prSet/>
      <dgm:spPr/>
      <dgm:t>
        <a:bodyPr/>
        <a:p>
          <a:endParaRPr lang="zh-CN" altLang="en-US"/>
        </a:p>
      </dgm:t>
    </dgm:pt>
    <dgm:pt modelId="{8D86994B-0888-4237-B5D2-87C556867919}" cxnId="{2F95E557-1AD8-40EB-841C-3BC8046DB7B5}" type="sibTrans">
      <dgm:prSet/>
      <dgm:spPr/>
      <dgm:t>
        <a:bodyPr/>
        <a:p>
          <a:endParaRPr lang="zh-CN" altLang="en-US"/>
        </a:p>
      </dgm:t>
    </dgm:pt>
    <dgm:pt modelId="{54409C70-B577-4817-851B-AF2775A3281F}">
      <dgm:prSet phldrT="[文本]" custT="1"/>
      <dgm:spPr/>
      <dgm:t>
        <a:bodyPr/>
        <a:p>
          <a:r>
            <a:rPr lang="zh-CN" altLang="en-US" sz="1200"/>
            <a:t>三、</a:t>
          </a:r>
          <a:r>
            <a:rPr lang="en-US" altLang="zh-CN" sz="1200"/>
            <a:t>2017</a:t>
          </a:r>
          <a:r>
            <a:rPr lang="zh-CN" altLang="en-US" sz="1200"/>
            <a:t>年主动公开政府信息的情况</a:t>
          </a:r>
        </a:p>
      </dgm:t>
    </dgm:pt>
    <dgm:pt modelId="{D40ED7B5-924C-422B-AD66-348416DA5437}" cxnId="{BA171222-2D74-41B3-9D09-423CDF839CD2}" type="parTrans">
      <dgm:prSet/>
      <dgm:spPr/>
      <dgm:t>
        <a:bodyPr/>
        <a:p>
          <a:endParaRPr lang="zh-CN" altLang="en-US"/>
        </a:p>
      </dgm:t>
    </dgm:pt>
    <dgm:pt modelId="{1E256E6A-2E93-44F5-91EC-7FE2B8B6068C}" cxnId="{BA171222-2D74-41B3-9D09-423CDF839CD2}" type="sibTrans">
      <dgm:prSet/>
      <dgm:spPr/>
      <dgm:t>
        <a:bodyPr/>
        <a:p>
          <a:endParaRPr lang="zh-CN" altLang="en-US"/>
        </a:p>
      </dgm:t>
    </dgm:pt>
    <dgm:pt modelId="{9FA4B01D-0980-4991-BF86-13CE9004E058}">
      <dgm:prSet phldrT="[文本]" custT="1"/>
      <dgm:spPr/>
      <dgm:t>
        <a:bodyPr/>
        <a:p>
          <a:r>
            <a:rPr lang="zh-CN" altLang="en-US" sz="1200"/>
            <a:t>四、发布解读和回复社会关切以及互动交流情况</a:t>
          </a:r>
        </a:p>
      </dgm:t>
    </dgm:pt>
    <dgm:pt modelId="{A1D85B7C-AC65-4597-BC41-083B8A99106D}" cxnId="{42A9C7DD-F94A-43D2-BA8B-020ACC0608AE}" type="parTrans">
      <dgm:prSet/>
      <dgm:spPr/>
      <dgm:t>
        <a:bodyPr/>
        <a:p>
          <a:endParaRPr lang="zh-CN" altLang="en-US"/>
        </a:p>
      </dgm:t>
    </dgm:pt>
    <dgm:pt modelId="{FD5F6BD2-F482-4E28-8632-4F12B35C18B3}" cxnId="{42A9C7DD-F94A-43D2-BA8B-020ACC0608AE}" type="sibTrans">
      <dgm:prSet/>
      <dgm:spPr/>
      <dgm:t>
        <a:bodyPr/>
        <a:p>
          <a:endParaRPr lang="zh-CN" altLang="en-US"/>
        </a:p>
      </dgm:t>
    </dgm:pt>
    <dgm:pt modelId="{89B34CCE-EFD0-4F6D-9A9A-DD89BC9FD5EA}">
      <dgm:prSet phldrT="[文本]" custT="1"/>
      <dgm:spPr/>
      <dgm:t>
        <a:bodyPr/>
        <a:p>
          <a:r>
            <a:rPr lang="zh-CN" altLang="en-US" sz="1200"/>
            <a:t>五、政府信息公开申办情况及提起的行政复议和行政诉讼的情况</a:t>
          </a:r>
        </a:p>
      </dgm:t>
    </dgm:pt>
    <dgm:pt modelId="{0CF9CC8E-BD37-4672-A8D6-8CACEADDBBCD}" cxnId="{94DC91B4-ED69-4740-AED9-8FB0B95A72D4}" type="parTrans">
      <dgm:prSet/>
      <dgm:spPr/>
      <dgm:t>
        <a:bodyPr/>
        <a:p>
          <a:endParaRPr lang="zh-CN" altLang="en-US"/>
        </a:p>
      </dgm:t>
    </dgm:pt>
    <dgm:pt modelId="{36898C96-CCE8-47BA-A77C-A7C8F7DBE0E2}" cxnId="{94DC91B4-ED69-4740-AED9-8FB0B95A72D4}" type="sibTrans">
      <dgm:prSet/>
      <dgm:spPr/>
      <dgm:t>
        <a:bodyPr/>
        <a:p>
          <a:endParaRPr lang="zh-CN" altLang="en-US"/>
        </a:p>
      </dgm:t>
    </dgm:pt>
    <dgm:pt modelId="{8F248BEC-B85C-4F0C-AE53-9469B6DBD0D0}">
      <dgm:prSet phldrT="[文本]" custT="1"/>
      <dgm:spPr/>
      <dgm:t>
        <a:bodyPr/>
        <a:p>
          <a:r>
            <a:rPr lang="zh-CN" altLang="en-US" sz="1200"/>
            <a:t>六、政府信息公开平台建设及政府信息公开的收费、减免情况</a:t>
          </a:r>
        </a:p>
      </dgm:t>
    </dgm:pt>
    <dgm:pt modelId="{F953B9FF-EC8F-4195-944A-A2362BBAABE2}" cxnId="{B606D0AC-C0EB-4558-B113-26224F79BA6C}" type="parTrans">
      <dgm:prSet/>
      <dgm:spPr/>
      <dgm:t>
        <a:bodyPr/>
        <a:p>
          <a:endParaRPr lang="zh-CN" altLang="en-US"/>
        </a:p>
      </dgm:t>
    </dgm:pt>
    <dgm:pt modelId="{6D1B761B-612C-4410-81C2-45B62F14B340}" cxnId="{B606D0AC-C0EB-4558-B113-26224F79BA6C}" type="sibTrans">
      <dgm:prSet/>
      <dgm:spPr/>
      <dgm:t>
        <a:bodyPr/>
        <a:p>
          <a:endParaRPr lang="zh-CN" altLang="en-US"/>
        </a:p>
      </dgm:t>
    </dgm:pt>
    <dgm:pt modelId="{3AF7BF89-DA5E-4C78-992F-06FBAA10174F}">
      <dgm:prSet phldrT="[文本]" custT="1"/>
      <dgm:spPr/>
      <dgm:t>
        <a:bodyPr/>
        <a:p>
          <a:r>
            <a:rPr lang="zh-CN" altLang="en-US" sz="1200"/>
            <a:t>七、政府信息公开工作存在的主要问题及改进情况</a:t>
          </a:r>
        </a:p>
      </dgm:t>
    </dgm:pt>
    <dgm:pt modelId="{E05343B5-B354-4672-8837-030FF0664D26}" cxnId="{01AFEF57-2447-4081-89C5-181F92ADCEC5}" type="parTrans">
      <dgm:prSet/>
      <dgm:spPr/>
      <dgm:t>
        <a:bodyPr/>
        <a:p>
          <a:endParaRPr lang="zh-CN" altLang="en-US"/>
        </a:p>
      </dgm:t>
    </dgm:pt>
    <dgm:pt modelId="{92C83037-2A45-43D4-858B-76955ABE54B3}" cxnId="{01AFEF57-2447-4081-89C5-181F92ADCEC5}" type="sibTrans">
      <dgm:prSet/>
      <dgm:spPr/>
      <dgm:t>
        <a:bodyPr/>
        <a:p>
          <a:endParaRPr lang="zh-CN" altLang="en-US"/>
        </a:p>
      </dgm:t>
    </dgm:pt>
    <dgm:pt modelId="{16D212AA-1F3D-438A-AC6C-C2FD04847A9D}" type="pres">
      <dgm:prSet presAssocID="{DA9DEBC9-2954-469D-AC8F-FBF236B71D66}" presName="Name0" presStyleCnt="0">
        <dgm:presLayoutVars>
          <dgm:dir/>
          <dgm:animLvl val="lvl"/>
          <dgm:resizeHandles val="exact"/>
        </dgm:presLayoutVars>
      </dgm:prSet>
      <dgm:spPr/>
      <dgm:t>
        <a:bodyPr/>
        <a:p>
          <a:endParaRPr lang="zh-CN" altLang="en-US"/>
        </a:p>
      </dgm:t>
    </dgm:pt>
    <dgm:pt modelId="{976DBDF8-3DCF-471F-BD92-5A0C37191D8F}" type="pres">
      <dgm:prSet presAssocID="{3AF7BF89-DA5E-4C78-992F-06FBAA10174F}" presName="boxAndChildren" presStyleCnt="0"/>
      <dgm:spPr/>
      <dgm:t>
        <a:bodyPr/>
        <a:p>
          <a:endParaRPr lang="zh-CN" altLang="en-US"/>
        </a:p>
      </dgm:t>
    </dgm:pt>
    <dgm:pt modelId="{C0677628-3490-4E1F-BE2A-99AEA8E70EF1}" type="pres">
      <dgm:prSet presAssocID="{3AF7BF89-DA5E-4C78-992F-06FBAA10174F}" presName="parentTextBox" presStyleLbl="node1" presStyleIdx="0" presStyleCnt="7"/>
      <dgm:spPr/>
      <dgm:t>
        <a:bodyPr/>
        <a:p>
          <a:endParaRPr lang="zh-CN" altLang="en-US"/>
        </a:p>
      </dgm:t>
    </dgm:pt>
    <dgm:pt modelId="{187C74CF-E0CA-49EF-A80D-445E70965BF6}" type="pres">
      <dgm:prSet presAssocID="{6D1B761B-612C-4410-81C2-45B62F14B340}" presName="sp" presStyleCnt="0"/>
      <dgm:spPr/>
      <dgm:t>
        <a:bodyPr/>
        <a:p>
          <a:endParaRPr lang="zh-CN" altLang="en-US"/>
        </a:p>
      </dgm:t>
    </dgm:pt>
    <dgm:pt modelId="{F00DDE9C-9C42-48B2-A192-1EF5D257B7A5}" type="pres">
      <dgm:prSet presAssocID="{8F248BEC-B85C-4F0C-AE53-9469B6DBD0D0}" presName="arrowAndChildren" presStyleCnt="0"/>
      <dgm:spPr/>
      <dgm:t>
        <a:bodyPr/>
        <a:p>
          <a:endParaRPr lang="zh-CN" altLang="en-US"/>
        </a:p>
      </dgm:t>
    </dgm:pt>
    <dgm:pt modelId="{FEBE3DD4-4863-4CBD-A4CC-2526E75354C3}" type="pres">
      <dgm:prSet presAssocID="{8F248BEC-B85C-4F0C-AE53-9469B6DBD0D0}" presName="parentTextArrow" presStyleLbl="node1" presStyleIdx="1" presStyleCnt="7"/>
      <dgm:spPr/>
      <dgm:t>
        <a:bodyPr/>
        <a:p>
          <a:endParaRPr lang="zh-CN" altLang="en-US"/>
        </a:p>
      </dgm:t>
    </dgm:pt>
    <dgm:pt modelId="{1537548F-4A2D-4708-A499-492AE6C10F9A}" type="pres">
      <dgm:prSet presAssocID="{36898C96-CCE8-47BA-A77C-A7C8F7DBE0E2}" presName="sp" presStyleCnt="0"/>
      <dgm:spPr/>
      <dgm:t>
        <a:bodyPr/>
        <a:p>
          <a:endParaRPr lang="zh-CN" altLang="en-US"/>
        </a:p>
      </dgm:t>
    </dgm:pt>
    <dgm:pt modelId="{F1110CDE-B86D-4605-92D9-88E5C806CCE8}" type="pres">
      <dgm:prSet presAssocID="{89B34CCE-EFD0-4F6D-9A9A-DD89BC9FD5EA}" presName="arrowAndChildren" presStyleCnt="0"/>
      <dgm:spPr/>
      <dgm:t>
        <a:bodyPr/>
        <a:p>
          <a:endParaRPr lang="zh-CN" altLang="en-US"/>
        </a:p>
      </dgm:t>
    </dgm:pt>
    <dgm:pt modelId="{16AB3EF0-3053-4E49-8520-B4B33CAA4F82}" type="pres">
      <dgm:prSet presAssocID="{89B34CCE-EFD0-4F6D-9A9A-DD89BC9FD5EA}" presName="parentTextArrow" presStyleLbl="node1" presStyleIdx="2" presStyleCnt="7"/>
      <dgm:spPr/>
      <dgm:t>
        <a:bodyPr/>
        <a:p>
          <a:endParaRPr lang="zh-CN" altLang="en-US"/>
        </a:p>
      </dgm:t>
    </dgm:pt>
    <dgm:pt modelId="{DBD54709-91A5-466E-A894-4E665ADA1CA1}" type="pres">
      <dgm:prSet presAssocID="{FD5F6BD2-F482-4E28-8632-4F12B35C18B3}" presName="sp" presStyleCnt="0"/>
      <dgm:spPr/>
      <dgm:t>
        <a:bodyPr/>
        <a:p>
          <a:endParaRPr lang="zh-CN" altLang="en-US"/>
        </a:p>
      </dgm:t>
    </dgm:pt>
    <dgm:pt modelId="{411C06FA-10E0-4ADA-AA35-97DFEF8471B1}" type="pres">
      <dgm:prSet presAssocID="{9FA4B01D-0980-4991-BF86-13CE9004E058}" presName="arrowAndChildren" presStyleCnt="0"/>
      <dgm:spPr/>
      <dgm:t>
        <a:bodyPr/>
        <a:p>
          <a:endParaRPr lang="zh-CN" altLang="en-US"/>
        </a:p>
      </dgm:t>
    </dgm:pt>
    <dgm:pt modelId="{B360C357-0A74-4FD7-9481-1C326BA3A1B0}" type="pres">
      <dgm:prSet presAssocID="{9FA4B01D-0980-4991-BF86-13CE9004E058}" presName="parentTextArrow" presStyleLbl="node1" presStyleIdx="3" presStyleCnt="7"/>
      <dgm:spPr/>
      <dgm:t>
        <a:bodyPr/>
        <a:p>
          <a:endParaRPr lang="zh-CN" altLang="en-US"/>
        </a:p>
      </dgm:t>
    </dgm:pt>
    <dgm:pt modelId="{691C5BB5-1941-435A-A126-8F95D35DE0E2}" type="pres">
      <dgm:prSet presAssocID="{1E256E6A-2E93-44F5-91EC-7FE2B8B6068C}" presName="sp" presStyleCnt="0"/>
      <dgm:spPr/>
      <dgm:t>
        <a:bodyPr/>
        <a:p>
          <a:endParaRPr lang="zh-CN" altLang="en-US"/>
        </a:p>
      </dgm:t>
    </dgm:pt>
    <dgm:pt modelId="{0D71B40F-C101-479C-BA9C-102E29964F5C}" type="pres">
      <dgm:prSet presAssocID="{54409C70-B577-4817-851B-AF2775A3281F}" presName="arrowAndChildren" presStyleCnt="0"/>
      <dgm:spPr/>
      <dgm:t>
        <a:bodyPr/>
        <a:p>
          <a:endParaRPr lang="zh-CN" altLang="en-US"/>
        </a:p>
      </dgm:t>
    </dgm:pt>
    <dgm:pt modelId="{317DE866-E5AD-4A1A-B162-D4AA816A8CB9}" type="pres">
      <dgm:prSet presAssocID="{54409C70-B577-4817-851B-AF2775A3281F}" presName="parentTextArrow" presStyleLbl="node1" presStyleIdx="4" presStyleCnt="7"/>
      <dgm:spPr/>
      <dgm:t>
        <a:bodyPr/>
        <a:p>
          <a:endParaRPr lang="zh-CN" altLang="en-US"/>
        </a:p>
      </dgm:t>
    </dgm:pt>
    <dgm:pt modelId="{3BC006C1-4727-4C85-867B-EF69E418CE8C}" type="pres">
      <dgm:prSet presAssocID="{8D86994B-0888-4237-B5D2-87C556867919}" presName="sp" presStyleCnt="0"/>
      <dgm:spPr/>
      <dgm:t>
        <a:bodyPr/>
        <a:p>
          <a:endParaRPr lang="zh-CN" altLang="en-US"/>
        </a:p>
      </dgm:t>
    </dgm:pt>
    <dgm:pt modelId="{044A7615-EF83-4225-8A5E-8B78FD1E3857}" type="pres">
      <dgm:prSet presAssocID="{0A79FCF7-9205-48BC-9A2F-46D25A720963}" presName="arrowAndChildren" presStyleCnt="0"/>
      <dgm:spPr/>
      <dgm:t>
        <a:bodyPr/>
        <a:p>
          <a:endParaRPr lang="zh-CN" altLang="en-US"/>
        </a:p>
      </dgm:t>
    </dgm:pt>
    <dgm:pt modelId="{3B409A55-C5E2-49CF-8A1E-470F1F80E33B}" type="pres">
      <dgm:prSet presAssocID="{0A79FCF7-9205-48BC-9A2F-46D25A720963}" presName="parentTextArrow" presStyleLbl="node1" presStyleIdx="5" presStyleCnt="7"/>
      <dgm:spPr/>
      <dgm:t>
        <a:bodyPr/>
        <a:p>
          <a:endParaRPr lang="zh-CN" altLang="en-US"/>
        </a:p>
      </dgm:t>
    </dgm:pt>
    <dgm:pt modelId="{1BDD0012-18ED-4061-BA40-EE2DEDE7878B}" type="pres">
      <dgm:prSet presAssocID="{920C6392-78D4-481F-B7F9-85D8DE1FD9C0}" presName="sp" presStyleCnt="0"/>
      <dgm:spPr/>
      <dgm:t>
        <a:bodyPr/>
        <a:p>
          <a:endParaRPr lang="zh-CN" altLang="en-US"/>
        </a:p>
      </dgm:t>
    </dgm:pt>
    <dgm:pt modelId="{F7E45AE2-85A4-41F3-B8A2-4B3D41493437}" type="pres">
      <dgm:prSet presAssocID="{4CDC93B9-F1FA-46E4-9891-168D88EF129F}" presName="arrowAndChildren" presStyleCnt="0"/>
      <dgm:spPr/>
      <dgm:t>
        <a:bodyPr/>
        <a:p>
          <a:endParaRPr lang="zh-CN" altLang="en-US"/>
        </a:p>
      </dgm:t>
    </dgm:pt>
    <dgm:pt modelId="{DCED4D6C-2AF9-4814-8F1F-C9F8ECD03E53}" type="pres">
      <dgm:prSet presAssocID="{4CDC93B9-F1FA-46E4-9891-168D88EF129F}" presName="parentTextArrow" presStyleLbl="node1" presStyleIdx="6" presStyleCnt="7"/>
      <dgm:spPr/>
      <dgm:t>
        <a:bodyPr/>
        <a:p>
          <a:endParaRPr lang="zh-CN" altLang="en-US"/>
        </a:p>
      </dgm:t>
    </dgm:pt>
  </dgm:ptLst>
  <dgm:cxnLst>
    <dgm:cxn modelId="{94DC91B4-ED69-4740-AED9-8FB0B95A72D4}" srcId="{DA9DEBC9-2954-469D-AC8F-FBF236B71D66}" destId="{89B34CCE-EFD0-4F6D-9A9A-DD89BC9FD5EA}" srcOrd="4" destOrd="0" parTransId="{0CF9CC8E-BD37-4672-A8D6-8CACEADDBBCD}" sibTransId="{36898C96-CCE8-47BA-A77C-A7C8F7DBE0E2}"/>
    <dgm:cxn modelId="{1049CCA9-AE22-483F-A3BF-6F867D0FF79B}" type="presOf" srcId="{89B34CCE-EFD0-4F6D-9A9A-DD89BC9FD5EA}" destId="{16AB3EF0-3053-4E49-8520-B4B33CAA4F82}" srcOrd="0" destOrd="0" presId="urn:microsoft.com/office/officeart/2005/8/layout/process4"/>
    <dgm:cxn modelId="{4D6E4620-0512-423D-8185-F221CC8E6A6B}" type="presOf" srcId="{3AF7BF89-DA5E-4C78-992F-06FBAA10174F}" destId="{C0677628-3490-4E1F-BE2A-99AEA8E70EF1}" srcOrd="0" destOrd="0" presId="urn:microsoft.com/office/officeart/2005/8/layout/process4"/>
    <dgm:cxn modelId="{ABC07BAF-8B9D-4B10-A4E0-3E0BE72817E1}" type="presOf" srcId="{DA9DEBC9-2954-469D-AC8F-FBF236B71D66}" destId="{16D212AA-1F3D-438A-AC6C-C2FD04847A9D}" srcOrd="0" destOrd="0" presId="urn:microsoft.com/office/officeart/2005/8/layout/process4"/>
    <dgm:cxn modelId="{DDE8FD9A-D283-49C0-84C2-5F32965224E1}" type="presOf" srcId="{54409C70-B577-4817-851B-AF2775A3281F}" destId="{317DE866-E5AD-4A1A-B162-D4AA816A8CB9}" srcOrd="0" destOrd="0" presId="urn:microsoft.com/office/officeart/2005/8/layout/process4"/>
    <dgm:cxn modelId="{B606D0AC-C0EB-4558-B113-26224F79BA6C}" srcId="{DA9DEBC9-2954-469D-AC8F-FBF236B71D66}" destId="{8F248BEC-B85C-4F0C-AE53-9469B6DBD0D0}" srcOrd="5" destOrd="0" parTransId="{F953B9FF-EC8F-4195-944A-A2362BBAABE2}" sibTransId="{6D1B761B-612C-4410-81C2-45B62F14B340}"/>
    <dgm:cxn modelId="{0F2D49FD-4B5A-4961-ADAD-87C242EC29DC}" type="presOf" srcId="{4CDC93B9-F1FA-46E4-9891-168D88EF129F}" destId="{DCED4D6C-2AF9-4814-8F1F-C9F8ECD03E53}" srcOrd="0" destOrd="0" presId="urn:microsoft.com/office/officeart/2005/8/layout/process4"/>
    <dgm:cxn modelId="{85D9F025-66E2-4197-ACE3-98E0E5D93221}" type="presOf" srcId="{9FA4B01D-0980-4991-BF86-13CE9004E058}" destId="{B360C357-0A74-4FD7-9481-1C326BA3A1B0}" srcOrd="0" destOrd="0" presId="urn:microsoft.com/office/officeart/2005/8/layout/process4"/>
    <dgm:cxn modelId="{01AFEF57-2447-4081-89C5-181F92ADCEC5}" srcId="{DA9DEBC9-2954-469D-AC8F-FBF236B71D66}" destId="{3AF7BF89-DA5E-4C78-992F-06FBAA10174F}" srcOrd="6" destOrd="0" parTransId="{E05343B5-B354-4672-8837-030FF0664D26}" sibTransId="{92C83037-2A45-43D4-858B-76955ABE54B3}"/>
    <dgm:cxn modelId="{2F95E557-1AD8-40EB-841C-3BC8046DB7B5}" srcId="{DA9DEBC9-2954-469D-AC8F-FBF236B71D66}" destId="{0A79FCF7-9205-48BC-9A2F-46D25A720963}" srcOrd="1" destOrd="0" parTransId="{C4E36013-CACA-48FE-8160-09DFA7472995}" sibTransId="{8D86994B-0888-4237-B5D2-87C556867919}"/>
    <dgm:cxn modelId="{E4EA10FC-9378-4100-9827-59CEB1D1772D}" type="presOf" srcId="{0A79FCF7-9205-48BC-9A2F-46D25A720963}" destId="{3B409A55-C5E2-49CF-8A1E-470F1F80E33B}" srcOrd="0" destOrd="0" presId="urn:microsoft.com/office/officeart/2005/8/layout/process4"/>
    <dgm:cxn modelId="{7FF11E2E-8BF8-4C9A-826F-06A86975AF73}" type="presOf" srcId="{8F248BEC-B85C-4F0C-AE53-9469B6DBD0D0}" destId="{FEBE3DD4-4863-4CBD-A4CC-2526E75354C3}" srcOrd="0" destOrd="0" presId="urn:microsoft.com/office/officeart/2005/8/layout/process4"/>
    <dgm:cxn modelId="{9070FD49-5374-4A86-8F24-E063A986A0C2}" srcId="{DA9DEBC9-2954-469D-AC8F-FBF236B71D66}" destId="{4CDC93B9-F1FA-46E4-9891-168D88EF129F}" srcOrd="0" destOrd="0" parTransId="{7EE81F51-06D8-4022-8D17-821B7FB9AFC6}" sibTransId="{920C6392-78D4-481F-B7F9-85D8DE1FD9C0}"/>
    <dgm:cxn modelId="{42A9C7DD-F94A-43D2-BA8B-020ACC0608AE}" srcId="{DA9DEBC9-2954-469D-AC8F-FBF236B71D66}" destId="{9FA4B01D-0980-4991-BF86-13CE9004E058}" srcOrd="3" destOrd="0" parTransId="{A1D85B7C-AC65-4597-BC41-083B8A99106D}" sibTransId="{FD5F6BD2-F482-4E28-8632-4F12B35C18B3}"/>
    <dgm:cxn modelId="{BA171222-2D74-41B3-9D09-423CDF839CD2}" srcId="{DA9DEBC9-2954-469D-AC8F-FBF236B71D66}" destId="{54409C70-B577-4817-851B-AF2775A3281F}" srcOrd="2" destOrd="0" parTransId="{D40ED7B5-924C-422B-AD66-348416DA5437}" sibTransId="{1E256E6A-2E93-44F5-91EC-7FE2B8B6068C}"/>
    <dgm:cxn modelId="{13FCA5B9-A1C2-495C-813E-527B0E6AD2A8}" type="presParOf" srcId="{16D212AA-1F3D-438A-AC6C-C2FD04847A9D}" destId="{976DBDF8-3DCF-471F-BD92-5A0C37191D8F}" srcOrd="0" destOrd="0" presId="urn:microsoft.com/office/officeart/2005/8/layout/process4"/>
    <dgm:cxn modelId="{CEBA34BC-75AC-4D7C-A843-538259FE5026}" type="presParOf" srcId="{976DBDF8-3DCF-471F-BD92-5A0C37191D8F}" destId="{C0677628-3490-4E1F-BE2A-99AEA8E70EF1}" srcOrd="0" destOrd="0" presId="urn:microsoft.com/office/officeart/2005/8/layout/process4"/>
    <dgm:cxn modelId="{BEAA3085-C819-4E82-8327-2D494CD6D89A}" type="presParOf" srcId="{16D212AA-1F3D-438A-AC6C-C2FD04847A9D}" destId="{187C74CF-E0CA-49EF-A80D-445E70965BF6}" srcOrd="1" destOrd="0" presId="urn:microsoft.com/office/officeart/2005/8/layout/process4"/>
    <dgm:cxn modelId="{4DD2F064-B1AA-4F0B-94A7-C3B1317FD66F}" type="presParOf" srcId="{16D212AA-1F3D-438A-AC6C-C2FD04847A9D}" destId="{F00DDE9C-9C42-48B2-A192-1EF5D257B7A5}" srcOrd="2" destOrd="0" presId="urn:microsoft.com/office/officeart/2005/8/layout/process4"/>
    <dgm:cxn modelId="{C7FF71AB-CE9B-4CE5-957C-CAA591044852}" type="presParOf" srcId="{F00DDE9C-9C42-48B2-A192-1EF5D257B7A5}" destId="{FEBE3DD4-4863-4CBD-A4CC-2526E75354C3}" srcOrd="0" destOrd="0" presId="urn:microsoft.com/office/officeart/2005/8/layout/process4"/>
    <dgm:cxn modelId="{B0866600-5927-4C1F-BBBE-1A35FB7882D6}" type="presParOf" srcId="{16D212AA-1F3D-438A-AC6C-C2FD04847A9D}" destId="{1537548F-4A2D-4708-A499-492AE6C10F9A}" srcOrd="3" destOrd="0" presId="urn:microsoft.com/office/officeart/2005/8/layout/process4"/>
    <dgm:cxn modelId="{1418FD24-A6F8-49D7-96EE-F53C7AA0CDDA}" type="presParOf" srcId="{16D212AA-1F3D-438A-AC6C-C2FD04847A9D}" destId="{F1110CDE-B86D-4605-92D9-88E5C806CCE8}" srcOrd="4" destOrd="0" presId="urn:microsoft.com/office/officeart/2005/8/layout/process4"/>
    <dgm:cxn modelId="{A27307A7-B325-41A9-B6A5-C7B4C4541743}" type="presParOf" srcId="{F1110CDE-B86D-4605-92D9-88E5C806CCE8}" destId="{16AB3EF0-3053-4E49-8520-B4B33CAA4F82}" srcOrd="0" destOrd="0" presId="urn:microsoft.com/office/officeart/2005/8/layout/process4"/>
    <dgm:cxn modelId="{77E4DB75-73FC-4816-884A-A227141A55F9}" type="presParOf" srcId="{16D212AA-1F3D-438A-AC6C-C2FD04847A9D}" destId="{DBD54709-91A5-466E-A894-4E665ADA1CA1}" srcOrd="5" destOrd="0" presId="urn:microsoft.com/office/officeart/2005/8/layout/process4"/>
    <dgm:cxn modelId="{197B104D-777E-4476-8D27-C1A635F15D4A}" type="presParOf" srcId="{16D212AA-1F3D-438A-AC6C-C2FD04847A9D}" destId="{411C06FA-10E0-4ADA-AA35-97DFEF8471B1}" srcOrd="6" destOrd="0" presId="urn:microsoft.com/office/officeart/2005/8/layout/process4"/>
    <dgm:cxn modelId="{CE5A8D7E-C9FF-400C-87F7-E4793383A41E}" type="presParOf" srcId="{411C06FA-10E0-4ADA-AA35-97DFEF8471B1}" destId="{B360C357-0A74-4FD7-9481-1C326BA3A1B0}" srcOrd="0" destOrd="0" presId="urn:microsoft.com/office/officeart/2005/8/layout/process4"/>
    <dgm:cxn modelId="{A6A5BCAC-FE17-4D0C-B539-DC26601F4173}" type="presParOf" srcId="{16D212AA-1F3D-438A-AC6C-C2FD04847A9D}" destId="{691C5BB5-1941-435A-A126-8F95D35DE0E2}" srcOrd="7" destOrd="0" presId="urn:microsoft.com/office/officeart/2005/8/layout/process4"/>
    <dgm:cxn modelId="{4191033D-C458-434A-AD25-D93AFFA9DEAA}" type="presParOf" srcId="{16D212AA-1F3D-438A-AC6C-C2FD04847A9D}" destId="{0D71B40F-C101-479C-BA9C-102E29964F5C}" srcOrd="8" destOrd="0" presId="urn:microsoft.com/office/officeart/2005/8/layout/process4"/>
    <dgm:cxn modelId="{4A0EDE89-1E42-4A44-A695-7B181C77D69B}" type="presParOf" srcId="{0D71B40F-C101-479C-BA9C-102E29964F5C}" destId="{317DE866-E5AD-4A1A-B162-D4AA816A8CB9}" srcOrd="0" destOrd="0" presId="urn:microsoft.com/office/officeart/2005/8/layout/process4"/>
    <dgm:cxn modelId="{7064B151-F924-4546-9458-D2B857B0211C}" type="presParOf" srcId="{16D212AA-1F3D-438A-AC6C-C2FD04847A9D}" destId="{3BC006C1-4727-4C85-867B-EF69E418CE8C}" srcOrd="9" destOrd="0" presId="urn:microsoft.com/office/officeart/2005/8/layout/process4"/>
    <dgm:cxn modelId="{E040F181-B399-49E2-A069-0B8291B5942C}" type="presParOf" srcId="{16D212AA-1F3D-438A-AC6C-C2FD04847A9D}" destId="{044A7615-EF83-4225-8A5E-8B78FD1E3857}" srcOrd="10" destOrd="0" presId="urn:microsoft.com/office/officeart/2005/8/layout/process4"/>
    <dgm:cxn modelId="{802250B4-2F9B-422B-BFBE-12BE327DC96B}" type="presParOf" srcId="{044A7615-EF83-4225-8A5E-8B78FD1E3857}" destId="{3B409A55-C5E2-49CF-8A1E-470F1F80E33B}" srcOrd="0" destOrd="0" presId="urn:microsoft.com/office/officeart/2005/8/layout/process4"/>
    <dgm:cxn modelId="{345F995E-A0C2-4161-B2C0-CD69885B56A1}" type="presParOf" srcId="{16D212AA-1F3D-438A-AC6C-C2FD04847A9D}" destId="{1BDD0012-18ED-4061-BA40-EE2DEDE7878B}" srcOrd="11" destOrd="0" presId="urn:microsoft.com/office/officeart/2005/8/layout/process4"/>
    <dgm:cxn modelId="{883155B0-E19E-4ED4-937C-E7F4A2EBA8E9}" type="presParOf" srcId="{16D212AA-1F3D-438A-AC6C-C2FD04847A9D}" destId="{F7E45AE2-85A4-41F3-B8A2-4B3D41493437}" srcOrd="12" destOrd="0" presId="urn:microsoft.com/office/officeart/2005/8/layout/process4"/>
    <dgm:cxn modelId="{B6E1E8F7-818B-4495-B56F-D89D2EEA3EA1}" type="presParOf" srcId="{F7E45AE2-85A4-41F3-B8A2-4B3D41493437}" destId="{DCED4D6C-2AF9-4814-8F1F-C9F8ECD03E53}" srcOrd="0" destOrd="0" presId="urn:microsoft.com/office/officeart/2005/8/layout/process4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CEA3EF59-5A6A-445E-BDE1-08BC4E222875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p>
          <a:endParaRPr lang="zh-CN" altLang="en-US"/>
        </a:p>
      </dgm:t>
    </dgm:pt>
    <dgm:pt modelId="{082006CF-A926-42AF-B545-9EBA75573545}">
      <dgm:prSet phldrT="[文本]"/>
      <dgm:spPr/>
      <dgm:t>
        <a:bodyPr/>
        <a:p>
          <a:r>
            <a:rPr lang="zh-CN" altLang="en-US"/>
            <a:t>党工委</a:t>
          </a:r>
          <a:endParaRPr lang="en-US" altLang="zh-CN"/>
        </a:p>
        <a:p>
          <a:r>
            <a:rPr lang="zh-CN" altLang="en-US"/>
            <a:t>书记</a:t>
          </a:r>
        </a:p>
      </dgm:t>
    </dgm:pt>
    <dgm:pt modelId="{04ED023E-E52D-4157-BE97-8BA1AC6079A2}" cxnId="{D279ABC2-D722-47F1-9DD0-0D7E375505F5}" type="parTrans">
      <dgm:prSet/>
      <dgm:spPr/>
      <dgm:t>
        <a:bodyPr/>
        <a:p>
          <a:endParaRPr lang="zh-CN" altLang="en-US"/>
        </a:p>
      </dgm:t>
    </dgm:pt>
    <dgm:pt modelId="{94E91FA2-BFA2-4D55-AA5A-63AA2670FF2C}" cxnId="{D279ABC2-D722-47F1-9DD0-0D7E375505F5}" type="sibTrans">
      <dgm:prSet/>
      <dgm:spPr/>
      <dgm:t>
        <a:bodyPr/>
        <a:p>
          <a:endParaRPr lang="zh-CN" altLang="en-US"/>
        </a:p>
      </dgm:t>
    </dgm:pt>
    <dgm:pt modelId="{66135F35-B9E7-4939-9068-6B24C797064A}" type="asst">
      <dgm:prSet phldrT="[文本]"/>
      <dgm:spPr/>
      <dgm:t>
        <a:bodyPr/>
        <a:p>
          <a:r>
            <a:rPr lang="zh-CN" altLang="en-US"/>
            <a:t>党工委</a:t>
          </a:r>
          <a:endParaRPr lang="en-US" altLang="zh-CN"/>
        </a:p>
        <a:p>
          <a:r>
            <a:rPr lang="zh-CN" altLang="en-US"/>
            <a:t>副书记</a:t>
          </a:r>
        </a:p>
      </dgm:t>
    </dgm:pt>
    <dgm:pt modelId="{678E87FD-6D06-4670-86D1-C390D701E8B2}" cxnId="{519074D1-543B-4EF3-B89D-25F607970D0E}" type="parTrans">
      <dgm:prSet/>
      <dgm:spPr/>
      <dgm:t>
        <a:bodyPr/>
        <a:p>
          <a:endParaRPr lang="zh-CN" altLang="en-US"/>
        </a:p>
      </dgm:t>
    </dgm:pt>
    <dgm:pt modelId="{7E4A3F1C-7D26-453D-B93F-6B2248393823}" cxnId="{519074D1-543B-4EF3-B89D-25F607970D0E}" type="sibTrans">
      <dgm:prSet/>
      <dgm:spPr/>
      <dgm:t>
        <a:bodyPr/>
        <a:p>
          <a:endParaRPr lang="zh-CN" altLang="en-US"/>
        </a:p>
      </dgm:t>
    </dgm:pt>
    <dgm:pt modelId="{770A3834-56B1-45EA-B434-5125DE605FE3}">
      <dgm:prSet phldrT="[文本]"/>
      <dgm:spPr/>
      <dgm:t>
        <a:bodyPr/>
        <a:p>
          <a:r>
            <a:rPr lang="zh-CN" altLang="en-US"/>
            <a:t>党政办</a:t>
          </a:r>
        </a:p>
      </dgm:t>
    </dgm:pt>
    <dgm:pt modelId="{FEADFDA9-EC87-46A7-89C3-49299F7EB864}" cxnId="{1F3EBAF7-9766-4D74-90E8-4ED0EB639E7C}" type="parTrans">
      <dgm:prSet/>
      <dgm:spPr/>
      <dgm:t>
        <a:bodyPr/>
        <a:p>
          <a:endParaRPr lang="zh-CN" altLang="en-US"/>
        </a:p>
      </dgm:t>
    </dgm:pt>
    <dgm:pt modelId="{B0FB23CE-15CD-442C-8BAF-B14DF4C41BCB}" cxnId="{1F3EBAF7-9766-4D74-90E8-4ED0EB639E7C}" type="sibTrans">
      <dgm:prSet/>
      <dgm:spPr/>
      <dgm:t>
        <a:bodyPr/>
        <a:p>
          <a:endParaRPr lang="zh-CN" altLang="en-US"/>
        </a:p>
      </dgm:t>
    </dgm:pt>
    <dgm:pt modelId="{4DA2D0B8-45F6-4917-8A66-9CA2994C424D}" type="asst">
      <dgm:prSet phldrT="[文本]"/>
      <dgm:spPr/>
      <dgm:t>
        <a:bodyPr/>
        <a:p>
          <a:r>
            <a:rPr lang="zh-CN" altLang="en-US"/>
            <a:t>党政办</a:t>
          </a:r>
          <a:endParaRPr lang="en-US" altLang="zh-CN"/>
        </a:p>
        <a:p>
          <a:r>
            <a:rPr lang="zh-CN" altLang="en-US"/>
            <a:t>主任</a:t>
          </a:r>
        </a:p>
      </dgm:t>
    </dgm:pt>
    <dgm:pt modelId="{2652328E-30FA-4D25-9B5C-EB5791207629}" cxnId="{0D307F94-12F8-476D-ACC2-FEE5D2E056E6}" type="parTrans">
      <dgm:prSet/>
      <dgm:spPr/>
      <dgm:t>
        <a:bodyPr/>
        <a:p>
          <a:endParaRPr lang="zh-CN" altLang="en-US"/>
        </a:p>
      </dgm:t>
    </dgm:pt>
    <dgm:pt modelId="{7870DAA1-4E58-403A-A153-34917DD2BA27}" cxnId="{0D307F94-12F8-476D-ACC2-FEE5D2E056E6}" type="sibTrans">
      <dgm:prSet/>
      <dgm:spPr/>
      <dgm:t>
        <a:bodyPr/>
        <a:p>
          <a:endParaRPr lang="zh-CN" altLang="en-US"/>
        </a:p>
      </dgm:t>
    </dgm:pt>
    <dgm:pt modelId="{517A47B9-670F-4F8A-B9BA-EB27A659B1D5}" type="pres">
      <dgm:prSet presAssocID="{CEA3EF59-5A6A-445E-BDE1-08BC4E22287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p>
          <a:endParaRPr lang="zh-CN" altLang="en-US"/>
        </a:p>
      </dgm:t>
    </dgm:pt>
    <dgm:pt modelId="{1B2AE8FE-4762-4F6E-A37C-F9F7BE2AEB65}" type="pres">
      <dgm:prSet presAssocID="{082006CF-A926-42AF-B545-9EBA75573545}" presName="hierRoot1" presStyleCnt="0">
        <dgm:presLayoutVars>
          <dgm:hierBranch val="init"/>
        </dgm:presLayoutVars>
      </dgm:prSet>
      <dgm:spPr/>
    </dgm:pt>
    <dgm:pt modelId="{33502B2E-CF75-4909-8EFC-01F919EFDDC2}" type="pres">
      <dgm:prSet presAssocID="{082006CF-A926-42AF-B545-9EBA75573545}" presName="rootComposite1" presStyleCnt="0"/>
      <dgm:spPr/>
    </dgm:pt>
    <dgm:pt modelId="{00F1BAD6-40BA-4546-82B6-16292C7B7035}" type="pres">
      <dgm:prSet presAssocID="{082006CF-A926-42AF-B545-9EBA75573545}" presName="rootText1" presStyleLbl="node0" presStyleIdx="0" presStyleCnt="1" custScaleX="119106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3AC8BA44-6DDF-44C3-A277-96BC1297BA14}" type="pres">
      <dgm:prSet presAssocID="{082006CF-A926-42AF-B545-9EBA75573545}" presName="rootConnector1" presStyleLbl="node1" presStyleIdx="0" presStyleCnt="0"/>
      <dgm:spPr/>
      <dgm:t>
        <a:bodyPr/>
        <a:p>
          <a:endParaRPr lang="zh-CN" altLang="en-US"/>
        </a:p>
      </dgm:t>
    </dgm:pt>
    <dgm:pt modelId="{64C14B63-07A4-4E95-AD6F-BF1CBE4304AF}" type="pres">
      <dgm:prSet presAssocID="{082006CF-A926-42AF-B545-9EBA75573545}" presName="hierChild2" presStyleCnt="0"/>
      <dgm:spPr/>
    </dgm:pt>
    <dgm:pt modelId="{620E9FF0-4412-4D34-8063-F00D99B96FA1}" type="pres">
      <dgm:prSet presAssocID="{FEADFDA9-EC87-46A7-89C3-49299F7EB864}" presName="Name37" presStyleLbl="parChTrans1D2" presStyleIdx="0" presStyleCnt="3"/>
      <dgm:spPr/>
      <dgm:t>
        <a:bodyPr/>
        <a:p>
          <a:endParaRPr lang="zh-CN" altLang="en-US"/>
        </a:p>
      </dgm:t>
    </dgm:pt>
    <dgm:pt modelId="{E0F3080B-CF97-48A0-B74D-B71DE92A2DC5}" type="pres">
      <dgm:prSet presAssocID="{770A3834-56B1-45EA-B434-5125DE605FE3}" presName="hierRoot2" presStyleCnt="0">
        <dgm:presLayoutVars>
          <dgm:hierBranch val="init"/>
        </dgm:presLayoutVars>
      </dgm:prSet>
      <dgm:spPr/>
    </dgm:pt>
    <dgm:pt modelId="{18F99CE1-28E0-4272-A631-36F6CE7BC409}" type="pres">
      <dgm:prSet presAssocID="{770A3834-56B1-45EA-B434-5125DE605FE3}" presName="rootComposite" presStyleCnt="0"/>
      <dgm:spPr/>
    </dgm:pt>
    <dgm:pt modelId="{D705EE60-F7BC-4223-AD19-14851FB2A8D6}" type="pres">
      <dgm:prSet presAssocID="{770A3834-56B1-45EA-B434-5125DE605FE3}" presName="rootText" presStyleLbl="node2" presStyleIdx="0" presStyleCnt="1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46A8F36A-6BFC-4D0B-B9F2-ED0097670240}" type="pres">
      <dgm:prSet presAssocID="{770A3834-56B1-45EA-B434-5125DE605FE3}" presName="rootConnector" presStyleLbl="node2" presStyleIdx="0" presStyleCnt="1"/>
      <dgm:spPr/>
      <dgm:t>
        <a:bodyPr/>
        <a:p>
          <a:endParaRPr lang="zh-CN" altLang="en-US"/>
        </a:p>
      </dgm:t>
    </dgm:pt>
    <dgm:pt modelId="{B9947C7F-B87B-475E-98C7-AB2CB17203C9}" type="pres">
      <dgm:prSet presAssocID="{770A3834-56B1-45EA-B434-5125DE605FE3}" presName="hierChild4" presStyleCnt="0"/>
      <dgm:spPr/>
    </dgm:pt>
    <dgm:pt modelId="{8FABD220-C7EA-40E5-BDA1-9E8BD8C4BEDA}" type="pres">
      <dgm:prSet presAssocID="{770A3834-56B1-45EA-B434-5125DE605FE3}" presName="hierChild5" presStyleCnt="0"/>
      <dgm:spPr/>
    </dgm:pt>
    <dgm:pt modelId="{3CD43345-78D7-4809-B680-0BEE8164EB09}" type="pres">
      <dgm:prSet presAssocID="{082006CF-A926-42AF-B545-9EBA75573545}" presName="hierChild3" presStyleCnt="0"/>
      <dgm:spPr/>
    </dgm:pt>
    <dgm:pt modelId="{CBCB10B6-50EB-4991-899B-C518F1020132}" type="pres">
      <dgm:prSet presAssocID="{678E87FD-6D06-4670-86D1-C390D701E8B2}" presName="Name111" presStyleLbl="parChTrans1D2" presStyleIdx="1" presStyleCnt="3"/>
      <dgm:spPr/>
      <dgm:t>
        <a:bodyPr/>
        <a:p>
          <a:endParaRPr lang="zh-CN" altLang="en-US"/>
        </a:p>
      </dgm:t>
    </dgm:pt>
    <dgm:pt modelId="{7EBD84D3-1C81-497C-9D0B-631CFC5FA375}" type="pres">
      <dgm:prSet presAssocID="{66135F35-B9E7-4939-9068-6B24C797064A}" presName="hierRoot3" presStyleCnt="0">
        <dgm:presLayoutVars>
          <dgm:hierBranch val="init"/>
        </dgm:presLayoutVars>
      </dgm:prSet>
      <dgm:spPr/>
    </dgm:pt>
    <dgm:pt modelId="{3DDD8232-F036-4F1D-967A-853540BA6C8A}" type="pres">
      <dgm:prSet presAssocID="{66135F35-B9E7-4939-9068-6B24C797064A}" presName="rootComposite3" presStyleCnt="0"/>
      <dgm:spPr/>
    </dgm:pt>
    <dgm:pt modelId="{6736512B-D06A-4A8B-A632-855252B6498E}" type="pres">
      <dgm:prSet presAssocID="{66135F35-B9E7-4939-9068-6B24C797064A}" presName="rootText3" presStyleLbl="asst1" presStyleIdx="0" presStyleCnt="2" custLinFactNeighborX="1189" custLinFactNeighborY="-24979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A1256F08-F826-42CF-8F2E-B1997D9999B0}" type="pres">
      <dgm:prSet presAssocID="{66135F35-B9E7-4939-9068-6B24C797064A}" presName="rootConnector3" presStyleLbl="asst1" presStyleIdx="0" presStyleCnt="2"/>
      <dgm:spPr/>
      <dgm:t>
        <a:bodyPr/>
        <a:p>
          <a:endParaRPr lang="zh-CN" altLang="en-US"/>
        </a:p>
      </dgm:t>
    </dgm:pt>
    <dgm:pt modelId="{E1071A2E-27B9-41C2-B97C-E222FD95B461}" type="pres">
      <dgm:prSet presAssocID="{66135F35-B9E7-4939-9068-6B24C797064A}" presName="hierChild6" presStyleCnt="0"/>
      <dgm:spPr/>
    </dgm:pt>
    <dgm:pt modelId="{D4E288E5-6F32-475D-9CB1-4497B8464C12}" type="pres">
      <dgm:prSet presAssocID="{66135F35-B9E7-4939-9068-6B24C797064A}" presName="hierChild7" presStyleCnt="0"/>
      <dgm:spPr/>
    </dgm:pt>
    <dgm:pt modelId="{DCB98A01-16EB-4B80-8919-BF5B7A9ED9FE}" type="pres">
      <dgm:prSet presAssocID="{2652328E-30FA-4D25-9B5C-EB5791207629}" presName="Name111" presStyleLbl="parChTrans1D2" presStyleIdx="2" presStyleCnt="3"/>
      <dgm:spPr/>
      <dgm:t>
        <a:bodyPr/>
        <a:p>
          <a:endParaRPr lang="zh-CN" altLang="en-US"/>
        </a:p>
      </dgm:t>
    </dgm:pt>
    <dgm:pt modelId="{77966B72-C6B9-4E1B-B4B9-1A062F19275D}" type="pres">
      <dgm:prSet presAssocID="{4DA2D0B8-45F6-4917-8A66-9CA2994C424D}" presName="hierRoot3" presStyleCnt="0">
        <dgm:presLayoutVars>
          <dgm:hierBranch val="init"/>
        </dgm:presLayoutVars>
      </dgm:prSet>
      <dgm:spPr/>
    </dgm:pt>
    <dgm:pt modelId="{B708B796-6938-4CE1-AEFD-261D6574246C}" type="pres">
      <dgm:prSet presAssocID="{4DA2D0B8-45F6-4917-8A66-9CA2994C424D}" presName="rootComposite3" presStyleCnt="0"/>
      <dgm:spPr/>
    </dgm:pt>
    <dgm:pt modelId="{A598D80D-00B8-4AC2-92D8-E02AA604C187}" type="pres">
      <dgm:prSet presAssocID="{4DA2D0B8-45F6-4917-8A66-9CA2994C424D}" presName="rootText3" presStyleLbl="asst1" presStyleIdx="1" presStyleCnt="2" custLinFactNeighborY="33586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991C12F4-2149-4F57-B5EC-0A50E7A66292}" type="pres">
      <dgm:prSet presAssocID="{4DA2D0B8-45F6-4917-8A66-9CA2994C424D}" presName="rootConnector3" presStyleLbl="asst1" presStyleIdx="1" presStyleCnt="2"/>
      <dgm:spPr/>
      <dgm:t>
        <a:bodyPr/>
        <a:p>
          <a:endParaRPr lang="zh-CN" altLang="en-US"/>
        </a:p>
      </dgm:t>
    </dgm:pt>
    <dgm:pt modelId="{A114AE49-78E9-4577-8506-D531C4C89B11}" type="pres">
      <dgm:prSet presAssocID="{4DA2D0B8-45F6-4917-8A66-9CA2994C424D}" presName="hierChild6" presStyleCnt="0"/>
      <dgm:spPr/>
    </dgm:pt>
    <dgm:pt modelId="{3539E39D-CE89-41C6-B539-5F9B16EC8EC6}" type="pres">
      <dgm:prSet presAssocID="{4DA2D0B8-45F6-4917-8A66-9CA2994C424D}" presName="hierChild7" presStyleCnt="0"/>
      <dgm:spPr/>
    </dgm:pt>
  </dgm:ptLst>
  <dgm:cxnLst>
    <dgm:cxn modelId="{9361D251-AD6F-45AC-A77D-623436F34563}" type="presOf" srcId="{4DA2D0B8-45F6-4917-8A66-9CA2994C424D}" destId="{991C12F4-2149-4F57-B5EC-0A50E7A66292}" srcOrd="1" destOrd="0" presId="urn:microsoft.com/office/officeart/2005/8/layout/orgChart1"/>
    <dgm:cxn modelId="{1BA5A246-5113-4293-8992-2E7F3011AA85}" type="presOf" srcId="{CEA3EF59-5A6A-445E-BDE1-08BC4E222875}" destId="{517A47B9-670F-4F8A-B9BA-EB27A659B1D5}" srcOrd="0" destOrd="0" presId="urn:microsoft.com/office/officeart/2005/8/layout/orgChart1"/>
    <dgm:cxn modelId="{519074D1-543B-4EF3-B89D-25F607970D0E}" srcId="{082006CF-A926-42AF-B545-9EBA75573545}" destId="{66135F35-B9E7-4939-9068-6B24C797064A}" srcOrd="0" destOrd="0" parTransId="{678E87FD-6D06-4670-86D1-C390D701E8B2}" sibTransId="{7E4A3F1C-7D26-453D-B93F-6B2248393823}"/>
    <dgm:cxn modelId="{1475AC59-ACF3-4A67-948B-3DC4B11804C5}" type="presOf" srcId="{2652328E-30FA-4D25-9B5C-EB5791207629}" destId="{DCB98A01-16EB-4B80-8919-BF5B7A9ED9FE}" srcOrd="0" destOrd="0" presId="urn:microsoft.com/office/officeart/2005/8/layout/orgChart1"/>
    <dgm:cxn modelId="{4632A4A6-0198-4CAD-B5AE-F949F7528439}" type="presOf" srcId="{66135F35-B9E7-4939-9068-6B24C797064A}" destId="{6736512B-D06A-4A8B-A632-855252B6498E}" srcOrd="0" destOrd="0" presId="urn:microsoft.com/office/officeart/2005/8/layout/orgChart1"/>
    <dgm:cxn modelId="{EF64B835-18E2-467F-8432-7B9BFFA206B1}" type="presOf" srcId="{082006CF-A926-42AF-B545-9EBA75573545}" destId="{3AC8BA44-6DDF-44C3-A277-96BC1297BA14}" srcOrd="1" destOrd="0" presId="urn:microsoft.com/office/officeart/2005/8/layout/orgChart1"/>
    <dgm:cxn modelId="{F9099F69-8444-4B63-844B-48A411F8A09B}" type="presOf" srcId="{770A3834-56B1-45EA-B434-5125DE605FE3}" destId="{D705EE60-F7BC-4223-AD19-14851FB2A8D6}" srcOrd="0" destOrd="0" presId="urn:microsoft.com/office/officeart/2005/8/layout/orgChart1"/>
    <dgm:cxn modelId="{596261A6-CBF1-4C7A-AB41-9549FC0CEA48}" type="presOf" srcId="{4DA2D0B8-45F6-4917-8A66-9CA2994C424D}" destId="{A598D80D-00B8-4AC2-92D8-E02AA604C187}" srcOrd="0" destOrd="0" presId="urn:microsoft.com/office/officeart/2005/8/layout/orgChart1"/>
    <dgm:cxn modelId="{D279ABC2-D722-47F1-9DD0-0D7E375505F5}" srcId="{CEA3EF59-5A6A-445E-BDE1-08BC4E222875}" destId="{082006CF-A926-42AF-B545-9EBA75573545}" srcOrd="0" destOrd="0" parTransId="{04ED023E-E52D-4157-BE97-8BA1AC6079A2}" sibTransId="{94E91FA2-BFA2-4D55-AA5A-63AA2670FF2C}"/>
    <dgm:cxn modelId="{1446B42C-DB7B-4B99-A6FA-77EEC5ABD128}" type="presOf" srcId="{FEADFDA9-EC87-46A7-89C3-49299F7EB864}" destId="{620E9FF0-4412-4D34-8063-F00D99B96FA1}" srcOrd="0" destOrd="0" presId="urn:microsoft.com/office/officeart/2005/8/layout/orgChart1"/>
    <dgm:cxn modelId="{1944FDD7-FC80-460C-AFA2-C304545EE80D}" type="presOf" srcId="{082006CF-A926-42AF-B545-9EBA75573545}" destId="{00F1BAD6-40BA-4546-82B6-16292C7B7035}" srcOrd="0" destOrd="0" presId="urn:microsoft.com/office/officeart/2005/8/layout/orgChart1"/>
    <dgm:cxn modelId="{1F3EBAF7-9766-4D74-90E8-4ED0EB639E7C}" srcId="{082006CF-A926-42AF-B545-9EBA75573545}" destId="{770A3834-56B1-45EA-B434-5125DE605FE3}" srcOrd="2" destOrd="0" parTransId="{FEADFDA9-EC87-46A7-89C3-49299F7EB864}" sibTransId="{B0FB23CE-15CD-442C-8BAF-B14DF4C41BCB}"/>
    <dgm:cxn modelId="{0D307F94-12F8-476D-ACC2-FEE5D2E056E6}" srcId="{082006CF-A926-42AF-B545-9EBA75573545}" destId="{4DA2D0B8-45F6-4917-8A66-9CA2994C424D}" srcOrd="1" destOrd="0" parTransId="{2652328E-30FA-4D25-9B5C-EB5791207629}" sibTransId="{7870DAA1-4E58-403A-A153-34917DD2BA27}"/>
    <dgm:cxn modelId="{B53ACC25-2862-49CB-A716-9ED46D902597}" type="presOf" srcId="{678E87FD-6D06-4670-86D1-C390D701E8B2}" destId="{CBCB10B6-50EB-4991-899B-C518F1020132}" srcOrd="0" destOrd="0" presId="urn:microsoft.com/office/officeart/2005/8/layout/orgChart1"/>
    <dgm:cxn modelId="{451187E5-B046-4C15-B56A-5191A7716DF1}" type="presOf" srcId="{770A3834-56B1-45EA-B434-5125DE605FE3}" destId="{46A8F36A-6BFC-4D0B-B9F2-ED0097670240}" srcOrd="1" destOrd="0" presId="urn:microsoft.com/office/officeart/2005/8/layout/orgChart1"/>
    <dgm:cxn modelId="{888203A6-326A-47B7-8DC6-DF8C8A946D7D}" type="presOf" srcId="{66135F35-B9E7-4939-9068-6B24C797064A}" destId="{A1256F08-F826-42CF-8F2E-B1997D9999B0}" srcOrd="1" destOrd="0" presId="urn:microsoft.com/office/officeart/2005/8/layout/orgChart1"/>
    <dgm:cxn modelId="{18A574BC-4215-47E6-862D-4D9EE0F9D0AB}" type="presParOf" srcId="{517A47B9-670F-4F8A-B9BA-EB27A659B1D5}" destId="{1B2AE8FE-4762-4F6E-A37C-F9F7BE2AEB65}" srcOrd="0" destOrd="0" presId="urn:microsoft.com/office/officeart/2005/8/layout/orgChart1"/>
    <dgm:cxn modelId="{B8583DCC-006A-4E32-B38B-65414AA46F47}" type="presParOf" srcId="{1B2AE8FE-4762-4F6E-A37C-F9F7BE2AEB65}" destId="{33502B2E-CF75-4909-8EFC-01F919EFDDC2}" srcOrd="0" destOrd="0" presId="urn:microsoft.com/office/officeart/2005/8/layout/orgChart1"/>
    <dgm:cxn modelId="{6A829CFE-84BD-47D3-91F9-07B240D1C5B6}" type="presParOf" srcId="{33502B2E-CF75-4909-8EFC-01F919EFDDC2}" destId="{00F1BAD6-40BA-4546-82B6-16292C7B7035}" srcOrd="0" destOrd="0" presId="urn:microsoft.com/office/officeart/2005/8/layout/orgChart1"/>
    <dgm:cxn modelId="{3CBD2EEE-BC32-446C-B53C-492393CD86A1}" type="presParOf" srcId="{33502B2E-CF75-4909-8EFC-01F919EFDDC2}" destId="{3AC8BA44-6DDF-44C3-A277-96BC1297BA14}" srcOrd="1" destOrd="0" presId="urn:microsoft.com/office/officeart/2005/8/layout/orgChart1"/>
    <dgm:cxn modelId="{9845EE29-F100-4DE9-9785-753FAAD6665B}" type="presParOf" srcId="{1B2AE8FE-4762-4F6E-A37C-F9F7BE2AEB65}" destId="{64C14B63-07A4-4E95-AD6F-BF1CBE4304AF}" srcOrd="1" destOrd="0" presId="urn:microsoft.com/office/officeart/2005/8/layout/orgChart1"/>
    <dgm:cxn modelId="{4F3505BA-EF55-4ED4-B425-840DB50F5530}" type="presParOf" srcId="{64C14B63-07A4-4E95-AD6F-BF1CBE4304AF}" destId="{620E9FF0-4412-4D34-8063-F00D99B96FA1}" srcOrd="0" destOrd="0" presId="urn:microsoft.com/office/officeart/2005/8/layout/orgChart1"/>
    <dgm:cxn modelId="{A63C4343-520D-4602-A00E-95C6366901A8}" type="presParOf" srcId="{64C14B63-07A4-4E95-AD6F-BF1CBE4304AF}" destId="{E0F3080B-CF97-48A0-B74D-B71DE92A2DC5}" srcOrd="1" destOrd="0" presId="urn:microsoft.com/office/officeart/2005/8/layout/orgChart1"/>
    <dgm:cxn modelId="{D2186F27-B023-416F-B27E-B49765CFD78E}" type="presParOf" srcId="{E0F3080B-CF97-48A0-B74D-B71DE92A2DC5}" destId="{18F99CE1-28E0-4272-A631-36F6CE7BC409}" srcOrd="0" destOrd="0" presId="urn:microsoft.com/office/officeart/2005/8/layout/orgChart1"/>
    <dgm:cxn modelId="{D30E9253-446B-44E4-839D-D127B8302ADA}" type="presParOf" srcId="{18F99CE1-28E0-4272-A631-36F6CE7BC409}" destId="{D705EE60-F7BC-4223-AD19-14851FB2A8D6}" srcOrd="0" destOrd="0" presId="urn:microsoft.com/office/officeart/2005/8/layout/orgChart1"/>
    <dgm:cxn modelId="{9D3C46DA-F040-475F-9F07-7FA579DDB4BE}" type="presParOf" srcId="{18F99CE1-28E0-4272-A631-36F6CE7BC409}" destId="{46A8F36A-6BFC-4D0B-B9F2-ED0097670240}" srcOrd="1" destOrd="0" presId="urn:microsoft.com/office/officeart/2005/8/layout/orgChart1"/>
    <dgm:cxn modelId="{81EA4474-0D1E-40DF-9459-3F608765B262}" type="presParOf" srcId="{E0F3080B-CF97-48A0-B74D-B71DE92A2DC5}" destId="{B9947C7F-B87B-475E-98C7-AB2CB17203C9}" srcOrd="1" destOrd="0" presId="urn:microsoft.com/office/officeart/2005/8/layout/orgChart1"/>
    <dgm:cxn modelId="{5400A927-3F8E-4D8F-AA23-E8163576DB26}" type="presParOf" srcId="{E0F3080B-CF97-48A0-B74D-B71DE92A2DC5}" destId="{8FABD220-C7EA-40E5-BDA1-9E8BD8C4BEDA}" srcOrd="2" destOrd="0" presId="urn:microsoft.com/office/officeart/2005/8/layout/orgChart1"/>
    <dgm:cxn modelId="{348C0DC0-BA2C-43DE-A6D4-630B3F0E6D94}" type="presParOf" srcId="{1B2AE8FE-4762-4F6E-A37C-F9F7BE2AEB65}" destId="{3CD43345-78D7-4809-B680-0BEE8164EB09}" srcOrd="2" destOrd="0" presId="urn:microsoft.com/office/officeart/2005/8/layout/orgChart1"/>
    <dgm:cxn modelId="{15223D4D-3977-43CE-86E0-EC6F22E0068C}" type="presParOf" srcId="{3CD43345-78D7-4809-B680-0BEE8164EB09}" destId="{CBCB10B6-50EB-4991-899B-C518F1020132}" srcOrd="0" destOrd="0" presId="urn:microsoft.com/office/officeart/2005/8/layout/orgChart1"/>
    <dgm:cxn modelId="{E5D1C66D-BA9D-4891-BA56-4F17511B3973}" type="presParOf" srcId="{3CD43345-78D7-4809-B680-0BEE8164EB09}" destId="{7EBD84D3-1C81-497C-9D0B-631CFC5FA375}" srcOrd="1" destOrd="0" presId="urn:microsoft.com/office/officeart/2005/8/layout/orgChart1"/>
    <dgm:cxn modelId="{148248A0-B28B-4945-93FF-B18E40A1E944}" type="presParOf" srcId="{7EBD84D3-1C81-497C-9D0B-631CFC5FA375}" destId="{3DDD8232-F036-4F1D-967A-853540BA6C8A}" srcOrd="0" destOrd="0" presId="urn:microsoft.com/office/officeart/2005/8/layout/orgChart1"/>
    <dgm:cxn modelId="{D8B26BDE-DCDF-4C4E-8039-9A712B741A40}" type="presParOf" srcId="{3DDD8232-F036-4F1D-967A-853540BA6C8A}" destId="{6736512B-D06A-4A8B-A632-855252B6498E}" srcOrd="0" destOrd="0" presId="urn:microsoft.com/office/officeart/2005/8/layout/orgChart1"/>
    <dgm:cxn modelId="{6E1B4F4B-DDB9-4AC0-8346-AEBE49A6C04C}" type="presParOf" srcId="{3DDD8232-F036-4F1D-967A-853540BA6C8A}" destId="{A1256F08-F826-42CF-8F2E-B1997D9999B0}" srcOrd="1" destOrd="0" presId="urn:microsoft.com/office/officeart/2005/8/layout/orgChart1"/>
    <dgm:cxn modelId="{7694ECCC-77B0-4916-91CC-2444AF739B84}" type="presParOf" srcId="{7EBD84D3-1C81-497C-9D0B-631CFC5FA375}" destId="{E1071A2E-27B9-41C2-B97C-E222FD95B461}" srcOrd="1" destOrd="0" presId="urn:microsoft.com/office/officeart/2005/8/layout/orgChart1"/>
    <dgm:cxn modelId="{813D7234-9F72-4A86-A965-02D1B8355076}" type="presParOf" srcId="{7EBD84D3-1C81-497C-9D0B-631CFC5FA375}" destId="{D4E288E5-6F32-475D-9CB1-4497B8464C12}" srcOrd="2" destOrd="0" presId="urn:microsoft.com/office/officeart/2005/8/layout/orgChart1"/>
    <dgm:cxn modelId="{4AF5E412-67B1-48B1-A203-F63779081D7D}" type="presParOf" srcId="{3CD43345-78D7-4809-B680-0BEE8164EB09}" destId="{DCB98A01-16EB-4B80-8919-BF5B7A9ED9FE}" srcOrd="2" destOrd="0" presId="urn:microsoft.com/office/officeart/2005/8/layout/orgChart1"/>
    <dgm:cxn modelId="{94054475-3190-4442-AEC0-02D839A60C7B}" type="presParOf" srcId="{3CD43345-78D7-4809-B680-0BEE8164EB09}" destId="{77966B72-C6B9-4E1B-B4B9-1A062F19275D}" srcOrd="3" destOrd="0" presId="urn:microsoft.com/office/officeart/2005/8/layout/orgChart1"/>
    <dgm:cxn modelId="{D05974DC-2449-41F9-B0D9-664A5B96BA02}" type="presParOf" srcId="{77966B72-C6B9-4E1B-B4B9-1A062F19275D}" destId="{B708B796-6938-4CE1-AEFD-261D6574246C}" srcOrd="0" destOrd="0" presId="urn:microsoft.com/office/officeart/2005/8/layout/orgChart1"/>
    <dgm:cxn modelId="{3F3FFF3E-B83B-446B-9C9C-66F6E9302241}" type="presParOf" srcId="{B708B796-6938-4CE1-AEFD-261D6574246C}" destId="{A598D80D-00B8-4AC2-92D8-E02AA604C187}" srcOrd="0" destOrd="0" presId="urn:microsoft.com/office/officeart/2005/8/layout/orgChart1"/>
    <dgm:cxn modelId="{DA43A10F-CA1C-48DB-B960-8DFEACFC8197}" type="presParOf" srcId="{B708B796-6938-4CE1-AEFD-261D6574246C}" destId="{991C12F4-2149-4F57-B5EC-0A50E7A66292}" srcOrd="1" destOrd="0" presId="urn:microsoft.com/office/officeart/2005/8/layout/orgChart1"/>
    <dgm:cxn modelId="{64835DD4-CA1B-43A6-8F5D-2DFF8BF24074}" type="presParOf" srcId="{77966B72-C6B9-4E1B-B4B9-1A062F19275D}" destId="{A114AE49-78E9-4577-8506-D531C4C89B11}" srcOrd="1" destOrd="0" presId="urn:microsoft.com/office/officeart/2005/8/layout/orgChart1"/>
    <dgm:cxn modelId="{080F0B43-86D9-4277-ACE7-373A45571859}" type="presParOf" srcId="{77966B72-C6B9-4E1B-B4B9-1A062F19275D}" destId="{3539E39D-CE89-41C6-B539-5F9B16EC8EC6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 xmlns:r="http://schemas.openxmlformats.org/officeDocument/2006/relationships">
  <dsp:spTree>
    <dsp:nvGrpSpPr>
      <dsp:cNvPr id="2" name="组合 1"/>
      <dsp:cNvGrpSpPr/>
    </dsp:nvGrpSpPr>
    <dsp:grpSpPr>
      <a:xfrm>
        <a:off x="0" y="0"/>
        <a:ext cx="5524500" cy="3810000"/>
        <a:chOff x="0" y="0"/>
        <a:chExt cx="5524500" cy="3810000"/>
      </a:xfrm>
      <a:scene3d>
        <a:camera prst="perspectiveRelaxedModerately" zoom="92000"/>
        <a:lightRig rig="balanced" dir="t">
          <a:rot lat="0" lon="0" rev="12700000"/>
        </a:lightRig>
      </a:scene3d>
    </dsp:grpSpPr>
    <dsp:sp modelId="{C0677628-3490-4E1F-BE2A-99AEA8E70EF1}">
      <dsp:nvSpPr>
        <dsp:cNvPr id="3" name="矩形 2"/>
        <dsp:cNvSpPr/>
      </dsp:nvSpPr>
      <dsp:spPr bwMode="white">
        <a:xfrm>
          <a:off x="0" y="3434186"/>
          <a:ext cx="5524500" cy="375814"/>
        </a:xfrm>
        <a:prstGeom prst="rect">
          <a:avLst/>
        </a:prstGeom>
        <a:sp3d prstMaterial="plastic">
          <a:bevelT w="50800" h="50800"/>
          <a:bevelB w="50800" h="50800"/>
        </a:sp3d>
      </dsp:spPr>
      <dsp:style>
        <a:lnRef idx="0">
          <a:schemeClr val="lt2"/>
        </a:lnRef>
        <a:fillRef idx="1">
          <a:schemeClr val="dk2"/>
        </a:fillRef>
        <a:effectRef idx="2">
          <a:scrgbClr r="0" g="0" b="0"/>
        </a:effectRef>
        <a:fontRef idx="minor">
          <a:schemeClr val="lt1"/>
        </a:fontRef>
      </dsp:style>
      <dsp:txBody>
        <a:bodyPr lIns="85344" tIns="85344" rIns="85344" bIns="85344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七、政府信息公开工作存在的主要问题及改进情况</a:t>
          </a:r>
        </a:p>
      </dsp:txBody>
      <dsp:txXfrm>
        <a:off x="0" y="3434186"/>
        <a:ext cx="5524500" cy="375814"/>
      </dsp:txXfrm>
    </dsp:sp>
    <dsp:sp modelId="{FEBE3DD4-4863-4CBD-A4CC-2526E75354C3}">
      <dsp:nvSpPr>
        <dsp:cNvPr id="4" name="上箭头标注 3"/>
        <dsp:cNvSpPr/>
      </dsp:nvSpPr>
      <dsp:spPr bwMode="white">
        <a:xfrm rot="10800000">
          <a:off x="0" y="2861822"/>
          <a:ext cx="5524500" cy="578002"/>
        </a:xfrm>
        <a:prstGeom prst="upArrowCallout">
          <a:avLst/>
        </a:prstGeom>
        <a:sp3d prstMaterial="plastic">
          <a:bevelT w="50800" h="50800"/>
          <a:bevelB w="50800" h="50800"/>
        </a:sp3d>
      </dsp:spPr>
      <dsp:style>
        <a:lnRef idx="0">
          <a:schemeClr val="lt2"/>
        </a:lnRef>
        <a:fillRef idx="1">
          <a:schemeClr val="dk2"/>
        </a:fillRef>
        <a:effectRef idx="2">
          <a:scrgbClr r="0" g="0" b="0"/>
        </a:effectRef>
        <a:fontRef idx="minor">
          <a:schemeClr val="lt1"/>
        </a:fontRef>
      </dsp:style>
      <dsp:txBody>
        <a:bodyPr rot="10800000" lIns="85344" tIns="85344" rIns="85344" bIns="85344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六、政府信息公开平台建设及政府信息公开的收费、减免情况</a:t>
          </a:r>
        </a:p>
      </dsp:txBody>
      <dsp:txXfrm rot="10800000">
        <a:off x="0" y="2861822"/>
        <a:ext cx="5524500" cy="578002"/>
      </dsp:txXfrm>
    </dsp:sp>
    <dsp:sp modelId="{16AB3EF0-3053-4E49-8520-B4B33CAA4F82}">
      <dsp:nvSpPr>
        <dsp:cNvPr id="5" name="上箭头标注 4"/>
        <dsp:cNvSpPr/>
      </dsp:nvSpPr>
      <dsp:spPr bwMode="white">
        <a:xfrm rot="10800000">
          <a:off x="0" y="2289457"/>
          <a:ext cx="5524500" cy="578002"/>
        </a:xfrm>
        <a:prstGeom prst="upArrowCallout">
          <a:avLst/>
        </a:prstGeom>
        <a:sp3d prstMaterial="plastic">
          <a:bevelT w="50800" h="50800"/>
          <a:bevelB w="50800" h="50800"/>
        </a:sp3d>
      </dsp:spPr>
      <dsp:style>
        <a:lnRef idx="0">
          <a:schemeClr val="lt2"/>
        </a:lnRef>
        <a:fillRef idx="1">
          <a:schemeClr val="dk2"/>
        </a:fillRef>
        <a:effectRef idx="2">
          <a:scrgbClr r="0" g="0" b="0"/>
        </a:effectRef>
        <a:fontRef idx="minor">
          <a:schemeClr val="lt1"/>
        </a:fontRef>
      </dsp:style>
      <dsp:txBody>
        <a:bodyPr rot="10800000" lIns="85344" tIns="85344" rIns="85344" bIns="85344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五、政府信息公开申办情况及提起的行政复议和行政诉讼的情况</a:t>
          </a:r>
        </a:p>
      </dsp:txBody>
      <dsp:txXfrm rot="10800000">
        <a:off x="0" y="2289457"/>
        <a:ext cx="5524500" cy="578002"/>
      </dsp:txXfrm>
    </dsp:sp>
    <dsp:sp modelId="{B360C357-0A74-4FD7-9481-1C326BA3A1B0}">
      <dsp:nvSpPr>
        <dsp:cNvPr id="6" name="上箭头标注 5"/>
        <dsp:cNvSpPr/>
      </dsp:nvSpPr>
      <dsp:spPr bwMode="white">
        <a:xfrm rot="10800000">
          <a:off x="0" y="1717093"/>
          <a:ext cx="5524500" cy="578002"/>
        </a:xfrm>
        <a:prstGeom prst="upArrowCallout">
          <a:avLst/>
        </a:prstGeom>
        <a:sp3d prstMaterial="plastic">
          <a:bevelT w="50800" h="50800"/>
          <a:bevelB w="50800" h="50800"/>
        </a:sp3d>
      </dsp:spPr>
      <dsp:style>
        <a:lnRef idx="0">
          <a:schemeClr val="lt2"/>
        </a:lnRef>
        <a:fillRef idx="1">
          <a:schemeClr val="dk2"/>
        </a:fillRef>
        <a:effectRef idx="2">
          <a:scrgbClr r="0" g="0" b="0"/>
        </a:effectRef>
        <a:fontRef idx="minor">
          <a:schemeClr val="lt1"/>
        </a:fontRef>
      </dsp:style>
      <dsp:txBody>
        <a:bodyPr rot="10800000" lIns="85344" tIns="85344" rIns="85344" bIns="85344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四、发布解读和回复社会关切以及互动交流情况</a:t>
          </a:r>
        </a:p>
      </dsp:txBody>
      <dsp:txXfrm rot="10800000">
        <a:off x="0" y="1717093"/>
        <a:ext cx="5524500" cy="578002"/>
      </dsp:txXfrm>
    </dsp:sp>
    <dsp:sp modelId="{317DE866-E5AD-4A1A-B162-D4AA816A8CB9}">
      <dsp:nvSpPr>
        <dsp:cNvPr id="7" name="上箭头标注 6"/>
        <dsp:cNvSpPr/>
      </dsp:nvSpPr>
      <dsp:spPr bwMode="white">
        <a:xfrm rot="10800000">
          <a:off x="0" y="1144729"/>
          <a:ext cx="5524500" cy="578002"/>
        </a:xfrm>
        <a:prstGeom prst="upArrowCallout">
          <a:avLst/>
        </a:prstGeom>
        <a:sp3d prstMaterial="plastic">
          <a:bevelT w="50800" h="50800"/>
          <a:bevelB w="50800" h="50800"/>
        </a:sp3d>
      </dsp:spPr>
      <dsp:style>
        <a:lnRef idx="0">
          <a:schemeClr val="lt2"/>
        </a:lnRef>
        <a:fillRef idx="1">
          <a:schemeClr val="dk2"/>
        </a:fillRef>
        <a:effectRef idx="2">
          <a:scrgbClr r="0" g="0" b="0"/>
        </a:effectRef>
        <a:fontRef idx="minor">
          <a:schemeClr val="lt1"/>
        </a:fontRef>
      </dsp:style>
      <dsp:txBody>
        <a:bodyPr rot="10800000" lIns="85344" tIns="85344" rIns="85344" bIns="85344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三、</a:t>
          </a:r>
          <a:r>
            <a:rPr lang="en-US" altLang="zh-CN" sz="1200"/>
            <a:t>2017</a:t>
          </a:r>
          <a:r>
            <a:rPr lang="zh-CN" altLang="en-US" sz="1200"/>
            <a:t>年主动公开政府信息的情况</a:t>
          </a:r>
        </a:p>
      </dsp:txBody>
      <dsp:txXfrm rot="10800000">
        <a:off x="0" y="1144729"/>
        <a:ext cx="5524500" cy="578002"/>
      </dsp:txXfrm>
    </dsp:sp>
    <dsp:sp modelId="{3B409A55-C5E2-49CF-8A1E-470F1F80E33B}">
      <dsp:nvSpPr>
        <dsp:cNvPr id="8" name="上箭头标注 7"/>
        <dsp:cNvSpPr/>
      </dsp:nvSpPr>
      <dsp:spPr bwMode="white">
        <a:xfrm rot="10800000">
          <a:off x="0" y="572364"/>
          <a:ext cx="5524500" cy="578002"/>
        </a:xfrm>
        <a:prstGeom prst="upArrowCallout">
          <a:avLst/>
        </a:prstGeom>
        <a:sp3d prstMaterial="plastic">
          <a:bevelT w="50800" h="50800"/>
          <a:bevelB w="50800" h="50800"/>
        </a:sp3d>
      </dsp:spPr>
      <dsp:style>
        <a:lnRef idx="0">
          <a:schemeClr val="lt2"/>
        </a:lnRef>
        <a:fillRef idx="1">
          <a:schemeClr val="dk2"/>
        </a:fillRef>
        <a:effectRef idx="2">
          <a:scrgbClr r="0" g="0" b="0"/>
        </a:effectRef>
        <a:fontRef idx="minor">
          <a:schemeClr val="lt1"/>
        </a:fontRef>
      </dsp:style>
      <dsp:txBody>
        <a:bodyPr rot="10800000" lIns="85344" tIns="85344" rIns="85344" bIns="85344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二、政府信息公开的组织领导和制度建设情况</a:t>
          </a:r>
        </a:p>
      </dsp:txBody>
      <dsp:txXfrm rot="10800000">
        <a:off x="0" y="572364"/>
        <a:ext cx="5524500" cy="578002"/>
      </dsp:txXfrm>
    </dsp:sp>
    <dsp:sp modelId="{DCED4D6C-2AF9-4814-8F1F-C9F8ECD03E53}">
      <dsp:nvSpPr>
        <dsp:cNvPr id="9" name="上箭头标注 8"/>
        <dsp:cNvSpPr/>
      </dsp:nvSpPr>
      <dsp:spPr bwMode="white">
        <a:xfrm rot="10800000">
          <a:off x="0" y="0"/>
          <a:ext cx="5524500" cy="578002"/>
        </a:xfrm>
        <a:prstGeom prst="upArrowCallout">
          <a:avLst/>
        </a:prstGeom>
        <a:sp3d prstMaterial="plastic">
          <a:bevelT w="50800" h="50800"/>
          <a:bevelB w="50800" h="50800"/>
        </a:sp3d>
      </dsp:spPr>
      <dsp:style>
        <a:lnRef idx="0">
          <a:schemeClr val="lt2"/>
        </a:lnRef>
        <a:fillRef idx="1">
          <a:schemeClr val="dk2"/>
        </a:fillRef>
        <a:effectRef idx="2">
          <a:scrgbClr r="0" g="0" b="0"/>
        </a:effectRef>
        <a:fontRef idx="minor">
          <a:schemeClr val="lt1"/>
        </a:fontRef>
      </dsp:style>
      <dsp:txBody>
        <a:bodyPr rot="10800000" lIns="85344" tIns="85344" rIns="85344" bIns="85344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一、概述</a:t>
          </a:r>
        </a:p>
      </dsp:txBody>
      <dsp:txXfrm rot="10800000">
        <a:off x="0" y="0"/>
        <a:ext cx="5524500" cy="578002"/>
      </dsp:txXfrm>
    </dsp:sp>
  </dsp:spTree>
</dsp:drawing>
</file>

<file path=word/diagrams/drawing2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DCB98A01-16EB-4B80-8919-BF5B7A9ED9FE}">
      <dsp:nvSpPr>
        <dsp:cNvPr id="0" name=""/>
        <dsp:cNvSpPr/>
      </dsp:nvSpPr>
      <dsp:spPr>
        <a:xfrm>
          <a:off x="2637155" y="801577"/>
          <a:ext cx="168162" cy="10056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05657"/>
              </a:lnTo>
              <a:lnTo>
                <a:pt x="168162" y="100565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BCB10B6-50EB-4991-899B-C518F1020132}">
      <dsp:nvSpPr>
        <dsp:cNvPr id="0" name=""/>
        <dsp:cNvSpPr/>
      </dsp:nvSpPr>
      <dsp:spPr>
        <a:xfrm>
          <a:off x="2488035" y="801577"/>
          <a:ext cx="149119" cy="536685"/>
        </a:xfrm>
        <a:custGeom>
          <a:avLst/>
          <a:gdLst/>
          <a:ahLst/>
          <a:cxnLst/>
          <a:rect l="0" t="0" r="0" b="0"/>
          <a:pathLst>
            <a:path>
              <a:moveTo>
                <a:pt x="149119" y="0"/>
              </a:moveTo>
              <a:lnTo>
                <a:pt x="149119" y="536685"/>
              </a:lnTo>
              <a:lnTo>
                <a:pt x="0" y="53668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20E9FF0-4412-4D34-8063-F00D99B96FA1}">
      <dsp:nvSpPr>
        <dsp:cNvPr id="0" name=""/>
        <dsp:cNvSpPr/>
      </dsp:nvSpPr>
      <dsp:spPr>
        <a:xfrm>
          <a:off x="2591435" y="801577"/>
          <a:ext cx="91440" cy="147342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47342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0F1BAD6-40BA-4546-82B6-16292C7B7035}">
      <dsp:nvSpPr>
        <dsp:cNvPr id="0" name=""/>
        <dsp:cNvSpPr/>
      </dsp:nvSpPr>
      <dsp:spPr>
        <a:xfrm>
          <a:off x="1683387" y="805"/>
          <a:ext cx="1907534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党工委书记</a:t>
          </a:r>
        </a:p>
      </dsp:txBody>
      <dsp:txXfrm>
        <a:off x="1683387" y="805"/>
        <a:ext cx="1907534" cy="800771"/>
      </dsp:txXfrm>
    </dsp:sp>
    <dsp:sp modelId="{D705EE60-F7BC-4223-AD19-14851FB2A8D6}">
      <dsp:nvSpPr>
        <dsp:cNvPr id="0" name=""/>
        <dsp:cNvSpPr/>
      </dsp:nvSpPr>
      <dsp:spPr>
        <a:xfrm>
          <a:off x="1836383" y="2274997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党政办</a:t>
          </a:r>
        </a:p>
      </dsp:txBody>
      <dsp:txXfrm>
        <a:off x="1836383" y="2274997"/>
        <a:ext cx="1601543" cy="800771"/>
      </dsp:txXfrm>
    </dsp:sp>
    <dsp:sp modelId="{6736512B-D06A-4A8B-A632-855252B6498E}">
      <dsp:nvSpPr>
        <dsp:cNvPr id="0" name=""/>
        <dsp:cNvSpPr/>
      </dsp:nvSpPr>
      <dsp:spPr>
        <a:xfrm>
          <a:off x="886491" y="937876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党工委副书记</a:t>
          </a:r>
        </a:p>
      </dsp:txBody>
      <dsp:txXfrm>
        <a:off x="886491" y="937876"/>
        <a:ext cx="1601543" cy="800771"/>
      </dsp:txXfrm>
    </dsp:sp>
    <dsp:sp modelId="{A598D80D-00B8-4AC2-92D8-E02AA604C187}">
      <dsp:nvSpPr>
        <dsp:cNvPr id="0" name=""/>
        <dsp:cNvSpPr/>
      </dsp:nvSpPr>
      <dsp:spPr>
        <a:xfrm>
          <a:off x="2805317" y="1406848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党工委宣传委员</a:t>
          </a:r>
        </a:p>
      </dsp:txBody>
      <dsp:txXfrm>
        <a:off x="2805317" y="1406848"/>
        <a:ext cx="1601543" cy="80077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4">
  <dgm:title val=""/>
  <dgm:desc val=""/>
  <dgm:catLst>
    <dgm:cat type="process" pri="16000"/>
    <dgm:cat type="list" pri="20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lin">
      <dgm:param type="linDir" val="fromB"/>
    </dgm:alg>
    <dgm:shape xmlns:r="http://schemas.openxmlformats.org/officeDocument/2006/relationships" r:blip="">
      <dgm:adjLst/>
    </dgm:shape>
    <dgm:presOf/>
    <dgm:constrLst>
      <dgm:constr type="h" for="ch" forName="boxAndChildren" refType="h"/>
      <dgm:constr type="h" for="ch" forName="arrowAndChildren" refType="h" refFor="ch" refForName="boxAndChildren" op="equ" fact="1.538"/>
      <dgm:constr type="w" for="ch" forName="arrowAndChildren" refType="w"/>
      <dgm:constr type="w" for="ch" forName="boxAndChildren" refType="w"/>
      <dgm:constr type="h" for="ch" forName="sp" refType="h" fact="-0.015"/>
      <dgm:constr type="primFontSz" for="des" forName="parentTextBox" val="65"/>
      <dgm:constr type="primFontSz" for="des" forName="parentTextArrow" refType="primFontSz" refFor="des" refForName="parentTextBox" op="equ"/>
      <dgm:constr type="primFontSz" for="des" forName="childTextArrow" val="65"/>
      <dgm:constr type="primFontSz" for="des" forName="childTextBox" refType="primFontSz" refFor="des" refForName="childTextArrow" op="equ"/>
    </dgm:constrLst>
    <dgm:ruleLst/>
    <dgm:forEach name="Name1" axis="ch" ptType="node" st="-1" step="-1">
      <dgm:choose name="Name2">
        <dgm:if name="Name3" axis="self" ptType="node" func="revPos" op="equ" val="1">
          <dgm:layoutNode name="boxAndChildren">
            <dgm:alg type="composite"/>
            <dgm:shape xmlns:r="http://schemas.openxmlformats.org/officeDocument/2006/relationships" r:blip="">
              <dgm:adjLst/>
            </dgm:shape>
            <dgm:presOf/>
            <dgm:choose name="Name4">
              <dgm:if name="Name5" axis="ch" ptType="node" func="cnt" op="gte" val="1">
                <dgm:constrLst>
                  <dgm:constr type="w" for="ch" forName="parentTextBox" refType="w"/>
                  <dgm:constr type="h" for="ch" forName="parentTextBox" refType="h" fact="0.54"/>
                  <dgm:constr type="t" for="ch" forName="parentTextBox"/>
                  <dgm:constr type="w" for="ch" forName="entireBox" refType="w"/>
                  <dgm:constr type="h" for="ch" forName="entireBox" refType="h"/>
                  <dgm:constr type="w" for="ch" forName="descendantBox" refType="w"/>
                  <dgm:constr type="b" for="ch" forName="descendantBox" refType="h" fact="0.98"/>
                  <dgm:constr type="h" for="ch" forName="descendantBox" refType="h" fact="0.46"/>
                </dgm:constrLst>
              </dgm:if>
              <dgm:else name="Name6">
                <dgm:constrLst>
                  <dgm:constr type="w" for="ch" forName="parentTextBox" refType="w"/>
                  <dgm:constr type="h" for="ch" forName="parentTextBox" refType="h"/>
                </dgm:constrLst>
              </dgm:else>
            </dgm:choose>
            <dgm:ruleLst/>
            <dgm:layoutNode name="parentTextBox">
              <dgm:alg type="tx"/>
              <dgm:choose name="Name7">
                <dgm:if name="Name8" axis="ch" ptType="node" func="cnt" op="gte" val="1">
                  <dgm:shape xmlns:r="http://schemas.openxmlformats.org/officeDocument/2006/relationships" type="rect" r:blip="" zOrderOff="1" hideGeom="1">
                    <dgm:adjLst/>
                  </dgm:shape>
                </dgm:if>
                <dgm:else name="Name9">
                  <dgm:shape xmlns:r="http://schemas.openxmlformats.org/officeDocument/2006/relationships" type="rect" r:blip="">
                    <dgm:adjLst/>
                  </dgm:shape>
                </dgm:else>
              </dgm:choose>
              <dgm:presOf axis="self"/>
              <dgm:constrLst/>
              <dgm:ruleLst>
                <dgm:rule type="primFontSz" val="5" fact="NaN" max="NaN"/>
              </dgm:ruleLst>
            </dgm:layoutNode>
            <dgm:choose name="Name10">
              <dgm:if name="Name11" axis="ch" ptType="node" func="cnt" op="gte" val="1">
                <dgm:layoutNode name="entireBox">
                  <dgm:alg type="sp"/>
                  <dgm:shape xmlns:r="http://schemas.openxmlformats.org/officeDocument/2006/relationships" type="rect" r:blip="">
                    <dgm:adjLst/>
                  </dgm:shape>
                  <dgm:presOf axis="self"/>
                  <dgm:constrLst/>
                  <dgm:ruleLst/>
                </dgm:layoutNode>
                <dgm:layoutNode name="descendantBox" styleLbl="fgAccFollowNode1">
                  <dgm:choose name="Name12">
                    <dgm:if name="Name13" func="var" arg="dir" op="equ" val="norm">
                      <dgm:alg type="lin"/>
                    </dgm:if>
                    <dgm:else name="Name14">
                      <dgm:alg type="lin">
                        <dgm:param type="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w" for="ch" forName="childTextBox" refType="w"/>
                    <dgm:constr type="h" for="ch" forName="childTextBox" refType="h"/>
                  </dgm:constrLst>
                  <dgm:ruleLst/>
                  <dgm:forEach name="Name15" axis="ch" ptType="node">
                    <dgm:layoutNode name="childTextBox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rect" r:blip="">
                        <dgm:adjLst/>
                      </dgm:shape>
                      <dgm:presOf axis="desOrSelf" ptType="node"/>
                      <dgm:constrLst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</dgm:forEach>
                </dgm:layoutNode>
              </dgm:if>
              <dgm:else name="Name16"/>
            </dgm:choose>
          </dgm:layoutNode>
        </dgm:if>
        <dgm:else name="Name17">
          <dgm:layoutNode name="arrowAndChildren">
            <dgm:alg type="composite"/>
            <dgm:shape xmlns:r="http://schemas.openxmlformats.org/officeDocument/2006/relationships" r:blip="">
              <dgm:adjLst/>
            </dgm:shape>
            <dgm:presOf/>
            <dgm:choose name="Name18">
              <dgm:if name="Name19" axis="ch" ptType="node" func="cnt" op="gte" val="1">
                <dgm:constrLst>
                  <dgm:constr type="w" for="ch" forName="parentTextArrow" refType="w"/>
                  <dgm:constr type="t" for="ch" forName="parentTextArrow"/>
                  <dgm:constr type="h" for="ch" forName="parentTextArrow" refType="h" fact="0.351"/>
                  <dgm:constr type="w" for="ch" forName="arrow" refType="w"/>
                  <dgm:constr type="h" for="ch" forName="arrow" refType="h"/>
                  <dgm:constr type="w" for="ch" forName="descendantArrow" refType="w"/>
                  <dgm:constr type="b" for="ch" forName="descendantArrow" refType="h" fact="0.65"/>
                  <dgm:constr type="h" for="ch" forName="descendantArrow" refType="h" fact="0.299"/>
                </dgm:constrLst>
              </dgm:if>
              <dgm:else name="Name20">
                <dgm:constrLst>
                  <dgm:constr type="w" for="ch" forName="parentTextArrow" refType="w"/>
                  <dgm:constr type="h" for="ch" forName="parentTextArrow" refType="h"/>
                </dgm:constrLst>
              </dgm:else>
            </dgm:choose>
            <dgm:ruleLst/>
            <dgm:layoutNode name="parentTextArrow">
              <dgm:alg type="tx"/>
              <dgm:choose name="Name21">
                <dgm:if name="Name22" axis="ch" ptType="node" func="cnt" op="gte" val="1">
                  <dgm:shape xmlns:r="http://schemas.openxmlformats.org/officeDocument/2006/relationships" type="rect" r:blip="" zOrderOff="1" hideGeom="1">
                    <dgm:adjLst/>
                  </dgm:shape>
                </dgm:if>
                <dgm:else name="Name23">
                  <dgm:shape xmlns:r="http://schemas.openxmlformats.org/officeDocument/2006/relationships" type="upArrowCallout" r:blip="" rot="180">
                    <dgm:adjLst/>
                  </dgm:shape>
                </dgm:else>
              </dgm:choose>
              <dgm:presOf axis="self"/>
              <dgm:constrLst/>
              <dgm:ruleLst>
                <dgm:rule type="primFontSz" val="5" fact="NaN" max="NaN"/>
              </dgm:ruleLst>
            </dgm:layoutNode>
            <dgm:choose name="Name24">
              <dgm:if name="Name25" axis="ch" ptType="node" func="cnt" op="gte" val="1">
                <dgm:layoutNode name="arrow">
                  <dgm:alg type="sp"/>
                  <dgm:shape xmlns:r="http://schemas.openxmlformats.org/officeDocument/2006/relationships" type="upArrowCallout" r:blip="" rot="180">
                    <dgm:adjLst/>
                  </dgm:shape>
                  <dgm:presOf axis="self"/>
                  <dgm:constrLst/>
                  <dgm:ruleLst/>
                </dgm:layoutNode>
                <dgm:layoutNode name="descendantArrow">
                  <dgm:choose name="Name26">
                    <dgm:if name="Name27" func="var" arg="dir" op="equ" val="norm">
                      <dgm:alg type="lin"/>
                    </dgm:if>
                    <dgm:else name="Name28">
                      <dgm:alg type="lin">
                        <dgm:param type="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w" for="ch" forName="childTextArrow" refType="w"/>
                    <dgm:constr type="h" for="ch" forName="childTextArrow" refType="h"/>
                  </dgm:constrLst>
                  <dgm:ruleLst/>
                  <dgm:forEach name="Name29" axis="ch" ptType="node">
                    <dgm:layoutNode name="childTextArrow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rect" r:blip="">
                        <dgm:adjLst/>
                      </dgm:shape>
                      <dgm:presOf axis="desOrSelf" ptType="node"/>
                      <dgm:constrLst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</dgm:forEach>
                </dgm:layoutNode>
              </dgm:if>
              <dgm:else name="Name30"/>
            </dgm:choose>
          </dgm:layoutNode>
        </dgm:else>
      </dgm:choose>
      <dgm:forEach name="Name31" axis="precedSib" ptType="sibTrans" st="-1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linDir" val="fromT"/>
                  <dgm:param type="chAlign" val="r"/>
                </dgm:alg>
              </dgm:if>
              <dgm:if name="Name23" func="var" arg="hierBranch" op="equ" val="r">
                <dgm:alg type="hierChild">
                  <dgm:param type="linDir" val="fromT"/>
                  <dgm:param type="chAlign" val="l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linDir" val="fromL"/>
                      <dgm:param type="chAlign" val="l"/>
                      <dgm:param type="secLinDir" val="fromT"/>
                      <dgm:param type="secChAlign" val="t"/>
                    </dgm:alg>
                  </dgm:if>
                  <dgm:else name="Name27">
                    <dgm:alg type="hierChild">
                      <dgm:param type="linDir" val="fromR"/>
                      <dgm:param type="chAlign" val="l"/>
                      <dgm:param type="secLinDir" val="fromT"/>
                      <dgm:param type="secChAlign" val="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dim" val="1D"/>
                        <dgm:param type="endSty" val="noArr"/>
                        <dgm:param type="connRout" val="bend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dim" val="1D"/>
                                    <dgm:param type="endSty" val="noArr"/>
                                    <dgm:param type="connRout" val="bend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srcNode" val="rootConnector"/>
                                    <dgm:param type="dim" val="1D"/>
                                    <dgm:param type="endSty" val="noArr"/>
                                    <dgm:param type="connRout" val="bend"/>
                                    <dgm:param type="begPts" val="bCtr"/>
                                    <dgm:param type="endPts" val="midL mid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dim" val="1D"/>
                        <dgm:param type="endSty" val="noArr"/>
                        <dgm:param type="connRout" val="bend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srcNode" val="rootConnector1"/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srcNode" val="rootConnector"/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linDir" val="fromT"/>
                        <dgm:param type="chAlign" val="r"/>
                      </dgm:alg>
                    </dgm:if>
                    <dgm:if name="Name85" func="var" arg="hierBranch" op="equ" val="r">
                      <dgm:alg type="hierChild">
                        <dgm:param type="linDir" val="fromT"/>
                        <dgm:param type="chAlign" val="l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linDir" val="fromL"/>
                            <dgm:param type="chAlign" val="l"/>
                            <dgm:param type="secLinDir" val="fromT"/>
                            <dgm:param type="secChAlign" val="t"/>
                          </dgm:alg>
                        </dgm:if>
                        <dgm:else name="Name89">
                          <dgm:alg type="hierChild">
                            <dgm:param type="linDir" val="fromR"/>
                            <dgm:param type="chAlign" val="l"/>
                            <dgm:param type="secLinDir" val="fromT"/>
                            <dgm:param type="secChAlign" val="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linDir" val="fromL"/>
                        <dgm:param type="chAlign" val="l"/>
                        <dgm:param type="secLinDir" val="fromT"/>
                        <dgm:param type="secChAlign" val="t"/>
                      </dgm:alg>
                    </dgm:if>
                    <dgm:else name="Name105">
                      <dgm:alg type="hierChild">
                        <dgm:param type="linDir" val="fromR"/>
                        <dgm:param type="chAlign" val="l"/>
                        <dgm:param type="secLinDir" val="fromT"/>
                        <dgm:param type="secChAlign" val="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linDir" val="fromL"/>
                  <dgm:param type="chAlign" val="l"/>
                  <dgm:param type="secLinDir" val="fromT"/>
                  <dgm:param type="secChAlign" val="t"/>
                </dgm:alg>
              </dgm:if>
              <dgm:else name="Name109">
                <dgm:alg type="hierChild">
                  <dgm:param type="linDir" val="fromR"/>
                  <dgm:param type="chAlign" val="l"/>
                  <dgm:param type="secLinDir" val="fromT"/>
                  <dgm:param type="secChAlign" val="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dim" val="1D"/>
                    <dgm:param type="endSty" val="noArr"/>
                    <dgm:param type="connRout" val="bend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linDir" val="fromT"/>
                        <dgm:param type="chAlign" val="r"/>
                      </dgm:alg>
                    </dgm:if>
                    <dgm:if name="Name129" func="var" arg="hierBranch" op="equ" val="r">
                      <dgm:alg type="hierChild">
                        <dgm:param type="linDir" val="fromT"/>
                        <dgm:param type="chAlign" val="l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linDir" val="fromL"/>
                            <dgm:param type="chAlign" val="l"/>
                            <dgm:param type="secLinDir" val="fromT"/>
                            <dgm:param type="secChAlign" val="t"/>
                          </dgm:alg>
                        </dgm:if>
                        <dgm:else name="Name133">
                          <dgm:alg type="hierChild">
                            <dgm:param type="linDir" val="fromR"/>
                            <dgm:param type="chAlign" val="l"/>
                            <dgm:param type="secLinDir" val="fromT"/>
                            <dgm:param type="secChAlign" val="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linDir" val="fromL"/>
                        <dgm:param type="chAlign" val="l"/>
                        <dgm:param type="secLinDir" val="fromT"/>
                        <dgm:param type="secChAlign" val="t"/>
                      </dgm:alg>
                    </dgm:if>
                    <dgm:else name="Name146">
                      <dgm:alg type="hierChild">
                        <dgm:param type="linDir" val="fromR"/>
                        <dgm:param type="chAlign" val="l"/>
                        <dgm:param type="secLinDir" val="fromT"/>
                        <dgm:param type="secChAlign" val="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6">
  <dgm:title val=""/>
  <dgm:desc val=""/>
  <dgm:catLst>
    <dgm:cat type="3D" pri="11600"/>
  </dgm:catLst>
  <dgm:scene3d>
    <a:camera prst="perspectiveRelaxedModerately" zoom="92000"/>
    <a:lightRig rig="balanced" dir="t">
      <a:rot lat="0" lon="0" rev="12700000"/>
    </a:lightRig>
  </dgm:scene3d>
  <dgm:styleLbl name="alignAcc1">
    <dgm:scene3d>
      <a:camera prst="orthographicFront"/>
      <a:lightRig rig="threePt" dir="t"/>
    </dgm:scene3d>
    <dgm:sp3d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 prstMaterial="plastic">
      <a:bevelT w="25400" h="25400"/>
      <a:bevelB w="25400" h="254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sp3d z="-15240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 z="-152400" prstMaterial="plastic">
      <a:bevelT w="25400" h="25400"/>
      <a:bevelB w="25400" h="254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 z="-54000"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 z="-152400" prstMaterial="plastic">
      <a:bevelT w="25400" h="25400"/>
      <a:bevelB w="25400" h="25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sp3d z="-5408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sp3d z="75000" prstMaterial="plastic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 z="-15240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 z="5008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 z="5008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 z="5008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 z="5008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 z="5008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 z="50080" prstMaterial="plastic">
      <a:bevelT w="25400" h="25400"/>
      <a:bevelB w="25400" h="254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sp3d z="50080"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 z="50080"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sp3d z="5008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 z="-25400" prstMaterial="plastic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parChTrans1D2">
    <dgm:scene3d>
      <a:camera prst="orthographicFront"/>
      <a:lightRig rig="threePt" dir="t"/>
    </dgm:scene3d>
    <dgm:sp3d z="-25400" prstMaterial="plastic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parChTrans1D3">
    <dgm:scene3d>
      <a:camera prst="orthographicFront"/>
      <a:lightRig rig="threePt" dir="t"/>
    </dgm:scene3d>
    <dgm:sp3d z="-25400" prstMaterial="plastic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parChTrans1D4">
    <dgm:scene3d>
      <a:camera prst="orthographicFront"/>
      <a:lightRig rig="threePt" dir="t"/>
    </dgm:scene3d>
    <dgm:sp3d z="-25400" prstMaterial="plastic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parChTrans2D1">
    <dgm:scene3d>
      <a:camera prst="orthographicFront"/>
      <a:lightRig rig="threePt" dir="t"/>
    </dgm:scene3d>
    <dgm:sp3d z="-25400" prstMaterial="plastic">
      <a:bevelT w="25400" h="25400"/>
      <a:bevelB w="25400" h="254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 z="-25400" prstMaterial="plastic">
      <a:bevelT w="25400" h="25400"/>
      <a:bevelB w="25400" h="254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 z="-25400" prstMaterial="plastic">
      <a:bevelT w="25400" h="25400"/>
      <a:bevelB w="25400" h="254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 z="-25400" prstMaterial="plastic">
      <a:bevelT w="25400" h="25400"/>
      <a:bevelB w="25400" h="254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sp3d z="-25400" prstMaterial="plastic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 z="-2540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sp3d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 z="-15240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 z="15240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 z="-10400" extrusionH="12700" prstMaterial="plastic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tx1"/>
      </a:fontRef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5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FA08BD6-D13B-4128-BA02-2AE6092D5BC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微软公司</Company>
  <Pages>11</Pages>
  <Words>3148</Words>
  <Characters>3311</Characters>
  <Lines>28</Lines>
  <Paragraphs>8</Paragraphs>
  <TotalTime>585</TotalTime>
  <ScaleCrop>false</ScaleCrop>
  <LinksUpToDate>false</LinksUpToDate>
  <CharactersWithSpaces>3599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2018-03-05T00:01:00Z</dcterms:created>
  <dc:creator>微软用户</dc:creator>
  <cp:lastModifiedBy>蒋鹏</cp:lastModifiedBy>
  <cp:lastPrinted>2018-03-22T06:14:00Z</cp:lastPrinted>
  <dcterms:modified xsi:type="dcterms:W3CDTF">2025-02-13T02:29:35Z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3A295AEA3EB14455B6CDC347D6B1B28A_12</vt:lpwstr>
  </property>
</Properties>
</file>