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05D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E933CB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威海市环翠区市场监督管理局</w:t>
      </w:r>
    </w:p>
    <w:p w14:paraId="4EE890E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2024年政府信息公开工作年度报告</w:t>
      </w:r>
    </w:p>
    <w:p w14:paraId="746446F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01797E2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4040BF53"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http://www.huancui.gov.cn/col/col82465/index.html）查阅或下载。公众如需进一步咨询了解相关信息，请与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威海市青岛北路50-3号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0631-5307066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2932DA7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49D697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环翠区市场监督管理局认真贯彻落实上级政府信息公开工作的要求，始终坚持政务公开与市场监管相互促进、共同发展，不断深化市场监管重点领域政务公开，持续提高市场监管信息公开规范化、透明化水平，充分保障人民群众的知情权、参与权、监督权。</w:t>
      </w:r>
    </w:p>
    <w:p w14:paraId="2639DDA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 w14:paraId="14440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动公开涉及公众利益调整、需要公众广泛知晓或者需要公众参与决策的政府信息，按照要求及时更新完善机构职能、建议提案、业务动态、财政预决算等相关内容，持续深化食品药品生产经营监管、行政执法公示、优化营商环境等重点领域信息公开，指导“双随机、一公开”监管工作联席会议成员单位及时公开随机抽查事项清单、抽查计划、抽查结果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年度主动公开信息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398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条，其中财政预决算信息4条，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行政执法公示29条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部门办公会议12条，市场监管食品药品生产流通公示340条，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建议提案答复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条，业务动态信息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43A2099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 w14:paraId="7D402EF5"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共受理政府信息公开申请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较2023年增加9件，主要涉及行政处罚决定书、案件处理结果等方面的申请，均已按期答复，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本年度我局依申请公开政府信息未收取任何费用。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做好政府信息依申请公开一体化处理系统切换工作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，进一步提升政府信息依申请公开工作标准化、规范化和信息化水平。</w:t>
      </w:r>
    </w:p>
    <w:p w14:paraId="5F7F3C3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</w:p>
    <w:p w14:paraId="618FDC2A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加强政府信息全生命周期管理，不断优化政府信息主动公开目录，切实做到应公开、尽公开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针对已公开内容，定期复查，排查是否涉及错别字、内容错误等。明确政府信息公开各阶段责任，结合工作实际主动制作或获取与履职有关的政府信息，推进行政权力运行留痕。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严把信息审核关，对需公开发布的信息严格执行“分级审核、先审后发、三审三校”原则，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加强信息内容审核、保密审查和个人隐私保护等工作，录入人、审核人严把政治导向关、语言文字关、政策法律关，防止出现错别字、错敏词、失泄密、涉及个人隐私和与法律不相符等问题情形。</w:t>
      </w:r>
    </w:p>
    <w:p w14:paraId="5DCE6E0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 w14:paraId="191587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充分发挥政府门户网站信息公开第一平台作用，做好本部门栏目下的政府信息公开工作，规范细化政府信息公开的范围、内容、形式，营造良好氛围，相关模块栏目设置和信息发布符合规范要求。二是充分利用最威海是环翠APP“环翠市场监管”政企号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同步部分网站公开信息，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做好各类政务信息的发布与推广，2024年度累计发布信息126篇，营造良好的舆论导向。</w:t>
      </w:r>
    </w:p>
    <w:p w14:paraId="6272E1C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</w:p>
    <w:p w14:paraId="7F21038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积极组织相关人员参加政务公开业务培训，认真学习相关规章制度，进一步提高信息公开质量，确保政务信息做到及时准确发布，发挥市场监管政府信息服务经济发展大局、服务人民群众的作用。</w:t>
      </w:r>
    </w:p>
    <w:p w14:paraId="304A398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C480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5D4001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04D8A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26C7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BEF8F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B0173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8D663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 w14:paraId="5EEBB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D871D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9BB82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E57EF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B94DA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1AD5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E576A0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631EB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5DF54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F433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9E4F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6E89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66CEB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09FA3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C3D9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1DEF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850E93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13A1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FD48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B76A1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3278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AD2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78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080C2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9813B5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88C9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4B7F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ACF038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5233F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A2A9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59F22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59084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7542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A3612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635BA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313FC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D0D4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　0</w:t>
            </w:r>
          </w:p>
        </w:tc>
      </w:tr>
    </w:tbl>
    <w:p w14:paraId="788264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3"/>
        <w:tblW w:w="5000" w:type="pct"/>
        <w:tblCellSpacing w:w="7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CCCCCC"/>
        <w:tblLayout w:type="autofit"/>
        <w:tblCellMar>
          <w:top w:w="75" w:type="dxa"/>
          <w:left w:w="75" w:type="dxa"/>
          <w:bottom w:w="75" w:type="dxa"/>
          <w:right w:w="75" w:type="dxa"/>
        </w:tblCellMar>
      </w:tblPr>
      <w:tblGrid>
        <w:gridCol w:w="563"/>
        <w:gridCol w:w="734"/>
        <w:gridCol w:w="4783"/>
        <w:gridCol w:w="374"/>
        <w:gridCol w:w="374"/>
        <w:gridCol w:w="374"/>
        <w:gridCol w:w="374"/>
        <w:gridCol w:w="374"/>
        <w:gridCol w:w="376"/>
        <w:gridCol w:w="386"/>
      </w:tblGrid>
      <w:tr w14:paraId="119A96E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0" w:type="auto"/>
            <w:gridSpan w:val="3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DD875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（本列数据的勾稽关系为：第一项加第二项之和，等于第三项加第四项之和）</w:t>
            </w:r>
          </w:p>
        </w:tc>
        <w:tc>
          <w:tcPr>
            <w:tcW w:w="2604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C33B1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27"/>
                <w:szCs w:val="27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sz w:val="27"/>
                <w:szCs w:val="27"/>
              </w:rPr>
              <w:t>申请人情况</w:t>
            </w:r>
          </w:p>
        </w:tc>
      </w:tr>
      <w:tr w14:paraId="1729B47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0" w:type="auto"/>
            <w:gridSpan w:val="3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25B5177">
            <w:pPr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09914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自然人</w:t>
            </w:r>
          </w:p>
        </w:tc>
        <w:tc>
          <w:tcPr>
            <w:tcW w:w="1855" w:type="dxa"/>
            <w:gridSpan w:val="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627F72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法人或其他组织</w:t>
            </w:r>
          </w:p>
        </w:tc>
        <w:tc>
          <w:tcPr>
            <w:tcW w:w="360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E8548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sz w:val="18"/>
                <w:szCs w:val="18"/>
              </w:rPr>
              <w:t>总计</w:t>
            </w:r>
          </w:p>
        </w:tc>
      </w:tr>
      <w:tr w14:paraId="3952E6D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0" w:type="auto"/>
            <w:gridSpan w:val="3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5EB77A">
            <w:pPr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A21DBC0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FB1007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商业企业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07EA87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科研机构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F05B9E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社会公益组织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DE2C15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法律服务机构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DB7D2E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其他</w:t>
            </w:r>
          </w:p>
        </w:tc>
        <w:tc>
          <w:tcPr>
            <w:tcW w:w="360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CB7E3BA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</w:tr>
      <w:tr w14:paraId="15521BE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0" w:type="auto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1608A6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sz w:val="18"/>
                <w:szCs w:val="18"/>
              </w:rPr>
              <w:t>一、本年新收政府信息公开申请数量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5C6B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14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6E9AEE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40F1D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1AA3BE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E4E33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6DCD1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1CEA45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14</w:t>
            </w:r>
          </w:p>
        </w:tc>
      </w:tr>
      <w:tr w14:paraId="47460C0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0" w:type="auto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60EDC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sz w:val="18"/>
                <w:szCs w:val="18"/>
              </w:rPr>
              <w:t>二、上年结转政府信息公开申请数量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48B838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000532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64AE06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26CE3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74C2C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F8E06B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851260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35253F3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15AAB3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sz w:val="18"/>
                <w:szCs w:val="18"/>
              </w:rPr>
              <w:t>三、本年度办理结果</w:t>
            </w:r>
          </w:p>
        </w:tc>
        <w:tc>
          <w:tcPr>
            <w:tcW w:w="0" w:type="auto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6D1FA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（一）予以公开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F0AD80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3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8AFAD5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689AAE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F43D6C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845A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45BFAA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31BE9C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3</w:t>
            </w:r>
          </w:p>
        </w:tc>
      </w:tr>
      <w:tr w14:paraId="262EE95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553EB52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712F57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8202C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76BAC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315D1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9DA8BB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096C85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B2080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C1343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CESI仿宋-GB2312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  <w:t>2</w:t>
            </w:r>
          </w:p>
        </w:tc>
      </w:tr>
      <w:tr w14:paraId="70A87D5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266CC5E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261C9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（三）不予公开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A710CD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1.属于国家秘密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B6DD6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F03CB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F0B9F1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2CAFA2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CF3E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CE4DC4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B172F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571F896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C0224E8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A89E7C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78D64F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2.其他法律行政法规禁止公开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6679F8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E4FC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6BD8C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9CA51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92F080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D5753F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9288D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598F752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7E05E0F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C9CC895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BA997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3.危及“三安全一稳定”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31925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F814C8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A664D5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C6E24F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F0445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A94124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49915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0EAA857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048DB32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B3787FA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E91C46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4.保护第三方合法权益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5400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83B18B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2618D2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287C1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F31270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2326C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180293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7125F0B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E28A5BC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0E8843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AE3208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5.属于三类内部事务信息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20C7A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C4F5B5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F07FDE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F8CEFC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2F8382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26B39B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0EA3B4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2C10663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B755832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7950076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12CE1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6.属于四类过程性信息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6EA93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6705E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260627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8E3240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3B726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E333F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B04570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</w:t>
            </w:r>
          </w:p>
        </w:tc>
      </w:tr>
      <w:tr w14:paraId="1FFEB2E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1EC452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5F8B920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B84BA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7.属于行政执法案卷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01DD5B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41915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912C81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F22DEA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7771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71BB28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91C6F1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</w:t>
            </w:r>
          </w:p>
        </w:tc>
      </w:tr>
      <w:tr w14:paraId="29B3CC6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800CA90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585AD2D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BAD67E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8.属于行政查询事项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8A50B4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5814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624C71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1B31E6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E124A0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1318DC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360FC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</w:t>
            </w:r>
          </w:p>
        </w:tc>
      </w:tr>
      <w:tr w14:paraId="40B3245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2A16467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2EE05D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（四）无法提供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8110C7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1.本机关不掌握相关政府信息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F235EC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6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4FB0D0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4E827B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F03E0C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96E16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8B6E9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C78D5A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6</w:t>
            </w:r>
          </w:p>
        </w:tc>
      </w:tr>
      <w:tr w14:paraId="18F3B4B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702A990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E57291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C1C469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2.没有现成信息需要另行制作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BE698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FA6084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F2D2E5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E856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939F3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BF0AC2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81BB0A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5D612800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12B5F48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CB26D89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47DFD5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3.补正后申请内容仍不明确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406B7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D9A94D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FFA6E2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D36FD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F966EA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F2C2EA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83253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0A16090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D27084A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F9D93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（五）不予处理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38A56E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1.信访举报投诉求类申请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96EA1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4A3F5B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87AB4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1231BF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08D2A1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18FEFD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2B43F9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520BD3A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EAC4FBC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BEB4CA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869281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2.重复申请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C3553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B45C34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37CD38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EB5FEE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10D401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722122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BE9C2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70B8D49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5E75049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820DEFB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3D3938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3.要求提供公开出版物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3D32A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E6519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581E24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7F1470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41E121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1545A1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AF14EF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0B172EC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7C46F0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E3A7750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CD189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4.无正当理由大量反复申请政府信息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E5FED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2680B8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9C566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D94AA4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A8DB6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6EFC2B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F8CC9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21C2458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A3A5AB9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7F058DF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6C9A4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5.要求行政机关确认或重新出具已获取信息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825A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6A7864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DD2B74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2EDB1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09C8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B955A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7A87C0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40EB5130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9B39DA4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DCC3F8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（六）其他处理</w:t>
            </w: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F322DB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1.申请人无正当理由逾期不补正、行政机关不再处理其政府信息公开申请号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C52F8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24AA9E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F8746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02A56A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551E02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208691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8EDE74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4534B31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778CCE7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F2DA5C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5BD901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2.申请人逾期未按收费通知要求缴纳费用、行政机关不再处理其政府信息公开申请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C3E218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00FB7D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A9FE3C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8E38EE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AAD97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1F4F0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10E5CD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7F55A05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F2B71EB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6E06479">
            <w:pPr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679355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3.其他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D059CB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79F3B6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22E2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AB5065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4B482C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725931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891CB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  <w:tr w14:paraId="15457FC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541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607AF2C">
            <w:pPr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8A60F6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（七）总计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8986E4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14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8B7E2B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296EED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E7DEFB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F408B1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59638C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1D1E0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14</w:t>
            </w:r>
          </w:p>
        </w:tc>
      </w:tr>
      <w:tr w14:paraId="310C059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CCCCCC"/>
          <w:tblCellMar>
            <w:top w:w="75" w:type="dxa"/>
            <w:left w:w="75" w:type="dxa"/>
            <w:bottom w:w="75" w:type="dxa"/>
            <w:right w:w="75" w:type="dxa"/>
          </w:tblCellMar>
        </w:tblPrEx>
        <w:trPr>
          <w:tblCellSpacing w:w="7" w:type="dxa"/>
        </w:trPr>
        <w:tc>
          <w:tcPr>
            <w:tcW w:w="1829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C4D7CE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四、结转下年度继续办理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CA1A1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33CFB3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BB4B7A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6F23E2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22052F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79D82B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  <w:tc>
          <w:tcPr>
            <w:tcW w:w="36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7F9249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0</w:t>
            </w:r>
          </w:p>
        </w:tc>
      </w:tr>
    </w:tbl>
    <w:p w14:paraId="5F60B9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020B9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6C74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CA115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2CF572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E58D7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385A034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9DE8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AE82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910D4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DE35CF5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8C8F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3AB3784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AF29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41BA6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0"/>
          </w:p>
        </w:tc>
      </w:tr>
      <w:tr w14:paraId="51428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69EF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FC12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9A74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74D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6BB89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4181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1CDA4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4FD50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47728AAE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2D298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198172B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00DF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9B522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1A67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6C91F4B3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9FC27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04F221D9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915C8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3073A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301771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8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D8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2C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85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724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0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9F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46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76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7C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2F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D9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91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6F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6B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54720CD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2A4F5498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55CDC07C">
      <w:pPr>
        <w:numPr>
          <w:ilvl w:val="0"/>
          <w:numId w:val="2"/>
        </w:num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存在的主要问题。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政务信息公开重点不够突出。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政策解读的针对性、形式有待进一步提升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135F220B"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（二）改进措施。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创新政务公开工作方法，丰富政务公开形式，拓展政务公开方式，提升政务公开质量和实效，创新政策解读形式、丰富政策解读内容。</w:t>
      </w:r>
    </w:p>
    <w:p w14:paraId="47DEB8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260DEC9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73D92DC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</w:t>
      </w:r>
    </w:p>
    <w:p w14:paraId="4DD0C64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2件、政协提案3件。目前，已全部办理完成，办复率100%，答复情况已公开。</w:t>
      </w:r>
    </w:p>
    <w:p w14:paraId="62418A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3.落实上级年度政务公开工作要点情况：</w:t>
      </w:r>
    </w:p>
    <w:p w14:paraId="597CCCBE"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，区市场监管局全面落实环翠区政务公开工作要点相关要求，不断完善部门办公会议、双随机、一公开，食品药品安全检查抽检公示、行政执法公示等重点领域信息公开，不断规范依申请公开工作，依法依规及时准确予以答复反馈，不断拓展公开的内容和范围，确保信息公开的全面性、准确性。</w:t>
      </w:r>
    </w:p>
    <w:p w14:paraId="1AD133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4.其他方面：</w:t>
      </w:r>
    </w:p>
    <w:p w14:paraId="3DB3FA25"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2024年度，威海市环翠区市场监督管理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局通过开展“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政府开放日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食品药品安全宣传周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等活动，加强政民互动交流，通过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政企号共发布了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余条信息，充分保障公众的知情权、参与权、表达权与监督权。</w:t>
      </w:r>
      <w:bookmarkStart w:id="1" w:name="_GoBack"/>
      <w:bookmarkEnd w:id="1"/>
    </w:p>
    <w:sectPr>
      <w:pgSz w:w="11906" w:h="16838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03EB2F"/>
    <w:multiLevelType w:val="singleLevel"/>
    <w:tmpl w:val="D003EB2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wYjQyZjMyMjk2ODAxM2JhNjU5MmY2MjgzMGNiYmQifQ=="/>
    <w:docVar w:name="KSO_WPS_MARK_KEY" w:val="a5eecc6d-4933-48d4-908a-46b62ad5f15f"/>
  </w:docVars>
  <w:rsids>
    <w:rsidRoot w:val="11AF18C8"/>
    <w:rsid w:val="00377076"/>
    <w:rsid w:val="023B1480"/>
    <w:rsid w:val="08D157AC"/>
    <w:rsid w:val="0B5A630E"/>
    <w:rsid w:val="0B7E27AB"/>
    <w:rsid w:val="10AFA3C6"/>
    <w:rsid w:val="10D66437"/>
    <w:rsid w:val="11074842"/>
    <w:rsid w:val="117F6ACF"/>
    <w:rsid w:val="11AF18C8"/>
    <w:rsid w:val="13E7095B"/>
    <w:rsid w:val="16377978"/>
    <w:rsid w:val="189E3CDE"/>
    <w:rsid w:val="19AF04B9"/>
    <w:rsid w:val="1A6A77C7"/>
    <w:rsid w:val="1C330BE1"/>
    <w:rsid w:val="1D7E40DE"/>
    <w:rsid w:val="1FBAD127"/>
    <w:rsid w:val="21E9640B"/>
    <w:rsid w:val="22715FC0"/>
    <w:rsid w:val="23EB7FF4"/>
    <w:rsid w:val="24C30629"/>
    <w:rsid w:val="25A4045A"/>
    <w:rsid w:val="25AB3F20"/>
    <w:rsid w:val="278E3170"/>
    <w:rsid w:val="28033B5E"/>
    <w:rsid w:val="29C15A7E"/>
    <w:rsid w:val="2B2D5618"/>
    <w:rsid w:val="2DA70645"/>
    <w:rsid w:val="2ED95618"/>
    <w:rsid w:val="327318E0"/>
    <w:rsid w:val="327D275F"/>
    <w:rsid w:val="34A46880"/>
    <w:rsid w:val="39131727"/>
    <w:rsid w:val="3F7F6D07"/>
    <w:rsid w:val="3FFA1543"/>
    <w:rsid w:val="427174BE"/>
    <w:rsid w:val="42BFACCB"/>
    <w:rsid w:val="464F74E8"/>
    <w:rsid w:val="46827EEC"/>
    <w:rsid w:val="4828061F"/>
    <w:rsid w:val="48396CD0"/>
    <w:rsid w:val="48967C7F"/>
    <w:rsid w:val="4A3E2EB6"/>
    <w:rsid w:val="4BEF5A57"/>
    <w:rsid w:val="4D39478A"/>
    <w:rsid w:val="4DF3F9C6"/>
    <w:rsid w:val="4E4F6905"/>
    <w:rsid w:val="4F0E056F"/>
    <w:rsid w:val="50250575"/>
    <w:rsid w:val="511E6463"/>
    <w:rsid w:val="51DE0CA8"/>
    <w:rsid w:val="54D2203E"/>
    <w:rsid w:val="54F23AC6"/>
    <w:rsid w:val="55C534A2"/>
    <w:rsid w:val="56D57BC4"/>
    <w:rsid w:val="56F344A5"/>
    <w:rsid w:val="57566F57"/>
    <w:rsid w:val="5B2F2252"/>
    <w:rsid w:val="5F4A587C"/>
    <w:rsid w:val="5F795ED8"/>
    <w:rsid w:val="63640C4D"/>
    <w:rsid w:val="647924D6"/>
    <w:rsid w:val="657D7DA4"/>
    <w:rsid w:val="657F7FC2"/>
    <w:rsid w:val="665705F5"/>
    <w:rsid w:val="68C9088B"/>
    <w:rsid w:val="6B3158B9"/>
    <w:rsid w:val="6B607F4C"/>
    <w:rsid w:val="6C7C7FF0"/>
    <w:rsid w:val="6F9B35DC"/>
    <w:rsid w:val="739E7864"/>
    <w:rsid w:val="77181135"/>
    <w:rsid w:val="77F273D8"/>
    <w:rsid w:val="796432FD"/>
    <w:rsid w:val="79907C4E"/>
    <w:rsid w:val="7BFC1E22"/>
    <w:rsid w:val="7C7922F4"/>
    <w:rsid w:val="7E2277F5"/>
    <w:rsid w:val="7E65553A"/>
    <w:rsid w:val="7EC860DC"/>
    <w:rsid w:val="7F3217A8"/>
    <w:rsid w:val="7F5D0D7A"/>
    <w:rsid w:val="7FF3217F"/>
    <w:rsid w:val="CFD98EC0"/>
    <w:rsid w:val="F95F4281"/>
    <w:rsid w:val="FABFFB74"/>
    <w:rsid w:val="FAFA9199"/>
    <w:rsid w:val="FBBB773C"/>
    <w:rsid w:val="FBCBD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2747</Words>
  <Characters>2897</Characters>
  <Lines>0</Lines>
  <Paragraphs>0</Paragraphs>
  <TotalTime>16</TotalTime>
  <ScaleCrop>false</ScaleCrop>
  <LinksUpToDate>false</LinksUpToDate>
  <CharactersWithSpaces>2900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2023-01-17T23:45:00Z</dcterms:created>
  <dc:creator>诗人与熊</dc:creator>
  <cp:lastModifiedBy>gracesy00</cp:lastModifiedBy>
  <cp:lastPrinted>2025-01-10T09:29:00Z</cp:lastPrinted>
  <dcterms:modified xsi:type="dcterms:W3CDTF">2025-12-02T16:09:04Z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695B6884DEE5423D986349E76C9430DA_13</vt:lpwstr>
  </property>
  <property fmtid="{D5CDD505-2E9C-101B-9397-08002B2CF9AE}" pid="4" name="KSOTemplateDocerSaveRecord">
    <vt:lpwstr>eyJoZGlkIjoiM2ZmYTE5NWRkNTlmMTI0OGJkMDI4NTNlNjM5NjNmZDgiLCJ1c2VySWQiOiIxMzYzNjYxNzI1In0=</vt:lpwstr>
  </property>
</Properties>
</file>