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威海市环翠区文化和旅游局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2023年政府信息公开工作年度报告</w:t>
      </w:r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文化和旅游局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网址：http://www.huancui.gov.cn/col/col82465/index.html</w:t>
      </w:r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威海市环翠区环翠区文化和旅游局联系（地址：威海市环翠区海滨中路</w:t>
      </w:r>
      <w:r>
        <w:rPr>
          <w:rFonts w:ascii="Times New Roman" w:hAnsi="Times New Roman" w:eastAsia="仿宋_GB2312"/>
          <w:sz w:val="32"/>
          <w:szCs w:val="32"/>
        </w:rPr>
        <w:t>26</w:t>
      </w:r>
      <w:r>
        <w:rPr>
          <w:rFonts w:hint="eastAsia" w:ascii="Times New Roman" w:hAnsi="Times New Roman" w:eastAsia="仿宋_GB2312"/>
          <w:sz w:val="32"/>
          <w:szCs w:val="32"/>
        </w:rPr>
        <w:t>号；邮编</w:t>
      </w:r>
      <w:r>
        <w:rPr>
          <w:rFonts w:ascii="Times New Roman" w:hAnsi="Times New Roman" w:eastAsia="仿宋_GB2312"/>
          <w:sz w:val="32"/>
          <w:szCs w:val="32"/>
        </w:rPr>
        <w:t>264200</w:t>
      </w:r>
      <w:r>
        <w:rPr>
          <w:rFonts w:hint="eastAsia" w:ascii="Times New Roman" w:hAnsi="Times New Roman" w:eastAsia="仿宋_GB2312"/>
          <w:sz w:val="32"/>
          <w:szCs w:val="32"/>
        </w:rPr>
        <w:t>；电话：</w:t>
      </w:r>
      <w:r>
        <w:rPr>
          <w:rFonts w:ascii="Times New Roman" w:hAnsi="Times New Roman" w:eastAsia="仿宋_GB2312"/>
          <w:sz w:val="32"/>
          <w:szCs w:val="32"/>
        </w:rPr>
        <w:t>0631-5188309</w:t>
      </w:r>
      <w:r>
        <w:rPr>
          <w:rFonts w:hint="eastAsia" w:ascii="Times New Roman" w:hAnsi="Times New Roman" w:eastAsia="仿宋_GB2312"/>
          <w:sz w:val="32"/>
          <w:szCs w:val="32"/>
        </w:rPr>
        <w:t>）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2023年，我局坚持以习近平新时代中国特色社会主义思想为指导，全面贯彻党的二十大精神，认真落实国家、省、市、区关于政务公开工作的部署和要求，紧紧围绕经济社会发展和群众关注关切，持续推动政务公开工作取得实效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1.主动公开方面。</w:t>
      </w:r>
      <w:r>
        <w:rPr>
          <w:rFonts w:hint="eastAsia" w:ascii="Times New Roman" w:hAnsi="Times New Roman" w:eastAsia="仿宋_GB2312"/>
          <w:sz w:val="32"/>
          <w:szCs w:val="32"/>
        </w:rPr>
        <w:t>始终坚持以公开为常态，不公开为例外，遵循公正、公平、合法、便民原则，及时公布工作动态，不断提高政府工作透明度。2023年，通过环翠区人民政府门户网站主动公开政府信息186条。从内容分类看，机构职能10条，人事信息6条，政策文件1条，政府会议5条，规划计划16条，财政预决算4条，重点领域35条（其中，市场监管4条、公共文化31条），建议提案9条，业务动态32条（其中，通知公告11条、部门工作21条），政务公开组织管理6条，旅游领域22条，优化营商环境40条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  <w:r>
        <w:rPr>
          <w:rFonts w:hint="eastAsia" w:ascii="Times New Roman" w:hAnsi="Times New Roman" w:eastAsia="仿宋_GB2312"/>
          <w:sz w:val="32"/>
          <w:szCs w:val="32"/>
        </w:rPr>
        <w:t>2023年我局收到信息公开申请1件，其中线上申请0件，线下申请1件，按时办结1件，超期答复0件。从办理结果看，主动公开1件，与2022年相比少1件。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  <w:r>
        <w:rPr>
          <w:rFonts w:hint="eastAsia" w:ascii="Times New Roman" w:hAnsi="Times New Roman" w:eastAsia="仿宋_GB2312"/>
          <w:sz w:val="32"/>
          <w:szCs w:val="32"/>
        </w:rPr>
        <w:t>对政务公开实行动态管理，将主动公开目录作为公开政府信息的重要依据，切实落实“以公开为常态、不公开为例外”这一基本原则，以公众需求为导向提供公开，以公众评价为标准改进公开。严格政府信息公开符合审批和发布流程，强化保密审查、法律审核机制，确保政府公开信息符合保密规定，避免出现法律纠纷。2023年，未制发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规范性文件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。</w:t>
      </w:r>
    </w:p>
    <w:p>
      <w:pPr>
        <w:spacing w:line="580" w:lineRule="exact"/>
        <w:ind w:firstLine="640" w:firstLineChars="200"/>
        <w:jc w:val="left"/>
        <w:rPr>
          <w:rFonts w:ascii="Times New Roman" w:hAnsi="Times New Roman" w:eastAsia="仿宋_GB2312" w:cs="Times New Roman"/>
          <w:bCs/>
          <w:color w:val="FF000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  <w:r>
        <w:rPr>
          <w:rFonts w:hint="eastAsia" w:ascii="Times New Roman" w:hAnsi="Times New Roman" w:eastAsia="仿宋_GB2312"/>
          <w:sz w:val="32"/>
          <w:szCs w:val="32"/>
        </w:rPr>
        <w:t>我局政府信息公开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平台为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威海市环翠区人民政府部门公开网站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和</w:t>
      </w:r>
      <w:r>
        <w:rPr>
          <w:rFonts w:hint="eastAsia" w:ascii="Times New Roman" w:hAnsi="Times New Roman" w:eastAsia="仿宋_GB2312"/>
          <w:sz w:val="32"/>
          <w:szCs w:val="32"/>
        </w:rPr>
        <w:t>“文旅环翠”微信公众号。2023年，在“文旅环翠”微信公众号累计转载、发布上级政策、工作动态等方面稿件530篇。针对人民群众关注度高的热点问题，结合信访、12345热线办理、依申请公开等群众反映诉求较为集中的问题，有针对性地更新、发布文化旅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游工作中的新工作、新进展，不断提高群众知晓率和满意度。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  <w:r>
        <w:rPr>
          <w:rFonts w:hint="eastAsia" w:ascii="Times New Roman" w:hAnsi="Times New Roman" w:eastAsia="仿宋_GB2312"/>
          <w:sz w:val="32"/>
          <w:szCs w:val="32"/>
        </w:rPr>
        <w:t>坚持一把手负总责，政府信息公开工作领导小组全面部署调度，领导小组办公室具体推进，确定专人负责卫生健康系统政府信息资源整合和公开工作，建立健全了政府信息共享制度和信息公开制度。对区政府和上级部门指出的问题，严格按照整改要求予以落实，并对信息公开工作开展自查自纠，做到栏目及时更新、内容齐全有序、信息准确无误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7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779"/>
        <w:gridCol w:w="792"/>
        <w:gridCol w:w="692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4896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645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5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bookmarkStart w:id="8" w:name="_GoBack" w:colFirst="4" w:colLast="4"/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bookmarkEnd w:id="8"/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0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0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1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1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2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2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3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3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4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4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5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5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6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6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0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7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7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5"/>
        <w:widowControl/>
        <w:numPr>
          <w:ilvl w:val="0"/>
          <w:numId w:val="1"/>
        </w:numPr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一</w:t>
      </w:r>
      <w:r>
        <w:rPr>
          <w:rFonts w:hint="eastAsia" w:ascii="Times New Roman" w:hAnsi="Times New Roman" w:eastAsia="仿宋_GB2312"/>
          <w:sz w:val="32"/>
          <w:szCs w:val="32"/>
        </w:rPr>
        <w:t>是</w:t>
      </w:r>
      <w:r>
        <w:rPr>
          <w:rFonts w:ascii="Times New Roman" w:hAnsi="Times New Roman" w:eastAsia="仿宋_GB2312"/>
          <w:sz w:val="32"/>
          <w:szCs w:val="32"/>
        </w:rPr>
        <w:t>政务公开信息内容有待于丰富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政府信息内容更多是从单位实际情况去落实信息公开情况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与公众的需求还存在一定差距</w:t>
      </w:r>
      <w:r>
        <w:rPr>
          <w:rFonts w:hint="eastAsia" w:ascii="Times New Roman" w:hAnsi="Times New Roman" w:eastAsia="仿宋_GB2312"/>
          <w:sz w:val="32"/>
          <w:szCs w:val="32"/>
        </w:rPr>
        <w:t>；二是</w:t>
      </w:r>
      <w:r>
        <w:rPr>
          <w:rFonts w:ascii="Times New Roman" w:hAnsi="Times New Roman" w:eastAsia="仿宋_GB2312"/>
          <w:sz w:val="32"/>
          <w:szCs w:val="32"/>
        </w:rPr>
        <w:t>政务公开工作力量不够凝聚，各业务科室对政务公开的重要性认识不足，存在被动工作现象。针对这些问题，在今后工作中，我局将求真务实、不断创新，一是加大</w:t>
      </w:r>
      <w:r>
        <w:rPr>
          <w:rFonts w:hint="eastAsia" w:ascii="Times New Roman" w:hAnsi="Times New Roman" w:eastAsia="仿宋_GB2312"/>
          <w:sz w:val="32"/>
          <w:szCs w:val="32"/>
        </w:rPr>
        <w:t>文旅</w:t>
      </w:r>
      <w:r>
        <w:rPr>
          <w:rFonts w:ascii="Times New Roman" w:hAnsi="Times New Roman" w:eastAsia="仿宋_GB2312"/>
          <w:sz w:val="32"/>
          <w:szCs w:val="32"/>
        </w:rPr>
        <w:t>信息公布力度，结合</w:t>
      </w:r>
      <w:r>
        <w:rPr>
          <w:rFonts w:hint="eastAsia" w:ascii="Times New Roman" w:hAnsi="Times New Roman" w:eastAsia="仿宋_GB2312"/>
          <w:sz w:val="32"/>
          <w:szCs w:val="32"/>
        </w:rPr>
        <w:t>文旅</w:t>
      </w:r>
      <w:r>
        <w:rPr>
          <w:rFonts w:ascii="Times New Roman" w:hAnsi="Times New Roman" w:eastAsia="仿宋_GB2312"/>
          <w:sz w:val="32"/>
          <w:szCs w:val="32"/>
        </w:rPr>
        <w:t>领域实际，大力提升信息公开实效和质量，确保信息公开内容的合法、全面、及时</w:t>
      </w:r>
      <w:r>
        <w:rPr>
          <w:rFonts w:hint="eastAsia" w:ascii="Times New Roman" w:hAnsi="Times New Roman" w:eastAsia="仿宋_GB2312"/>
          <w:sz w:val="32"/>
          <w:szCs w:val="32"/>
        </w:rPr>
        <w:t>；二是</w:t>
      </w:r>
      <w:r>
        <w:rPr>
          <w:rFonts w:ascii="Times New Roman" w:hAnsi="Times New Roman" w:eastAsia="仿宋_GB2312"/>
          <w:sz w:val="32"/>
          <w:szCs w:val="32"/>
        </w:rPr>
        <w:t>完善充实政府信息公开内容，加强对信息公开工作人员的综合培训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提高政务公开业务素养。</w:t>
      </w:r>
    </w:p>
    <w:p>
      <w:pPr>
        <w:pStyle w:val="5"/>
        <w:widowControl/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威海市环翠区文化和旅游局</w:t>
      </w:r>
      <w:r>
        <w:rPr>
          <w:rFonts w:ascii="Times New Roman" w:hAnsi="Times New Roman" w:eastAsia="仿宋_GB2312"/>
          <w:sz w:val="32"/>
          <w:szCs w:val="32"/>
        </w:rPr>
        <w:t>未收取政府信息公开信息处理费。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环翠区文化和旅游局</w:t>
      </w:r>
      <w:r>
        <w:rPr>
          <w:rFonts w:ascii="Times New Roman" w:hAnsi="Times New Roman" w:eastAsia="仿宋_GB2312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sz w:val="32"/>
          <w:szCs w:val="32"/>
        </w:rPr>
        <w:t>7</w:t>
      </w:r>
      <w:r>
        <w:rPr>
          <w:rFonts w:ascii="Times New Roman" w:hAnsi="Times New Roman" w:eastAsia="仿宋_GB2312"/>
          <w:sz w:val="32"/>
          <w:szCs w:val="32"/>
        </w:rPr>
        <w:t>件。目前，已全部办理完成，办复率</w:t>
      </w:r>
      <w:r>
        <w:rPr>
          <w:rFonts w:ascii="Times New Roman" w:hAnsi="Times New Roman"/>
          <w:sz w:val="32"/>
          <w:szCs w:val="32"/>
        </w:rPr>
        <w:t>100%</w:t>
      </w:r>
      <w:r>
        <w:rPr>
          <w:rFonts w:ascii="Times New Roman" w:hAnsi="Times New Roman" w:eastAsia="仿宋_GB2312"/>
          <w:sz w:val="32"/>
          <w:szCs w:val="32"/>
        </w:rPr>
        <w:t>，办理结果为</w:t>
      </w:r>
      <w:r>
        <w:rPr>
          <w:rFonts w:ascii="Times New Roman" w:hAnsi="Times New Roman"/>
          <w:sz w:val="32"/>
          <w:szCs w:val="32"/>
        </w:rPr>
        <w:t>A</w:t>
      </w:r>
      <w:r>
        <w:rPr>
          <w:rFonts w:ascii="Times New Roman" w:hAnsi="Times New Roman" w:eastAsia="仿宋_GB2312"/>
          <w:sz w:val="32"/>
          <w:szCs w:val="32"/>
        </w:rPr>
        <w:t>类</w:t>
      </w:r>
      <w:r>
        <w:rPr>
          <w:rFonts w:hint="eastAsia" w:ascii="Times New Roman" w:hAnsi="Times New Roman" w:eastAsia="仿宋_GB2312"/>
          <w:sz w:val="32"/>
          <w:szCs w:val="32"/>
        </w:rPr>
        <w:t>9</w:t>
      </w:r>
      <w:r>
        <w:rPr>
          <w:rFonts w:ascii="Times New Roman" w:hAnsi="Times New Roman" w:eastAsia="仿宋_GB2312"/>
          <w:sz w:val="32"/>
          <w:szCs w:val="32"/>
        </w:rPr>
        <w:t>件。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>落实上级年度政务公开工作要点情况：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环翠区文化和旅游局紧紧围绕区委、区政府工作要求，聚焦文旅企业和群众需求，将文化和旅游服务与政务公开深度融合，推进文化惠民、旅游服务、决策执行等公开，提升群众对相关活动与政策的知晓度、参与度，扎实做好政务公开工作。</w:t>
      </w:r>
    </w:p>
    <w:p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联合大数据中心，在爱山东app上设置文体场所专栏，汇总全区公共文化场馆、城乡书房、综合文化站、文化活动中心、非遗工坊、新型公共文化空间、小游园、健身器材、运动场地等场所详细地址，方便群众查阅导航，已于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>11月底上线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。组织文旅、教体、园林三部门共同绘制“全区文体设施地图”，在村居</w:t>
      </w:r>
      <w:r>
        <w:rPr>
          <w:rFonts w:ascii="Times New Roman" w:hAnsi="Times New Roman" w:eastAsia="仿宋_GB2312" w:cs="Times New Roman"/>
          <w:sz w:val="32"/>
          <w:szCs w:val="24"/>
        </w:rPr>
        <w:t>公开栏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、</w:t>
      </w:r>
      <w:r>
        <w:rPr>
          <w:rFonts w:ascii="Times New Roman" w:hAnsi="Times New Roman" w:eastAsia="仿宋_GB2312" w:cs="Times New Roman"/>
          <w:sz w:val="32"/>
          <w:szCs w:val="24"/>
        </w:rPr>
        <w:t>宣传橱窗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、小区公示栏进行张贴，在网格群内公示，让居民知晓身边的文体设施。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3152FA"/>
    <w:rsid w:val="00367E00"/>
    <w:rsid w:val="004C231D"/>
    <w:rsid w:val="005D092D"/>
    <w:rsid w:val="00D6605D"/>
    <w:rsid w:val="00E30EFA"/>
    <w:rsid w:val="035F148E"/>
    <w:rsid w:val="08D157AC"/>
    <w:rsid w:val="0D204262"/>
    <w:rsid w:val="10AFA3C6"/>
    <w:rsid w:val="11AF18C8"/>
    <w:rsid w:val="15591AED"/>
    <w:rsid w:val="18847B99"/>
    <w:rsid w:val="1A6A77C7"/>
    <w:rsid w:val="21E9640B"/>
    <w:rsid w:val="342C3271"/>
    <w:rsid w:val="3F7F6D07"/>
    <w:rsid w:val="40804669"/>
    <w:rsid w:val="46467D8C"/>
    <w:rsid w:val="46486C0C"/>
    <w:rsid w:val="464F74E8"/>
    <w:rsid w:val="507C641F"/>
    <w:rsid w:val="511E6463"/>
    <w:rsid w:val="51C13328"/>
    <w:rsid w:val="54F23AC6"/>
    <w:rsid w:val="55E337D3"/>
    <w:rsid w:val="56F344A5"/>
    <w:rsid w:val="5B2F2252"/>
    <w:rsid w:val="5DC91224"/>
    <w:rsid w:val="60282599"/>
    <w:rsid w:val="657F7FC2"/>
    <w:rsid w:val="681E197F"/>
    <w:rsid w:val="68C9088B"/>
    <w:rsid w:val="6C7C7FF0"/>
    <w:rsid w:val="6D386FDB"/>
    <w:rsid w:val="6D6428BD"/>
    <w:rsid w:val="6D9F74A4"/>
    <w:rsid w:val="6E1B48C5"/>
    <w:rsid w:val="757B41F4"/>
    <w:rsid w:val="77181135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spacing w:line="360" w:lineRule="auto"/>
      <w:ind w:firstLine="480"/>
      <w:textAlignment w:val="baseline"/>
    </w:pPr>
    <w:rPr>
      <w:rFonts w:ascii="宋体" w:hAnsi="宋体" w:eastAsia="宋体"/>
      <w:kern w:val="0"/>
      <w:szCs w:val="24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9">
    <w:name w:val="页眉 字符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2579</Words>
  <Characters>2717</Characters>
  <Lines>21</Lines>
  <Paragraphs>6</Paragraphs>
  <TotalTime>5</TotalTime>
  <ScaleCrop>false</ScaleCrop>
  <LinksUpToDate>false</LinksUpToDate>
  <CharactersWithSpaces>2717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2024-01-10T00:50:00Z</cp:lastPrinted>
  <dcterms:modified xsi:type="dcterms:W3CDTF">2024-11-29T02:05:07Z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E69FC135B6704485BACA57740AE2D712</vt:lpwstr>
  </property>
</Properties>
</file>