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决策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解读</w:t>
      </w:r>
    </w:p>
    <w:p w14:paraId="18BDCC48">
      <w:pPr>
        <w:rPr>
          <w:rFonts w:hint="eastAsia"/>
        </w:rPr>
      </w:pPr>
    </w:p>
    <w:p w14:paraId="326B5584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为夯实农村基层组织基础，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优化整合发展资源，提升行政村服务效能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</w:t>
      </w:r>
      <w:r>
        <w:rPr>
          <w:rFonts w:ascii="Times New Roman" w:hAnsi="Times New Roman" w:eastAsia="仿宋_GB2312" w:cs="Times New Roman"/>
          <w:sz w:val="32"/>
          <w:szCs w:val="32"/>
        </w:rPr>
        <w:t>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羊亭镇</w:t>
      </w:r>
      <w:r>
        <w:rPr>
          <w:rFonts w:hint="eastAsia" w:eastAsia="仿宋_GB2312"/>
          <w:sz w:val="32"/>
          <w:szCs w:val="32"/>
          <w:lang w:val="en-US" w:eastAsia="zh-CN"/>
        </w:rPr>
        <w:t>北江疃村</w:t>
      </w:r>
      <w:r>
        <w:rPr>
          <w:rFonts w:hint="eastAsia"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梅家沟</w:t>
      </w:r>
      <w:r>
        <w:rPr>
          <w:rFonts w:hint="eastAsia" w:eastAsia="仿宋_GB2312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个位置临近的行政村调整为1个行政村建制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下辖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个自然村，预计调整后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村庄面积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319.18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公顷，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户、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人，党员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此次村级建制调整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五不变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原则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即：各村庄原集体经济组织名称不变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【以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北江疃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村为例，原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北江疃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村保留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北江疃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村股份经济合作社名称】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；农民享受的政策不变；各自然村集体资源、资产、资金、债权债务、收益等权属不变；原村享受的上级帮扶等政策不变；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下次换届前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原村干部待遇继续保障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，形成优调合力。</w:t>
      </w:r>
      <w:bookmarkStart w:id="0" w:name="_GoBack"/>
      <w:bookmarkEnd w:id="0"/>
    </w:p>
    <w:p w14:paraId="5A586239">
      <w:pPr>
        <w:pStyle w:val="6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村级建制调整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是优化资源配置、惠及千家万户的民生大事，我们深知任务艰巨、使命在肩。恳请您和家人能多一份信任、多一份包容、多一份助力，让我们携手并肩，把这件好事办实、实事办好，共同建设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家乡！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0CDC3B9F"/>
    <w:rsid w:val="18A829B4"/>
    <w:rsid w:val="2CA63E51"/>
    <w:rsid w:val="30032221"/>
    <w:rsid w:val="3A1D02E4"/>
    <w:rsid w:val="44C82AEE"/>
    <w:rsid w:val="54B7131C"/>
    <w:rsid w:val="5E522449"/>
    <w:rsid w:val="610139B4"/>
    <w:rsid w:val="6747227C"/>
    <w:rsid w:val="698536CB"/>
    <w:rsid w:val="77A108D3"/>
    <w:rsid w:val="79276150"/>
    <w:rsid w:val="7D84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356</Characters>
  <Lines>0</Lines>
  <Paragraphs>0</Paragraphs>
  <TotalTime>0</TotalTime>
  <ScaleCrop>false</ScaleCrop>
  <LinksUpToDate>false</LinksUpToDate>
  <CharactersWithSpaces>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2025-09-03T02:31:10Z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5466FA2550974D79BE1A6CF5B2C2B954_13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