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C1DC2A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决策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解读</w:t>
      </w:r>
    </w:p>
    <w:p w14:paraId="18BDCC48">
      <w:pPr>
        <w:rPr>
          <w:rFonts w:hint="eastAsia"/>
        </w:rPr>
      </w:pPr>
    </w:p>
    <w:p w14:paraId="326B5584">
      <w:pPr>
        <w:widowControl w:val="0"/>
        <w:adjustRightInd/>
        <w:snapToGrid/>
        <w:spacing w:after="0" w:line="560" w:lineRule="exact"/>
        <w:ind w:firstLine="640" w:firstLineChars="200"/>
        <w:jc w:val="both"/>
        <w:rPr>
          <w:rFonts w:hint="eastAsia" w:ascii="Times New Roman" w:hAnsi="Times New Roman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eastAsia="仿宋_GB2312"/>
          <w:sz w:val="32"/>
          <w:szCs w:val="32"/>
        </w:rPr>
        <w:t>为夯实农村基层组织基础，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优化整合发展资源，提升行政村服务效能</w:t>
      </w:r>
      <w:r>
        <w:rPr>
          <w:rFonts w:hint="eastAsia" w:eastAsia="仿宋_GB2312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拟</w:t>
      </w:r>
      <w:r>
        <w:rPr>
          <w:rFonts w:ascii="Times New Roman" w:hAnsi="Times New Roman" w:eastAsia="仿宋_GB2312" w:cs="Times New Roman"/>
          <w:sz w:val="32"/>
          <w:szCs w:val="32"/>
        </w:rPr>
        <w:t>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羊亭镇</w:t>
      </w:r>
      <w:r>
        <w:rPr>
          <w:rFonts w:hint="eastAsia" w:eastAsia="仿宋_GB2312"/>
          <w:sz w:val="32"/>
          <w:szCs w:val="32"/>
          <w:lang w:val="en-US" w:eastAsia="zh-CN"/>
        </w:rPr>
        <w:t>北江疃村</w:t>
      </w:r>
      <w:r>
        <w:rPr>
          <w:rFonts w:hint="eastAsia" w:eastAsia="仿宋_GB2312"/>
          <w:sz w:val="32"/>
          <w:szCs w:val="32"/>
        </w:rPr>
        <w:t>、</w:t>
      </w:r>
      <w:r>
        <w:rPr>
          <w:rFonts w:hint="eastAsia" w:eastAsia="仿宋_GB2312"/>
          <w:sz w:val="32"/>
          <w:szCs w:val="32"/>
          <w:lang w:val="en-US" w:eastAsia="zh-CN"/>
        </w:rPr>
        <w:t>梅家沟</w:t>
      </w:r>
      <w:r>
        <w:rPr>
          <w:rFonts w:hint="eastAsia" w:eastAsia="仿宋_GB2312"/>
          <w:sz w:val="32"/>
          <w:szCs w:val="32"/>
        </w:rPr>
        <w:t>村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个位置临近的行政村调整为1个行政村建制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Times New Roman"/>
          <w:sz w:val="32"/>
          <w:szCs w:val="32"/>
        </w:rPr>
        <w:t>下辖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个自然村，预计调整后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村庄面积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319.18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公顷，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人口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305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户、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817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人，党员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人。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此次村级建制调整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五不变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”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原则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即：各村庄原集体经济组织名称不变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【以</w:t>
      </w:r>
      <w:r>
        <w:rPr>
          <w:rFonts w:hint="eastAsia" w:eastAsia="楷体_GB2312" w:cs="Times New Roman"/>
          <w:sz w:val="32"/>
          <w:szCs w:val="32"/>
          <w:lang w:val="en-US" w:eastAsia="zh-CN"/>
        </w:rPr>
        <w:t>北江疃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村为例，原</w:t>
      </w:r>
      <w:r>
        <w:rPr>
          <w:rFonts w:hint="eastAsia" w:eastAsia="楷体_GB2312" w:cs="Times New Roman"/>
          <w:sz w:val="32"/>
          <w:szCs w:val="32"/>
          <w:lang w:val="en-US" w:eastAsia="zh-CN"/>
        </w:rPr>
        <w:t>北江疃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村保留</w:t>
      </w:r>
      <w:r>
        <w:rPr>
          <w:rFonts w:hint="eastAsia" w:eastAsia="楷体_GB2312" w:cs="Times New Roman"/>
          <w:sz w:val="32"/>
          <w:szCs w:val="32"/>
          <w:lang w:val="en-US" w:eastAsia="zh-CN"/>
        </w:rPr>
        <w:t>北江疃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村股份经济合作社名称】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；农民享受的政策不变；各自然村集体资源、资产、资金、债权债务、收益等权属不变；原村享受的上级帮扶等政策不变；</w:t>
      </w: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下次换届前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原村干部待遇继续保障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，形成优调合力。</w:t>
      </w:r>
      <w:bookmarkStart w:id="0" w:name="_GoBack"/>
      <w:bookmarkEnd w:id="0"/>
    </w:p>
    <w:p w14:paraId="5A586239">
      <w:pPr>
        <w:pStyle w:val="6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村级建制调整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是优化资源配置、惠及千家万户的民生大事，我们深知任务艰巨、使命在肩。恳请您和家人能多一份信任、多一份包容、多一份助力，让我们携手并肩，把这件好事办实、实事办好，共同建设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美好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家乡！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A63E51"/>
    <w:rsid w:val="0CDC3B9F"/>
    <w:rsid w:val="18A829B4"/>
    <w:rsid w:val="2CA63E51"/>
    <w:rsid w:val="30032221"/>
    <w:rsid w:val="3A1D02E4"/>
    <w:rsid w:val="44C82AEE"/>
    <w:rsid w:val="54B7131C"/>
    <w:rsid w:val="5E522449"/>
    <w:rsid w:val="610139B4"/>
    <w:rsid w:val="6747227C"/>
    <w:rsid w:val="698536CB"/>
    <w:rsid w:val="77A108D3"/>
    <w:rsid w:val="79276150"/>
    <w:rsid w:val="7D842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640" w:lineRule="exact"/>
      <w:ind w:firstLine="705"/>
    </w:pPr>
    <w:rPr>
      <w:rFonts w:ascii="仿宋_GB2312" w:eastAsia="仿宋_GB2312"/>
      <w:color w:val="000000"/>
      <w:sz w:val="36"/>
      <w:szCs w:val="36"/>
    </w:rPr>
  </w:style>
  <w:style w:type="paragraph" w:customStyle="1" w:styleId="6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345</Words>
  <Characters>356</Characters>
  <Lines>0</Lines>
  <Paragraphs>0</Paragraphs>
  <TotalTime>0</TotalTime>
  <ScaleCrop>false</ScaleCrop>
  <LinksUpToDate>false</LinksUpToDate>
  <CharactersWithSpaces>356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2025-09-02T03:48:00Z</dcterms:created>
  <dc:creator>半岛铁盒</dc:creator>
  <cp:lastModifiedBy>半岛铁盒</cp:lastModifiedBy>
  <dcterms:modified xsi:type="dcterms:W3CDTF">2025-09-03T02:31:10Z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5466FA2550974D79BE1A6CF5B2C2B954_13</vt:lpwstr>
  </property>
  <property fmtid="{D5CDD505-2E9C-101B-9397-08002B2CF9AE}" pid="4" name="KSOTemplateDocerSaveRecord">
    <vt:lpwstr>eyJoZGlkIjoiNmJmNjZmMmE3M2UzZTFkOGQ4NWI3M2UzOTMxYTM1M2YiLCJ1c2VySWQiOiI3MDQ2NTYwNzAifQ==</vt:lpwstr>
  </property>
</Properties>
</file>