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本报告的电子版可在威海市环翠区人民政府门户网站（http://www.huancui.gov.cn/col/col62224/index.html）下载。 如对本报告有疑问，请与威海市环翠区人民政府办公室政务公开 科联系（地址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威海市新威路75号；邮编264200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电话： 0631—5210729）。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年，区政府办公室坚持贯彻落实《中华人民共和国政府 信息公开条例》，紧紧围绕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委、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政府中心工作及群众关注关切，认真履行推进、指导、协调、监督全区政府信息公开工作职责，不断提升政府信息公开工作的质量和实效。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jc w:val="left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/>
        </w:rPr>
        <w:t>围绕“五公开”夯实政务公开工作基础。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>加强决策公开，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持续做好重大行政决策、规划计划、规范性文件等信息公开。202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年区政府办公室印发主动公开文件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32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件，其中在区司法局备案的规范性文件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件，均已在政府门户网站进行了公开；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建立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重大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行政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决策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全生命周期管理公开专题，对今年实施的重大行政决策逐个公开政策意见征集、决策会议、决策文件、决策解读等，实现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2155825</wp:posOffset>
            </wp:positionH>
            <wp:positionV relativeFrom="paragraph">
              <wp:posOffset>956310</wp:posOffset>
            </wp:positionV>
            <wp:extent cx="3564255" cy="2272665"/>
            <wp:effectExtent l="0" t="0" r="17145" b="13335"/>
            <wp:wrapSquare wrapText="bothSides"/>
            <wp:docPr id="4" name="图片 4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"/>
                    <pic:cNvPicPr>
                      <a:picLocks noChangeAspect="true"/>
                    </pic:cNvPicPr>
                  </pic:nvPicPr>
                  <pic:blipFill>
                    <a:blip r:embed="rId5"/>
                    <a:srcRect b="9457"/>
                    <a:stretch>
                      <a:fillRect/>
                    </a:stretch>
                  </pic:blipFill>
                  <pic:spPr>
                    <a:xfrm>
                      <a:off x="0" y="0"/>
                      <a:ext cx="3564255" cy="2272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全流程可视化公开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；推进会议公开，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严格落实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利益相关方列席政府会议制度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，今年以来邀请群众代表列席5次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，主动公开政府常务会议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次、全体会议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次和专题会议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次。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>深化管理和服务公开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，继续推进权责清单、行政执法公示、政务服务事项等领域政府信息公开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。坚持权责清单动态调整，公开事项细致具体，实现职权名称、编码、类型、依据、行使主体、流程图、监督方式全公开。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>推动执行和结果公开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，统筹推进为民实事项目执行情况、重点项目建设、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建议提案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等领域政府信息公开。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今年以来，动态更新为民实事项目进展情况和政府工作报告进展情况226条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3022600</wp:posOffset>
            </wp:positionH>
            <wp:positionV relativeFrom="paragraph">
              <wp:posOffset>862965</wp:posOffset>
            </wp:positionV>
            <wp:extent cx="2701290" cy="2261235"/>
            <wp:effectExtent l="0" t="0" r="3810" b="5715"/>
            <wp:wrapSquare wrapText="bothSides"/>
            <wp:docPr id="3" name="图片 3" descr="164154855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41548554"/>
                    <pic:cNvPicPr>
                      <a:picLocks noChangeAspect="true"/>
                    </pic:cNvPicPr>
                  </pic:nvPicPr>
                  <pic:blipFill>
                    <a:blip r:embed="rId6"/>
                    <a:srcRect l="11794" t="2338" r="11794" b="5455"/>
                    <a:stretch>
                      <a:fillRect/>
                    </a:stretch>
                  </pic:blipFill>
                  <pic:spPr>
                    <a:xfrm>
                      <a:off x="0" y="0"/>
                      <a:ext cx="2701290" cy="2261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2.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依申请公开政府信息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区政府办公室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件，主要涉及征收土地、社会保障等方面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申请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。其中主动公开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（含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部分公开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，占比31%；无法提供8件，占比61%，均为受理机关不掌握相关政府信息的情形；不作为政府信息公开申请处理（其他处理）1件，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均已按期办理答复。本年度我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办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依申请公开政府信息未收取任何费用，没有因政府信息公开引起行政复议纠错和行政诉讼败诉的情形。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3.政府信息管理情况。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一是严把信息发布质量关。对于各部门日常信息上传格式、内容、时间、频次进行统一。二是提高信息发布时效性。对于财政信息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、通知公告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等时效性要求高的发布内容，及时督促，全面追踪。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三是加强对政府信息的动态更新调整。今年以来本级政府新制发规范性文件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件，往年规范性文件宣布废止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件，现行有效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4.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政府信息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公开平台建设情况。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加强网站集约化建设，深入推进政府门户网站与政务服务网两网融合，调整优化公开栏目15个、专题20个。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充分发挥新闻发布会在政策解读、宣传引导方面的作用，今年以来，公开新闻发布会14次。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优化政务公开专区、政府信息公开窗口等线下公开场所和平台建设，在政务服务中心和张村镇、竹岛街道开展专区试点工作，进一步提升全区政务公开信息化、智能化水平。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5.监督保障情况。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一是加强组织领导。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年内召开领导小组会议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次，不断提升政府工作透明度和政府公信力。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是强化监督考核。坚持日常考核与年终集中考核相结合，全面评价考核对象的政务公开工作成绩。三是动态开展培训。年初制定本年度政务公开培训计划，将学习政务公开政策、推进基层政务公开标准化规范化建设、政务公开年报撰写纳入培训重点任务，</w:t>
      </w:r>
      <w:bookmarkStart w:id="1" w:name="_GoBack"/>
      <w:bookmarkEnd w:id="1"/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累计开展四次培训，培训人员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150人次，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进一步提升了我区政务公开工作人员能力和水平。四是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严格按照《条例》要求开展政府信息公开工作，未收到政府信息公开有关的投诉、举报，也无其他责任追究的情形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Chars="0" w:right="0" w:rightChars="0" w:firstLine="640" w:firstLineChars="200"/>
        <w:jc w:val="left"/>
        <w:textAlignment w:val="auto"/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eastAsia="宋体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/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/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bookmarkStart w:id="0" w:name="bookmark21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年，我区政务公开工作虽然取得了一定成绩，但仍存在一些问题需要解决，主要表现在公开质量需进一步提高，公开覆盖面需进一步拓展，公开形式需进一步优化创新，公开人员专业水平需进一步提升。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下一步，我们将重点做好以下工作：一是优化公开流程规范。加大公开信息整合归类力度，加强政府信息资源开发利用，推动政务公开工作标准化。进一步推进政务公开向纵深发展，统一公开标准，合理优化政府信息分类与栏目建设。二是加强日常调度和培训。加强对于各级各部门日常政务公开工作的监管和督查，对于问题早发现，早整改；加强对政务公开工作人员业务培训，切实提高对政府信息公开工作的认识水平和工作能力。三是进一步优化解读方式。对于涉及公民切身利益、重大公共利益等的重要政策文件以及法规政策类文件，创新并丰富解读形式，采用音频视频、H5 动画、卡通动漫等群众喜闻乐见的展现形式，真正让群众看得懂、记得住、信得过。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1.政府信息公开申请收费情况。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本年度我办依申请公开政府信息未收取任何费用。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2.落实上级政务公开工作要点情况。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2021年7月，召开区政务公开领导小组会议，研究通过《2021年威海市环翠区政务公开重点工作及责任分工方案》，明确2021年度政务公开工作主要任务与责任分工，要求各镇街、各部门强化组织领导，抓好任务落实，切实做好我区政府信息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.人大代表建议、政协委员提案办理情况。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2021年，我办共收到人大代表建议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件，均为市级人大代表建议；未收到政协委员提案。人大代表建议均于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7月下旬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全部落实、办结，面复率及满意率为100%。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4.政务公开工作创新情况。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围绕基层政务公开标准化规范化工作，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一是持续优化政务公开专区线下公开场所和平台建设。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推进政务公开专区提档升级，划分办事咨询区、政府信息查阅区、信息公开申请区、政民互动参与区和休闲等待区五大功能区。加强政务公开智慧化应用，投资开发公开便民服务系统，系统集成公开政府公报、镇街风采、便民地图等内容，推动基层政务公开线上线下功能互补、融合发展，切实提升我区政务公开信息化、智能化水平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二是扎实推进基层政务公开工作向村居延伸。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指导镇街重点围绕脱贫攻坚、乡村振兴、惠农政策、养老服务等方面，梳理村务公开标准目录，明确公开事项、内容和时限。充分利用现宣传栏，以“窗口标准化、内容动态化、管理规范化”为目标，做到公开内容符合村（居）情民意、公开时间按要求进行。利用互联网、政务新媒体等线上平台，进一步拓宽、畅通与村（居）民的互动交流渠道，切实打通公开最后一公里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B807E5"/>
    <w:rsid w:val="07413183"/>
    <w:rsid w:val="07B77D29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BCE4B75"/>
    <w:rsid w:val="1DAF0231"/>
    <w:rsid w:val="1EE135F3"/>
    <w:rsid w:val="21A50B34"/>
    <w:rsid w:val="242C1780"/>
    <w:rsid w:val="261D0FA9"/>
    <w:rsid w:val="2784713D"/>
    <w:rsid w:val="278A3680"/>
    <w:rsid w:val="27AF470B"/>
    <w:rsid w:val="2CB4622E"/>
    <w:rsid w:val="2CBE62A5"/>
    <w:rsid w:val="2E493C90"/>
    <w:rsid w:val="2EFD5413"/>
    <w:rsid w:val="324C7EAF"/>
    <w:rsid w:val="32F04CDF"/>
    <w:rsid w:val="369616B9"/>
    <w:rsid w:val="38BD1B07"/>
    <w:rsid w:val="39383221"/>
    <w:rsid w:val="3A1157B7"/>
    <w:rsid w:val="3B3C4D37"/>
    <w:rsid w:val="41195BFF"/>
    <w:rsid w:val="413279EE"/>
    <w:rsid w:val="42CA37F1"/>
    <w:rsid w:val="43FC3E73"/>
    <w:rsid w:val="45AE06B3"/>
    <w:rsid w:val="4A487FDE"/>
    <w:rsid w:val="4B6650BF"/>
    <w:rsid w:val="4C246A68"/>
    <w:rsid w:val="4E4D546F"/>
    <w:rsid w:val="4FCE4806"/>
    <w:rsid w:val="500E459E"/>
    <w:rsid w:val="50191771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C8000FD"/>
    <w:rsid w:val="5D5812EC"/>
    <w:rsid w:val="5E07266A"/>
    <w:rsid w:val="5E1E349F"/>
    <w:rsid w:val="5F3376FB"/>
    <w:rsid w:val="5FFC638B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8066F6E"/>
    <w:rsid w:val="7ABE6A3D"/>
    <w:rsid w:val="7AEA69F0"/>
    <w:rsid w:val="7F625BE9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WPS_1528096066</cp:lastModifiedBy>
  <dcterms:modified xsi:type="dcterms:W3CDTF">2022-09-05T10:46:35Z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C572666A6F1B4635A951FB1178BB458E</vt:lpwstr>
  </property>
</Properties>
</file>