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FDE0A2F">
      <w:pPr>
        <w:jc w:val="center"/>
      </w:pPr>
      <w:r>
        <w:rPr>
          <w:rStyle w:val="7"/>
          <w:sz w:val="27"/>
          <w:szCs w:val="27"/>
        </w:rPr>
        <w:t>环翠区文化局200</w:t>
      </w:r>
      <w:r>
        <w:rPr>
          <w:rStyle w:val="7"/>
          <w:rFonts w:hint="eastAsia"/>
          <w:sz w:val="27"/>
          <w:szCs w:val="27"/>
          <w:lang w:val="en-US" w:eastAsia="zh-CN"/>
        </w:rPr>
        <w:t>8</w:t>
      </w:r>
      <w:r>
        <w:rPr>
          <w:rStyle w:val="7"/>
          <w:sz w:val="27"/>
          <w:szCs w:val="27"/>
        </w:rPr>
        <w:t>年信息公开年度工作报告</w:t>
      </w:r>
      <w:bookmarkStart w:id="0" w:name="_GoBack"/>
      <w:bookmarkEnd w:id="0"/>
    </w:p>
    <w:tbl>
      <w:tblPr>
        <w:tblStyle w:val="5"/>
        <w:tblW w:w="10232" w:type="dxa"/>
        <w:jc w:val="center"/>
        <w:tblCellSpacing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232"/>
      </w:tblGrid>
      <w:tr w14:paraId="60BCA77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0232" w:type="dxa"/>
            <w:tcBorders>
              <w:top w:val="nil"/>
              <w:left w:val="nil"/>
              <w:bottom w:val="nil"/>
              <w:right w:val="nil"/>
            </w:tcBorders>
          </w:tcPr>
          <w:p w14:paraId="6CDC428B">
            <w:pPr>
              <w:widowControl/>
              <w:spacing w:before="100" w:beforeAutospacing="1" w:after="100" w:afterAutospacing="1" w:line="360" w:lineRule="auto"/>
              <w:ind w:firstLine="523" w:firstLineChars="218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，文化局认真贯彻落实《中华人民共和国政府信息公开条例》，健全了运行机制，保证了政府信息公开效果。全年通过环翠区政府网站信息公开平台和新闻媒体等形式，及时、全面、有效地主动公开政府信息，积极受理和回复各方面提出的政府信息公开申请，使广大公众得到了及时、高效的政府信息公开服务。</w:t>
            </w:r>
          </w:p>
          <w:p w14:paraId="35575659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一、主动公开政府信息的情况。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年，文化局共主动公开政府信息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148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条。从内容分类看，机构职能0条，政策法规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条，规划计划2条，业务工作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123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条，其他信息13条。</w:t>
            </w:r>
          </w:p>
          <w:p w14:paraId="6940141C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二、依申请公开政府信息和不予公开政府信息的情况。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2009年，文化局共受理政府信息公开申请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个（其中网上提交0个，传真提交0个，信函提交0个，当面提交0个，其他形式提交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个）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,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按照《保密法》等有关规定，文化局形成的0条信息不予公开。</w:t>
            </w:r>
          </w:p>
          <w:p w14:paraId="4AEE29DE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三、政府信息公开收费及减免情况。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在政府信息公开过程中，文化局始终坚持为民、便民、利民的原则，对印刷、邮寄等费用，原则上都予以减免。</w:t>
            </w:r>
          </w:p>
          <w:p w14:paraId="6F0900A0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  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 xml:space="preserve"> 四、因政府信息公开申请行政复议、提起行政诉讼的情况。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年，文化局对形成的政府信息实现了依法、有序公开，未出现申请行政复议、提起行政诉讼的情况。具体工作中，文化局非常重视公众咨询的受理和答复，政府信息公开咨询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人次，其中现场咨询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人次，电话咨询0人次，网上咨询0人次。</w:t>
            </w:r>
          </w:p>
          <w:p w14:paraId="340FA323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    </w:t>
            </w:r>
            <w:r>
              <w:rPr>
                <w:rFonts w:cs="宋体" w:asciiTheme="minorEastAsia" w:hAnsiTheme="minorEastAsia"/>
                <w:b/>
                <w:bCs/>
                <w:color w:val="000000"/>
                <w:kern w:val="0"/>
                <w:sz w:val="24"/>
                <w:szCs w:val="24"/>
              </w:rPr>
              <w:t>五、存在的主要问题及改进情况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。200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8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年虽然我们在政府信息公开工作中取得一定的成绩，但也存在一定的不足，主要是我局信息公开的宣传力度不够、发布信息不够全面。20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09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年度我们将进一步采取利用媒体发布公开信息，加大信息公开在群众中的宣传力度，提高公众对文化信息的知晓率，加大收集信息的力度，保证我局信息更加全面，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eastAsia="zh-CN"/>
              </w:rPr>
              <w:t>更好地为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市民服务。</w:t>
            </w:r>
          </w:p>
          <w:p w14:paraId="5A760BF2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</w:t>
            </w:r>
          </w:p>
          <w:p w14:paraId="05A94D18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</w:t>
            </w:r>
          </w:p>
          <w:p w14:paraId="0BFF8D31">
            <w:pPr>
              <w:widowControl/>
              <w:spacing w:line="360" w:lineRule="auto"/>
              <w:jc w:val="righ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                                   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</w:rPr>
              <w:t xml:space="preserve">                         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  环翠区文化局</w:t>
            </w:r>
          </w:p>
          <w:p w14:paraId="3D2F8C0C">
            <w:pPr>
              <w:widowControl/>
              <w:spacing w:line="360" w:lineRule="auto"/>
              <w:jc w:val="righ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20</w:t>
            </w:r>
            <w:r>
              <w:rPr>
                <w:rFonts w:hint="eastAsia" w:cs="宋体" w:asciiTheme="minorEastAsia" w:hAnsiTheme="minorEastAsia"/>
                <w:color w:val="000000"/>
                <w:kern w:val="0"/>
                <w:sz w:val="24"/>
                <w:szCs w:val="24"/>
                <w:lang w:val="en-US" w:eastAsia="zh-CN"/>
              </w:rPr>
              <w:t>09</w:t>
            </w:r>
            <w:r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  <w:t>年3月18日</w:t>
            </w:r>
          </w:p>
        </w:tc>
      </w:tr>
      <w:tr w14:paraId="0075A4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0" w:type="dxa"/>
          <w:jc w:val="center"/>
        </w:trPr>
        <w:tc>
          <w:tcPr>
            <w:tcW w:w="10232" w:type="dxa"/>
            <w:tcBorders>
              <w:top w:val="nil"/>
              <w:left w:val="nil"/>
              <w:bottom w:val="nil"/>
              <w:right w:val="nil"/>
            </w:tcBorders>
          </w:tcPr>
          <w:p w14:paraId="7E0BD25F">
            <w:pPr>
              <w:widowControl/>
              <w:spacing w:line="360" w:lineRule="auto"/>
              <w:jc w:val="left"/>
              <w:rPr>
                <w:rFonts w:cs="宋体" w:asciiTheme="minorEastAsia" w:hAnsiTheme="minorEastAsia"/>
                <w:color w:val="000000"/>
                <w:kern w:val="0"/>
                <w:sz w:val="24"/>
                <w:szCs w:val="24"/>
              </w:rPr>
            </w:pPr>
          </w:p>
        </w:tc>
      </w:tr>
    </w:tbl>
    <w:p w14:paraId="50C66539">
      <w:pPr>
        <w:spacing w:line="360" w:lineRule="auto"/>
        <w:rPr>
          <w:rFonts w:asciiTheme="minorEastAsia" w:hAnsiTheme="minorEastAsia"/>
          <w:sz w:val="24"/>
          <w:szCs w:val="24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9AEED1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BEC8E6">
    <w:pPr>
      <w:pStyle w:val="2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E23C5D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C1B1E47"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5367AD"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28528D"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0A25"/>
    <w:rsid w:val="000F0A25"/>
    <w:rsid w:val="00D74567"/>
    <w:rsid w:val="24167F87"/>
    <w:rsid w:val="3ADC01F0"/>
    <w:rsid w:val="58597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color w:val="000000"/>
      <w:kern w:val="0"/>
      <w:sz w:val="24"/>
      <w:szCs w:val="24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710</Words>
  <Characters>741</Characters>
  <Lines>6</Lines>
  <Paragraphs>1</Paragraphs>
  <TotalTime>0</TotalTime>
  <ScaleCrop>false</ScaleCrop>
  <LinksUpToDate>false</LinksUpToDate>
  <CharactersWithSpaces>826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2013-05-07T01:11:00Z</dcterms:created>
  <dc:creator>微软用户</dc:creator>
  <cp:lastModifiedBy>111</cp:lastModifiedBy>
  <dcterms:modified xsi:type="dcterms:W3CDTF">2025-02-13T01:24:16Z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KSOTemplateDocerSaveRecord">
    <vt:lpwstr>eyJoZGlkIjoiZTRiOWM4ZGIxMTg4NTc4YTE4NWM3OWY0MWM3YTM3NzIiLCJ1c2VySWQiOiI3Mjc5MjE0MzEifQ==</vt:lpwstr>
  </property>
  <property fmtid="{D5CDD505-2E9C-101B-9397-08002B2CF9AE}" pid="4" name="ICV">
    <vt:lpwstr>779E747FFAF1453285F5C2872E9C0FAF_12</vt:lpwstr>
  </property>
</Properties>
</file>