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outlineLvl w:val="0"/>
        <w:rPr>
          <w:rFonts w:ascii="方正小标宋简体" w:hAnsi="方正小标宋简体" w:eastAsia="方正小标宋简体" w:cs="方正小标宋简体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环翠区2022</w:t>
      </w:r>
      <w:r>
        <w:rPr>
          <w:rFonts w:hint="eastAsia" w:ascii="方正小标宋简体" w:hAnsi="方正小标宋简体" w:eastAsia="方正小标宋简体" w:cs="方正小标宋简体"/>
          <w:w w:val="90"/>
          <w:sz w:val="44"/>
          <w:szCs w:val="44"/>
        </w:rPr>
        <w:t>年度衔接资金项目建设完成情况</w:t>
      </w:r>
    </w:p>
    <w:tbl>
      <w:tblPr>
        <w:tblStyle w:val="4"/>
        <w:tblpPr w:leftFromText="180" w:rightFromText="180" w:vertAnchor="text" w:horzAnchor="page" w:tblpX="1461" w:tblpY="373"/>
        <w:tblOverlap w:val="never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9"/>
        <w:gridCol w:w="1576"/>
        <w:gridCol w:w="2718"/>
        <w:gridCol w:w="3075"/>
        <w:gridCol w:w="57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atLeast"/>
        </w:trPr>
        <w:tc>
          <w:tcPr>
            <w:tcW w:w="3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9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项目主要建设内容及完成情况</w:t>
            </w:r>
          </w:p>
        </w:tc>
        <w:tc>
          <w:tcPr>
            <w:tcW w:w="10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资金使用情况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（项目总投资及报账支出情况，其中衔接资金投入金额及报账支出情况）</w:t>
            </w:r>
          </w:p>
        </w:tc>
        <w:tc>
          <w:tcPr>
            <w:tcW w:w="20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绩效目标实现情况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4" w:hRule="atLeast"/>
        </w:trPr>
        <w:tc>
          <w:tcPr>
            <w:tcW w:w="3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2022年度环翠区桥头镇特色高效种植农业项目</w:t>
            </w:r>
          </w:p>
        </w:tc>
        <w:tc>
          <w:tcPr>
            <w:tcW w:w="9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项目已完成，于桥头镇雅格庄村东，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新建 110m×13m×4.8m 独立基础日光温室大棚7栋、4#（6720㎡×4.8m）、5#（5040㎡×4.8m）独立基础蓝莓避雨棚、水肥控制中心等设施。</w:t>
            </w:r>
          </w:p>
        </w:tc>
        <w:tc>
          <w:tcPr>
            <w:tcW w:w="10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项目总投资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</w:t>
            </w:r>
            <w:r>
              <w:rPr>
                <w:rFonts w:hint="eastAsia" w:ascii="Times New Roman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669494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万元，其中包含省级衔接资金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万元、市级衔接资金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万元，剩余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</w:t>
            </w:r>
            <w:r>
              <w:rPr>
                <w:rFonts w:hint="eastAsia" w:ascii="Times New Roman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669494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万元由镇级自筹。截止目前已完成拨付850万元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（其中省级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万元、市级衔接资金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。</w:t>
            </w:r>
          </w:p>
        </w:tc>
        <w:tc>
          <w:tcPr>
            <w:tcW w:w="20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产出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指标上，新建 110m×13m×4.8m 独立基础日光温室大棚7栋、4#（6720㎡×4.8m）、5#（5040㎡×4.8m）独立基础蓝莓避雨棚、水肥控制中心。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效益指标上，项目流转农用地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亩，提升土地产值，项目出租给威海市伟德市政工程有限公司经营使用，项目以合同的形式约束双方责任和权利，合同期限为20年，租金采用递增方式，自2024年起，第一年无租金；第二年租金为17.2万；第三年至第四年每年租金为43万元；第五年至第八年每年租金为51.6万元；第九年至第二十年每年租金为60.2万元。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等线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满意度指标上，该项目共覆盖9个村居共3825人，其中脱贫享受政策人口40人，保证受益全体村民及脱贫享受政策人口满意度达100%。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4" w:hRule="atLeast"/>
        </w:trPr>
        <w:tc>
          <w:tcPr>
            <w:tcW w:w="3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阮家口村果蔬大棚产业帮扶项目</w:t>
            </w:r>
          </w:p>
        </w:tc>
        <w:tc>
          <w:tcPr>
            <w:tcW w:w="9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建设已完成。该项目在在羊亭镇阮家口村共规划建设5座总面积约8348.3344平方米大棚。其中，归属阮家口村大棚2座，长110米、宽12.86米，总建筑面积约2829.2平方米的产业果蔬大棚(每座建筑面积约1414.6平方米）；归属王家夼村大棚3座，总建筑面积约5519.1344平方米，其中2座长110米、宽12.86米，总建筑面积约2829.2平方米的产业果蔬大棚（每座建筑面积约1414.6平方米）以及1座长52.62米、宽51.12米连棚1座，建筑面积约2689.9344平方米。</w:t>
            </w:r>
          </w:p>
        </w:tc>
        <w:tc>
          <w:tcPr>
            <w:tcW w:w="10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项目实际总投资282.102062万元，其中市级衔接资金12.4万元，区级衔接资金244.6万元，村级自筹资金25.102062万元。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已报账支出70万元，其中市级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衔接资金12.4万元，区级衔接资金57.6万元。</w:t>
            </w:r>
          </w:p>
        </w:tc>
        <w:tc>
          <w:tcPr>
            <w:tcW w:w="20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项目建成后出租给威海爱山农业发展有限公司经营使用，预期每年收益21万元。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VkZTYyNDc0ZTRmYjJjNjU1OGMxMTNkNTc3NjhhZDcifQ=="/>
  </w:docVars>
  <w:rsids>
    <w:rsidRoot w:val="00000000"/>
    <w:rsid w:val="02914E4F"/>
    <w:rsid w:val="0B3E2322"/>
    <w:rsid w:val="0DDE0C64"/>
    <w:rsid w:val="10CD2EA2"/>
    <w:rsid w:val="1FE70B35"/>
    <w:rsid w:val="23027DEF"/>
    <w:rsid w:val="23460410"/>
    <w:rsid w:val="26AE25FD"/>
    <w:rsid w:val="27634339"/>
    <w:rsid w:val="3BBB1EB2"/>
    <w:rsid w:val="50100A52"/>
    <w:rsid w:val="5E4D3E4E"/>
    <w:rsid w:val="5FE178F1"/>
    <w:rsid w:val="61946FF9"/>
    <w:rsid w:val="64573DDA"/>
    <w:rsid w:val="6A4702B0"/>
    <w:rsid w:val="70AF40FE"/>
    <w:rsid w:val="7D65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font21"/>
    <w:basedOn w:val="5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character" w:customStyle="1" w:styleId="7">
    <w:name w:val="font1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2023-12-04T03:16:00Z</dcterms:created>
  <dc:creator>Administrator</dc:creator>
  <cp:lastModifiedBy>Administrator</cp:lastModifiedBy>
  <dcterms:modified xsi:type="dcterms:W3CDTF">2023-12-14T07:27:59Z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8C1530236B744EC392808BF3540F6FA0_12</vt:lpwstr>
  </property>
</Properties>
</file>