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center"/>
        <w:rPr>
          <w:rFonts w:hint="eastAsia" w:ascii="黑体" w:hAnsi="宋体" w:eastAsia="黑体" w:cs="黑体"/>
          <w:color w:val="000000"/>
          <w:kern w:val="0"/>
          <w:sz w:val="31"/>
          <w:szCs w:val="31"/>
          <w:lang w:val="en-US" w:eastAsia="zh-CN" w:bidi="ar"/>
        </w:rPr>
      </w:pPr>
      <w:bookmarkStart w:id="0" w:name="_GoBack"/>
      <w:r>
        <w:rPr>
          <w:rFonts w:hint="eastAsia" w:ascii="黑体" w:hAnsi="宋体" w:eastAsia="黑体" w:cs="黑体"/>
          <w:color w:val="000000"/>
          <w:kern w:val="0"/>
          <w:sz w:val="31"/>
          <w:szCs w:val="31"/>
          <w:lang w:val="en-US" w:eastAsia="zh-CN" w:bidi="ar"/>
        </w:rPr>
        <w:t>山东省专业技术人员管理服务平台填报指南</w:t>
      </w:r>
      <w:bookmarkEnd w:id="0"/>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一、</w:t>
      </w:r>
      <w:r>
        <w:rPr>
          <w:rFonts w:hint="eastAsia" w:ascii="黑体" w:hAnsi="黑体" w:eastAsia="黑体" w:cs="黑体"/>
          <w:i w:val="0"/>
          <w:caps w:val="0"/>
          <w:color w:val="000000" w:themeColor="text1"/>
          <w:spacing w:val="0"/>
          <w:sz w:val="28"/>
          <w:szCs w:val="28"/>
          <w:u w:val="none"/>
          <w14:textFill>
            <w14:solidFill>
              <w14:schemeClr w14:val="tx1"/>
            </w14:solidFill>
          </w14:textFill>
        </w:rPr>
        <w:t>系统网址</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t> </w: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begin"/>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instrText xml:space="preserve"> HYPERLINK "http://117.73.253.239:9000/rsrc/ww/login_gg.html" </w:instrTex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separate"/>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t>http://117.73.253.239:9000/rsrc/ww/login_gg.html</w: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end"/>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  </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建议</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 </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 </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山东省职称评审系统技术支持电话    0531-81919792</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sz w:val="28"/>
          <w:szCs w:val="28"/>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二</w:t>
      </w:r>
      <w:r>
        <w:rPr>
          <w:rFonts w:hint="eastAsia" w:ascii="黑体" w:hAnsi="黑体" w:eastAsia="黑体" w:cs="黑体"/>
          <w:i w:val="0"/>
          <w:caps w:val="0"/>
          <w:color w:val="000000" w:themeColor="text1"/>
          <w:spacing w:val="0"/>
          <w:sz w:val="28"/>
          <w:szCs w:val="28"/>
          <w:u w:val="none"/>
          <w14:textFill>
            <w14:solidFill>
              <w14:schemeClr w14:val="tx1"/>
            </w14:solidFill>
          </w14:textFill>
        </w:rPr>
        <w:t>、个人注册及注意事项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点击“个人注册”，进入个人注册页面，填写注册信息，注册个人账号，</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每个身份证号只能注册一个账号。</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信息填写完成之后，点击“立即注册”按钮，系统提示注册信息，确认无误之后，点击‘确认’，注册成功。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eastAsia="黑体"/>
          <w:sz w:val="28"/>
          <w:szCs w:val="28"/>
          <w:lang w:eastAsia="zh-CN"/>
        </w:rPr>
      </w:pPr>
      <w:r>
        <w:rPr>
          <w:rFonts w:hint="eastAsia" w:ascii="黑体" w:hAnsi="黑体" w:eastAsia="黑体" w:cs="黑体"/>
          <w:i w:val="0"/>
          <w:caps w:val="0"/>
          <w:color w:val="000000" w:themeColor="text1"/>
          <w:spacing w:val="0"/>
          <w:sz w:val="28"/>
          <w:szCs w:val="28"/>
          <w:u w:val="none"/>
          <w14:textFill>
            <w14:solidFill>
              <w14:schemeClr w14:val="tx1"/>
            </w14:solidFill>
          </w14:textFill>
        </w:rPr>
        <w:t>注意事项</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带有红色*号的信息项必须填写</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信息无误点</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，确认之后个人姓名身份证号无法修改。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请记住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用户名和密码，便于以后使用</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注册时所填写的登录名或证件号码，均可作为账号使用。忘记用户名或密码，可登录“山东省专业技术人员管理服务平台”首页，在登录窗口右下方，点击“找回用户名或密码”，按系统提示操作。注册时尽量填写山东省内的手机号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若</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忘记密码，可以通过手机号码找回</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个人登陆时连续5次输入密码错误，系统将进行密码锁定，15分钟后自动解锁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注意：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输入用户名、密码和验证码后不要连续点击“立即登录”，如遇系统反应较慢的情况，可能会造成系统紊乱，长时间锁定</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基本信息填写错误，如民族、出生日期等填写错误的，登陆个人账号在“基本信息”中修改；如姓名填写错误，个人和所属地人社局均无法修改，需拨打省职称评审系统技术支持电话0531-81919792，请系统技术人员进行修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b w:val="0"/>
          <w:bCs w:val="0"/>
          <w:sz w:val="28"/>
          <w:szCs w:val="28"/>
        </w:rPr>
      </w:pPr>
      <w:r>
        <w:rPr>
          <w:rFonts w:hint="eastAsia" w:ascii="黑体" w:hAnsi="黑体" w:eastAsia="黑体" w:cs="黑体"/>
          <w:b w:val="0"/>
          <w:bCs w:val="0"/>
          <w:sz w:val="28"/>
          <w:szCs w:val="28"/>
          <w:lang w:val="en-US" w:eastAsia="zh-CN"/>
        </w:rPr>
        <w:t>三、个人</w:t>
      </w:r>
      <w:r>
        <w:rPr>
          <w:rFonts w:hint="eastAsia" w:ascii="黑体" w:hAnsi="黑体" w:eastAsia="黑体" w:cs="黑体"/>
          <w:b w:val="0"/>
          <w:bCs w:val="0"/>
          <w:sz w:val="28"/>
          <w:szCs w:val="28"/>
        </w:rPr>
        <w:t>职称申报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sz w:val="28"/>
          <w:szCs w:val="28"/>
        </w:rPr>
        <w:drawing>
          <wp:anchor distT="0" distB="0" distL="0" distR="0" simplePos="0" relativeHeight="251659264" behindDoc="0" locked="0" layoutInCell="1" allowOverlap="1">
            <wp:simplePos x="0" y="0"/>
            <wp:positionH relativeFrom="column">
              <wp:posOffset>481330</wp:posOffset>
            </wp:positionH>
            <wp:positionV relativeFrom="page">
              <wp:posOffset>2868295</wp:posOffset>
            </wp:positionV>
            <wp:extent cx="3672840" cy="2054225"/>
            <wp:effectExtent l="0" t="0" r="3810" b="3175"/>
            <wp:wrapTopAndBottom/>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4">
                      <a:extLst>
                        <a:ext uri="{28A0092B-C50C-407E-A947-70E740481C1C}">
                          <a14:useLocalDpi xmlns:a14="http://schemas.microsoft.com/office/drawing/2010/main" val="0"/>
                        </a:ext>
                      </a:extLst>
                    </a:blip>
                    <a:stretch>
                      <a:fillRect/>
                    </a:stretch>
                  </pic:blipFill>
                  <pic:spPr>
                    <a:xfrm>
                      <a:off x="0" y="0"/>
                      <a:ext cx="3672840" cy="2054225"/>
                    </a:xfrm>
                    <a:prstGeom prst="rect">
                      <a:avLst/>
                    </a:prstGeom>
                  </pic:spPr>
                </pic:pic>
              </a:graphicData>
            </a:graphic>
          </wp:anchor>
        </w:drawing>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登录个人账号，选择“专业技术职称”图标，如上图所示。初次登陆页面显示职称初定申报承诺书，请仔细阅读，选择“我同意”后可进入职称申请页面。进入职称申报页面后，可点击“新增申报信息”按钮填写当年度职称申报信息。填写有关要求如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山东省专业技术人员管理服务平台中的每一项都必须规范、准确填写（不得使用简称），并在对应的位置上传原件的扫描件，提供给评审委员会审阅。文件上传只支持.jpg.png.gif.pdf文件格式)。没有对应项的材料可在“上传其他附件”里上传。同一文件材料有多页的，扫描成一个文件。文件须按材料内容命名，便于评审专家审核查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“年度”</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填写“根据评委会申报通知填写”。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单位推荐排序”</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。填写申报人经单位推荐后的排列位次，格式“*/*”。例如：某单位张三在 5 人中排第 3 名，应填写“3/5”；单位仅推荐 1 人的，应填写“1/1”。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“申报级别”、“申报系列”、“申报职称”、“现从事专业”</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须按照系统下拉框中所列的项目选择，例如：申报档案系列中级职称，“申报级别”选择：中级，“申报系列” 选择：档案专业，“申报职称”选择：馆员，“现从事专业”选择：档案管理。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“申报方式”</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分为：正常晋升、破格、改系列、复合型人才评审、高层次人才直评、非企事业单位交流到企事业单位人员等方式。其中“申报方式”为“破格”，则还须选填“破格情况”：学历破格、资历破格、学历资历双破格、改系列破格。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5.“</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申报单位”</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须选择与本人建立正式人事劳动关系的单位名称。“申报单位”须通过“下拉框”中查找所在单位名称（系统提供模糊查询功能）。如果无本人所在工作单位的名称，请及时与所在单位联系，确定是否已经注册并提交成功。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6.</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“是否是工作单位”</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如果“申报单位”是本人的实际工作单位，就在“是否是工作单位”下拉框中选“是”。否则下拉框中选“否”，然后在“工作单位”栏目填写实际受聘工作单位（人事代理或劳务派遣单位）。例：填报系统时，“申报单位”选择：威海富田人力资源管理服务有限公司，在“是否是工作单位”选“否”， “工作单位”填写：*****公司（劳务派遣）。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7.</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“是否委托评审”。</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一律选择</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“否”</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。若确需委托的，根据评委会组建单位要求填写。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8.</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“参加工作时间”</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和</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“专业工作年限”。</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“参加工作时间”按首次参加工作时间填写；“专业工作年限”指本人实际从事专业技术工作的年限，按周年计算，中间中断的，扣除间断时间累计计算。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9.“</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学历信息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包括：“全日制学历”、“评审依据学历”。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（1）全日制学历：按全日制学历毕业证书信息如实填写；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（2）评审依据学历：按评审依据学历的毕业证书信息如实填写。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kern w:val="0"/>
          <w:sz w:val="28"/>
          <w:szCs w:val="28"/>
          <w:u w:val="none"/>
          <w:lang w:val="en-US" w:eastAsia="zh-CN" w:bidi="ar"/>
          <w14:textFill>
            <w14:solidFill>
              <w14:schemeClr w14:val="tx1"/>
            </w14:solidFill>
          </w14:textFill>
        </w:rPr>
      </w:pPr>
      <w:r>
        <w:rPr>
          <w:rFonts w:hint="eastAsia" w:ascii="仿宋_GB2312" w:hAnsi="仿宋_GB2312" w:eastAsia="仿宋_GB2312" w:cs="仿宋_GB2312"/>
          <w:i w:val="0"/>
          <w:caps w:val="0"/>
          <w:color w:val="000000" w:themeColor="text1"/>
          <w:spacing w:val="0"/>
          <w:kern w:val="0"/>
          <w:sz w:val="28"/>
          <w:szCs w:val="28"/>
          <w:u w:val="none"/>
          <w:lang w:val="en-US" w:eastAsia="zh-CN" w:bidi="ar"/>
          <w14:textFill>
            <w14:solidFill>
              <w14:schemeClr w14:val="tx1"/>
            </w14:solidFill>
          </w14:textFill>
        </w:rPr>
        <w:t>上传材料：单位出具的学历、学位信息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学历学位查询网址：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中国高等教育学生信息网</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begin"/>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instrText xml:space="preserve"> HYPERLINK "https://www.chsi.com.cn/" </w:instrTex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separate"/>
      </w:r>
      <w:r>
        <w:rPr>
          <w:rStyle w:val="5"/>
          <w:rFonts w:hint="default" w:ascii="Times New Roman" w:hAnsi="Times New Roman" w:eastAsia="仿宋_GB2312" w:cs="Times New Roman"/>
          <w:i w:val="0"/>
          <w:caps w:val="0"/>
          <w:color w:val="000000" w:themeColor="text1"/>
          <w:spacing w:val="0"/>
          <w:sz w:val="28"/>
          <w:szCs w:val="28"/>
          <w14:textFill>
            <w14:solidFill>
              <w14:schemeClr w14:val="tx1"/>
            </w14:solidFill>
          </w14:textFill>
        </w:rPr>
        <w:t>https://www.chsi.com.cn/</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end"/>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中国学位与研究生教育信息网</w:t>
      </w:r>
      <w:r>
        <w:rPr>
          <w:rStyle w:val="5"/>
          <w:rFonts w:hint="eastAsia" w:ascii="Times New Roman" w:hAnsi="Times New Roman" w:eastAsia="仿宋_GB2312" w:cs="Times New Roman"/>
          <w:i w:val="0"/>
          <w:caps w:val="0"/>
          <w:color w:val="000000" w:themeColor="text1"/>
          <w:spacing w:val="0"/>
          <w:sz w:val="28"/>
          <w:szCs w:val="28"/>
          <w14:textFill>
            <w14:solidFill>
              <w14:schemeClr w14:val="tx1"/>
            </w14:solidFill>
          </w14:textFill>
        </w:rPr>
        <w:t>http://w</w:t>
      </w:r>
      <w:r>
        <w:rPr>
          <w:rFonts w:hint="eastAsia" w:ascii="Times New Roman" w:hAnsi="Times New Roman" w:eastAsia="仿宋_GB2312" w:cs="Times New Roman"/>
          <w:i w:val="0"/>
          <w:caps w:val="0"/>
          <w:color w:val="000000" w:themeColor="text1"/>
          <w:spacing w:val="0"/>
          <w:sz w:val="28"/>
          <w:szCs w:val="28"/>
          <w:u w:val="none"/>
          <w14:textFill>
            <w14:solidFill>
              <w14:schemeClr w14:val="tx1"/>
            </w14:solidFill>
          </w14:textFill>
        </w:rPr>
        <w:t>ww.cdgdc.edu.cn/</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教育部留学服务中心网站</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http://www.cscse.edu.cn</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山东党校干部继续教育网h</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ttp://school.532t.com/common/loginby</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10.“现专业技术职称</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。包括：职称级别、职称系列、现专业</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技术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职称 、专业技术获取资格时间、聘任时间、聘任年限。</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（1）“现专业技术职称” 按现资格名称如实填写，无现专业技术职称，可在“现专业技术职称”直接填“无”。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根据省《关于建立部分专业技术类职业资格和职称对应关系的通知》(鲁人社办发〔2019〕14 号)规定，以考试取的职业资格作为评审依据的，只需在“现专业技术职称”直接填“无”，“职业资格”、“获得职业资格时间”如实选择。若单位以职业资格为依据进行了聘任，还需填写“聘任时间”“聘任年限”；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（2）“聘任时间”填写第一次受聘现专业技术职务资格的聘任时间，而非获取资格时间，未实行聘任的企业人员可填写获得资格时间。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聘任年限”填写聘任累计年限，按周年计算，计算到申报当年度12月31日，填写整数。中间有间断,需要扣除间断时间。例:不满4年,则填3。如现专业技术职务资格是通过改系列评审取得，还应再“新增”改系列前的专业技术资格信息和聘任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不需要提供聘书或聘任文件，省另有要求的除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“现任（含兼任）行政职务”</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。主要内容包括：“现任（含兼任）行政职务”、“任职时间”。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12.“</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任现职以来考核情况信息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”。主要内容包括：“年份”、“受聘专业技术职务（岗位）”、“考核等次”和“考核单位”。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上传材料：由单位出具的考核结果证明（盖单位公章）等其它相关佐证材料。其中，由省组织评审的系列，按照省申报通知要求提交材料。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13.</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“外语/计算机水平”</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 。主要内容包括：“懂何种外语，达到何种程度”、“计算机水平”。无相关证书的填“无”。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上传材料：上传相应证书。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14.“近五年学习培训及继续教育经历”。</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按省厅部署，职称申报评审系统将自动从山东省专业技术人员继续教育公共服务平台提取继续教育数据。我市继续教育服务平台已经与省平台完成数据对接，我市专业技术人员学时申报管理仍在</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“威海市专业技术人员继续教育服务平台”</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完成即可，无需另行注册省平台（“山东省专业技术人员继续教育公共服务平台”上个人用户名为本人身份证号，密码为身份证号后六位）。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上传材料：若申报时，系统尚未能实现自动提取继续教育学时功能，则仍按年度如实填写审验后的学时情况，并上传《威海市专业技术人员继续教育学时验证书》（原件,由单位和行业主管部门盖章）。</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15.</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“工作经历”</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 “开始时间”、“结束时间”、“单位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岗位”、“从事专业技术工作”、“所任职务”、“经历简介”。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岗位”按实际情况填写，格式：</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xx </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/xx </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专业技术职称。专业技术岗位发生调整的应分时间段填写清楚。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）“从事专业技术工作”应按本时间段内所从事的工作岗位如实填写。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“所任职务”填写专业技术职称，</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具有行政职务的也可一并体现。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注：工作经历如实填写，应连续填写，不得间断。其中，有援外、援藏、援疆、援青等经历的应提交相应佐证材料，并上传至“上传其他附件”中。</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16.</w:t>
      </w:r>
      <w:r>
        <w:rPr>
          <w:rFonts w:hint="eastAsia" w:ascii="仿宋_GB2312" w:hAnsi="仿宋_GB2312" w:eastAsia="仿宋_GB2312" w:cs="仿宋_GB2312"/>
          <w:b/>
          <w:bCs/>
          <w:i w:val="0"/>
          <w:caps w:val="0"/>
          <w:color w:val="auto"/>
          <w:spacing w:val="0"/>
          <w:sz w:val="28"/>
          <w:szCs w:val="28"/>
          <w:u w:val="none"/>
          <w:lang w:val="en-US" w:eastAsia="zh-CN"/>
        </w:rPr>
        <w:t>“任现职以来取得的代表性成果（限填15条）”。</w:t>
      </w:r>
      <w:r>
        <w:rPr>
          <w:rFonts w:hint="eastAsia" w:ascii="仿宋_GB2312" w:hAnsi="仿宋_GB2312" w:eastAsia="仿宋_GB2312" w:cs="仿宋_GB2312"/>
          <w:b w:val="0"/>
          <w:bCs w:val="0"/>
          <w:i w:val="0"/>
          <w:caps w:val="0"/>
          <w:color w:val="auto"/>
          <w:spacing w:val="0"/>
          <w:sz w:val="28"/>
          <w:szCs w:val="28"/>
          <w:u w:val="none"/>
          <w:lang w:val="en-US" w:eastAsia="zh-CN"/>
        </w:rPr>
        <w:t>“成果类别”从系统下拉列表中选择，有“论文/著作、专利、课题、获奖、其他”。</w:t>
      </w:r>
      <w:r>
        <w:rPr>
          <w:rFonts w:hint="eastAsia" w:ascii="仿宋_GB2312" w:hAnsi="仿宋_GB2312" w:eastAsia="仿宋_GB2312" w:cs="仿宋_GB2312"/>
          <w:i w:val="0"/>
          <w:caps w:val="0"/>
          <w:color w:val="auto"/>
          <w:spacing w:val="0"/>
          <w:sz w:val="28"/>
          <w:szCs w:val="28"/>
          <w:u w:val="none"/>
          <w:lang w:val="en-US" w:eastAsia="zh-CN"/>
        </w:rPr>
        <w:t xml:space="preserve">本栏填写反映本人任现职以来取得的成果，并按时间排列顺序；同一成果的不同奖项只填写最高奖项；同一获奖项目、获奖论文及获奖著作只算一条。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论文/著作</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。主要内容包括：“成果名称”、“时间”、“位次”、“报刊或出版社”、“转载刊物”、验证网址。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本栏目填写填写的论文、作品应是在具有全国统一刊号（</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CN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ISSN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）正式刊物上公开发表的，论著是具有统一书号（</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ISBN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）的正式出版物，</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评价标准中另有规定的从其规定，</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并按时间排列顺序。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①“成果名称”填写格式：“论文：《论文全称》”；或“著作：《著作全称》”；或“作品：《作品全称》”等。属于主编、副主编或编委应在括号内注明。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②“时间”填写报刊或著作的出版时间。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③“位次”。个人独立完成的填写 “</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1/1</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”；与他人合作完成</w:t>
      </w:r>
      <w:r>
        <w:rPr>
          <w:rFonts w:hint="eastAsia" w:ascii="仿宋_GB2312" w:hAnsi="仿宋_GB2312" w:eastAsia="仿宋_GB2312" w:cs="仿宋_GB2312"/>
          <w:i w:val="0"/>
          <w:caps w:val="0"/>
          <w:color w:val="auto"/>
          <w:spacing w:val="0"/>
          <w:sz w:val="28"/>
          <w:szCs w:val="28"/>
          <w:u w:val="none"/>
          <w:lang w:val="en-US" w:eastAsia="zh-CN"/>
        </w:rPr>
        <w:t>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 xml:space="preserve">合作人数的填法，如：申报人是第 </w:t>
      </w:r>
      <w:r>
        <w:rPr>
          <w:rFonts w:hint="default" w:ascii="仿宋_GB2312" w:hAnsi="仿宋_GB2312" w:eastAsia="仿宋_GB2312" w:cs="仿宋_GB2312"/>
          <w:i w:val="0"/>
          <w:caps w:val="0"/>
          <w:color w:val="auto"/>
          <w:spacing w:val="0"/>
          <w:sz w:val="28"/>
          <w:szCs w:val="28"/>
          <w:u w:val="none"/>
          <w:lang w:val="en-US" w:eastAsia="zh-CN"/>
        </w:rPr>
        <w:t xml:space="preserve">2 </w:t>
      </w:r>
      <w:r>
        <w:rPr>
          <w:rFonts w:hint="eastAsia" w:ascii="仿宋_GB2312" w:hAnsi="仿宋_GB2312" w:eastAsia="仿宋_GB2312" w:cs="仿宋_GB2312"/>
          <w:i w:val="0"/>
          <w:caps w:val="0"/>
          <w:color w:val="auto"/>
          <w:spacing w:val="0"/>
          <w:sz w:val="28"/>
          <w:szCs w:val="28"/>
          <w:u w:val="none"/>
          <w:lang w:val="en-US" w:eastAsia="zh-CN"/>
        </w:rPr>
        <w:t xml:space="preserve">位完成人，共 </w:t>
      </w:r>
      <w:r>
        <w:rPr>
          <w:rFonts w:hint="default" w:ascii="仿宋_GB2312" w:hAnsi="仿宋_GB2312" w:eastAsia="仿宋_GB2312" w:cs="仿宋_GB2312"/>
          <w:i w:val="0"/>
          <w:caps w:val="0"/>
          <w:color w:val="auto"/>
          <w:spacing w:val="0"/>
          <w:sz w:val="28"/>
          <w:szCs w:val="28"/>
          <w:u w:val="none"/>
          <w:lang w:val="en-US" w:eastAsia="zh-CN"/>
        </w:rPr>
        <w:t xml:space="preserve">3 </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④“报刊或出版社”填写载有该作品的刊物或出版专著的出版社的法定全称，刊物加书名号；若为发表于刊物上的论文，要填写论文所在刊物的期数，如：刊物</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 xml:space="preserve">年第 </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⑤“转载刊物”。如同一论文在其他刊物上发表，按照上条要求如实填写。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期刊、著作等出版物的封面、目录、正文内容和合法性检索打印页面及检索证明。其中，“著作（专著）、教材等”页数较多的，须上传封面、编委会页、目录页、封底页，有参编章节在“目录页”予以注明或上传参编章节页面，申报材料时须提交原件。各单位对著作、论文的真实性及发表情况进行验证、查询，论文发表期刊应提供国家新闻出版广电总局网站期刊/期刊社查询检索结果，并由所在单位审核人签名并盖单位印章。</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b/>
          <w:bCs/>
          <w:i w:val="0"/>
          <w:caps w:val="0"/>
          <w:color w:val="auto"/>
          <w:spacing w:val="0"/>
          <w:sz w:val="28"/>
          <w:szCs w:val="28"/>
          <w:u w:val="none"/>
          <w:lang w:val="en-US" w:eastAsia="zh-CN"/>
        </w:rPr>
        <w:t>专利、课题、获奖、其他。</w:t>
      </w:r>
      <w:r>
        <w:rPr>
          <w:rFonts w:hint="eastAsia" w:ascii="仿宋_GB2312" w:hAnsi="仿宋_GB2312" w:eastAsia="仿宋_GB2312" w:cs="仿宋_GB2312"/>
          <w:i w:val="0"/>
          <w:caps w:val="0"/>
          <w:color w:val="auto"/>
          <w:spacing w:val="0"/>
          <w:sz w:val="28"/>
          <w:szCs w:val="28"/>
          <w:u w:val="none"/>
          <w:lang w:val="en-US" w:eastAsia="zh-CN"/>
        </w:rPr>
        <w:t>主要内容包括：“成果名称”、“时间”、“位次”、“批准机关”等。</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①“成果名称”填写时按所提供的证明材料如实填写。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②“时间”填写专利证书、获奖证书等的落款时间。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③“位次”。成果、受奖等是个人独立完成的填写 “</w:t>
      </w:r>
      <w:r>
        <w:rPr>
          <w:rFonts w:hint="default" w:ascii="仿宋_GB2312" w:hAnsi="仿宋_GB2312" w:eastAsia="仿宋_GB2312" w:cs="仿宋_GB2312"/>
          <w:i w:val="0"/>
          <w:caps w:val="0"/>
          <w:color w:val="auto"/>
          <w:spacing w:val="0"/>
          <w:sz w:val="28"/>
          <w:szCs w:val="28"/>
          <w:u w:val="none"/>
          <w:lang w:val="en-US" w:eastAsia="zh-CN"/>
        </w:rPr>
        <w:t>1/1</w:t>
      </w:r>
      <w:r>
        <w:rPr>
          <w:rFonts w:hint="eastAsia" w:ascii="仿宋_GB2312" w:hAnsi="仿宋_GB2312" w:eastAsia="仿宋_GB2312" w:cs="仿宋_GB2312"/>
          <w:i w:val="0"/>
          <w:caps w:val="0"/>
          <w:color w:val="auto"/>
          <w:spacing w:val="0"/>
          <w:sz w:val="28"/>
          <w:szCs w:val="28"/>
          <w:u w:val="none"/>
          <w:lang w:val="en-US" w:eastAsia="zh-CN"/>
        </w:rPr>
        <w:t>”；与他人合作完成的，采用申报人位次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 xml:space="preserve">合作人数的填法，如：申报人是第 </w:t>
      </w:r>
      <w:r>
        <w:rPr>
          <w:rFonts w:hint="default" w:ascii="仿宋_GB2312" w:hAnsi="仿宋_GB2312" w:eastAsia="仿宋_GB2312" w:cs="仿宋_GB2312"/>
          <w:i w:val="0"/>
          <w:caps w:val="0"/>
          <w:color w:val="auto"/>
          <w:spacing w:val="0"/>
          <w:sz w:val="28"/>
          <w:szCs w:val="28"/>
          <w:u w:val="none"/>
          <w:lang w:val="en-US" w:eastAsia="zh-CN"/>
        </w:rPr>
        <w:t xml:space="preserve">2 </w:t>
      </w:r>
      <w:r>
        <w:rPr>
          <w:rFonts w:hint="eastAsia" w:ascii="仿宋_GB2312" w:hAnsi="仿宋_GB2312" w:eastAsia="仿宋_GB2312" w:cs="仿宋_GB2312"/>
          <w:i w:val="0"/>
          <w:caps w:val="0"/>
          <w:color w:val="auto"/>
          <w:spacing w:val="0"/>
          <w:sz w:val="28"/>
          <w:szCs w:val="28"/>
          <w:u w:val="none"/>
          <w:lang w:val="en-US" w:eastAsia="zh-CN"/>
        </w:rPr>
        <w:t xml:space="preserve">位完成人，共 </w:t>
      </w:r>
      <w:r>
        <w:rPr>
          <w:rFonts w:hint="default" w:ascii="仿宋_GB2312" w:hAnsi="仿宋_GB2312" w:eastAsia="仿宋_GB2312" w:cs="仿宋_GB2312"/>
          <w:i w:val="0"/>
          <w:caps w:val="0"/>
          <w:color w:val="auto"/>
          <w:spacing w:val="0"/>
          <w:sz w:val="28"/>
          <w:szCs w:val="28"/>
          <w:u w:val="none"/>
          <w:lang w:val="en-US" w:eastAsia="zh-CN"/>
        </w:rPr>
        <w:t xml:space="preserve">3 </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 xml:space="preserve">”。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④“批准机关”填写证书落款单位或部门的法定全称，不得删略和简化。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⑤“等级”填写“国家级、省级、市级等”。评委会有要求的</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从其规定。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17.</w:t>
      </w:r>
      <w:r>
        <w:rPr>
          <w:rFonts w:hint="eastAsia" w:ascii="仿宋_GB2312" w:hAnsi="仿宋_GB2312" w:eastAsia="仿宋_GB2312" w:cs="仿宋_GB2312"/>
          <w:b/>
          <w:bCs/>
          <w:i w:val="0"/>
          <w:caps w:val="0"/>
          <w:color w:val="auto"/>
          <w:spacing w:val="0"/>
          <w:sz w:val="28"/>
          <w:szCs w:val="28"/>
          <w:u w:val="none"/>
          <w:lang w:val="en-US" w:eastAsia="zh-CN"/>
        </w:rPr>
        <w:t>“任现职以来主要专业技术工作成绩及表现”</w:t>
      </w:r>
      <w:r>
        <w:rPr>
          <w:rFonts w:hint="eastAsia" w:ascii="仿宋_GB2312" w:hAnsi="仿宋_GB2312" w:eastAsia="仿宋_GB2312" w:cs="仿宋_GB2312"/>
          <w:i w:val="0"/>
          <w:caps w:val="0"/>
          <w:color w:val="auto"/>
          <w:spacing w:val="0"/>
          <w:sz w:val="28"/>
          <w:szCs w:val="28"/>
          <w:u w:val="none"/>
          <w:lang w:val="en-US" w:eastAsia="zh-CN"/>
        </w:rPr>
        <w:t xml:space="preserve">。主要包括完成的业务工作任务、工作量、取得的效果等情况。填写要实事求是、简明扼要、条理清楚、取得的成绩要具体明确。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18.</w:t>
      </w:r>
      <w:r>
        <w:rPr>
          <w:rFonts w:hint="eastAsia" w:ascii="仿宋_GB2312" w:hAnsi="仿宋_GB2312" w:eastAsia="仿宋_GB2312" w:cs="仿宋_GB2312"/>
          <w:b/>
          <w:bCs/>
          <w:i w:val="0"/>
          <w:caps w:val="0"/>
          <w:color w:val="auto"/>
          <w:spacing w:val="0"/>
          <w:sz w:val="28"/>
          <w:szCs w:val="28"/>
          <w:u w:val="none"/>
          <w:lang w:val="en-US" w:eastAsia="zh-CN"/>
        </w:rPr>
        <w:t>“参加何种学术团体并任何种职务,有何社会兼职”</w:t>
      </w:r>
      <w:r>
        <w:rPr>
          <w:rFonts w:hint="eastAsia" w:ascii="仿宋_GB2312" w:hAnsi="仿宋_GB2312" w:eastAsia="仿宋_GB2312" w:cs="仿宋_GB2312"/>
          <w:i w:val="0"/>
          <w:caps w:val="0"/>
          <w:color w:val="auto"/>
          <w:spacing w:val="0"/>
          <w:sz w:val="28"/>
          <w:szCs w:val="28"/>
          <w:u w:val="none"/>
          <w:lang w:val="en-US" w:eastAsia="zh-CN"/>
        </w:rPr>
        <w:t>。如实填写相关情况并上传相应佐证材料。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b/>
          <w:bCs/>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19.上传其他附件。凡系统中无对应栏目、其他需提交的材料，可在本栏目中规范命名上传相应佐证材料。</w:t>
      </w:r>
      <w:r>
        <w:rPr>
          <w:rFonts w:hint="eastAsia" w:ascii="仿宋_GB2312" w:hAnsi="仿宋_GB2312" w:eastAsia="仿宋_GB2312" w:cs="仿宋_GB2312"/>
          <w:b/>
          <w:bCs/>
          <w:i w:val="0"/>
          <w:caps w:val="0"/>
          <w:color w:val="auto"/>
          <w:spacing w:val="0"/>
          <w:sz w:val="28"/>
          <w:szCs w:val="28"/>
          <w:u w:val="none"/>
          <w:lang w:val="en-US" w:eastAsia="zh-CN"/>
        </w:rPr>
        <w:t>《事业单位推荐申报高中级职称评审情况统计表》《推荐申报职称“六公开”监督卡》《单位推荐委员会民主评议推荐情况登记表》《推荐申报职称公示情况报告表》上传到该栏目。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rPr>
      </w:pPr>
      <w:r>
        <w:rPr>
          <w:rFonts w:hint="eastAsia" w:ascii="黑体" w:hAnsi="黑体" w:eastAsia="黑体" w:cs="黑体"/>
          <w:i w:val="0"/>
          <w:caps w:val="0"/>
          <w:color w:val="auto"/>
          <w:spacing w:val="0"/>
          <w:sz w:val="28"/>
          <w:szCs w:val="28"/>
          <w:u w:val="none"/>
          <w:lang w:eastAsia="zh-CN"/>
        </w:rPr>
        <w:t>四</w:t>
      </w:r>
      <w:r>
        <w:rPr>
          <w:rFonts w:hint="eastAsia" w:ascii="黑体" w:hAnsi="黑体" w:eastAsia="黑体" w:cs="黑体"/>
          <w:i w:val="0"/>
          <w:caps w:val="0"/>
          <w:color w:val="auto"/>
          <w:spacing w:val="0"/>
          <w:sz w:val="28"/>
          <w:szCs w:val="28"/>
          <w:u w:val="none"/>
        </w:rPr>
        <w:t>、单位</w:t>
      </w:r>
      <w:r>
        <w:rPr>
          <w:rFonts w:hint="eastAsia" w:ascii="黑体" w:hAnsi="黑体" w:eastAsia="黑体" w:cs="黑体"/>
          <w:i w:val="0"/>
          <w:caps w:val="0"/>
          <w:color w:val="auto"/>
          <w:spacing w:val="0"/>
          <w:sz w:val="28"/>
          <w:szCs w:val="28"/>
          <w:u w:val="none"/>
          <w:lang w:eastAsia="zh-CN"/>
        </w:rPr>
        <w:t>（部门）注册及数据</w:t>
      </w:r>
      <w:r>
        <w:rPr>
          <w:rFonts w:hint="eastAsia" w:ascii="黑体" w:hAnsi="黑体" w:eastAsia="黑体" w:cs="黑体"/>
          <w:i w:val="0"/>
          <w:caps w:val="0"/>
          <w:color w:val="auto"/>
          <w:spacing w:val="0"/>
          <w:sz w:val="28"/>
          <w:szCs w:val="28"/>
          <w:u w:val="none"/>
        </w:rPr>
        <w:t>审核</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lang w:val="en-US" w:eastAsia="zh-CN"/>
        </w:rPr>
      </w:pPr>
      <w:r>
        <w:rPr>
          <w:rFonts w:hint="eastAsia" w:ascii="黑体" w:hAnsi="黑体" w:eastAsia="黑体" w:cs="黑体"/>
          <w:i w:val="0"/>
          <w:caps w:val="0"/>
          <w:color w:val="auto"/>
          <w:spacing w:val="0"/>
          <w:sz w:val="28"/>
          <w:szCs w:val="28"/>
          <w:u w:val="none"/>
          <w:lang w:val="en-US" w:eastAsia="zh-CN"/>
        </w:rPr>
        <w:t>注意事项：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1.单位注册要在个人填写申报信息之前登录系统注册账号，并且申请权限审核。否则个人在填报材料时，无法在系统中选择单位。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2</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单位注册时要记录登录名和密码并妥善保管，便于以后使用。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3</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联系方式尽量填写山东省内的手机号码，如果密码丢失，可以通过手机号码找回。</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auto"/>
          <w:spacing w:val="0"/>
          <w:sz w:val="28"/>
          <w:szCs w:val="28"/>
          <w:u w:val="none"/>
        </w:rPr>
        <w:t>4</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注册成功后，要及时申请“职称评审”的权限审核。申请权限审核时注意，一是要填写准确的社会信用代码，二是要详细准确的填写所属地区，区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及区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以下的单位要填写山东省</w:t>
      </w:r>
      <w:r>
        <w:rPr>
          <w:rFonts w:hint="eastAsia" w:ascii="仿宋_GB2312" w:hAnsi="仿宋_GB2312" w:eastAsia="仿宋_GB2312" w:cs="仿宋_GB2312"/>
          <w:i w:val="0"/>
          <w:caps w:val="0"/>
          <w:color w:val="auto"/>
          <w:spacing w:val="0"/>
          <w:sz w:val="28"/>
          <w:szCs w:val="28"/>
          <w:u w:val="none"/>
          <w:lang w:eastAsia="zh-CN"/>
        </w:rPr>
        <w:t>威海市</w:t>
      </w:r>
      <w:r>
        <w:rPr>
          <w:rFonts w:hint="eastAsia" w:ascii="仿宋_GB2312" w:hAnsi="仿宋_GB2312" w:eastAsia="仿宋_GB2312" w:cs="仿宋_GB2312"/>
          <w:i w:val="0"/>
          <w:caps w:val="0"/>
          <w:color w:val="auto"/>
          <w:spacing w:val="0"/>
          <w:sz w:val="28"/>
          <w:szCs w:val="28"/>
          <w:u w:val="none"/>
        </w:rPr>
        <w:t>**区（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），市直部门及市直部门的下属单位可以填写山东省</w:t>
      </w:r>
      <w:r>
        <w:rPr>
          <w:rFonts w:hint="eastAsia" w:ascii="仿宋_GB2312" w:hAnsi="仿宋_GB2312" w:eastAsia="仿宋_GB2312" w:cs="仿宋_GB2312"/>
          <w:i w:val="0"/>
          <w:caps w:val="0"/>
          <w:color w:val="auto"/>
          <w:spacing w:val="0"/>
          <w:sz w:val="28"/>
          <w:szCs w:val="28"/>
          <w:u w:val="none"/>
          <w:lang w:eastAsia="zh-CN"/>
        </w:rPr>
        <w:t>威海</w:t>
      </w:r>
      <w:r>
        <w:rPr>
          <w:rFonts w:hint="eastAsia" w:ascii="仿宋_GB2312" w:hAnsi="仿宋_GB2312" w:eastAsia="仿宋_GB2312" w:cs="仿宋_GB2312"/>
          <w:i w:val="0"/>
          <w:caps w:val="0"/>
          <w:color w:val="auto"/>
          <w:spacing w:val="0"/>
          <w:sz w:val="28"/>
          <w:szCs w:val="28"/>
          <w:u w:val="none"/>
        </w:rPr>
        <w:t>市</w:t>
      </w:r>
      <w:r>
        <w:rPr>
          <w:rFonts w:hint="eastAsia" w:ascii="仿宋_GB2312" w:hAnsi="仿宋_GB2312" w:eastAsia="仿宋_GB2312" w:cs="仿宋_GB2312"/>
          <w:i w:val="0"/>
          <w:caps w:val="0"/>
          <w:color w:val="auto"/>
          <w:spacing w:val="0"/>
          <w:sz w:val="28"/>
          <w:szCs w:val="28"/>
          <w:u w:val="none"/>
          <w:lang w:eastAsia="zh-CN"/>
        </w:rPr>
        <w:t>。</w:t>
      </w:r>
      <w:r>
        <w:rPr>
          <w:rFonts w:hint="eastAsia" w:ascii="仿宋_GB2312" w:hAnsi="仿宋_GB2312" w:eastAsia="仿宋_GB2312" w:cs="仿宋_GB2312"/>
          <w:i w:val="0"/>
          <w:caps w:val="0"/>
          <w:color w:val="auto"/>
          <w:spacing w:val="0"/>
          <w:sz w:val="28"/>
          <w:szCs w:val="28"/>
          <w:u w:val="none"/>
        </w:rPr>
        <w:t>单位信息提交审核后，首先进行自动校验，自动校验不</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通过的，根据单位填报所属地信息，提交对应区划人社局后台审核。</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若</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点击</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保存申请</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提示</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已经存在有权限的同名单位</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的，即为重复注册单位，请联系所属地人社局进行账号查询，使用之前的账号进行登陆。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5</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如果单位基本信息错误、忘记用户名或密码，需登录“山东省专业技术人员管理服务平台”首页，在“常见问题”中查询解决方案，也可联系所属区</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市</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人社部门（市直部门联系市人社局）</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申请</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修改信息、重置密码。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6.数据上报。审核完下一级单位（或者个人）提交的职称数据后，将某一级别、某一系列的职称数据上报到主管部门或呈报部门，并通过“路径申请”功能建立该系列、该级别的数据上报路径。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7.路径申请。如上一级是主管部门或者呈报部门，则点击“职称申报路径申请”-“单位路径申请”-“新增路径”，如实填写并提交，等待上一级部门审核通过，则路径申请成功（如上一级部门未及时审核，请电话与其联系，具体联系方式请详见当年相应系列职称申报通知）。如果路径申请未成功，则申报信息无法顺利提交。</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注意：（1）区市用人单位，①有主管部门的与主管部门建立“路径申请”，主管部门再与区市人社部门建立“路径申请”；②无主管部门的与区市人社部门建立“路径申请”。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（2）市直用人单位，①有主管部门的与主管部门建立“路径申请”，主管部门再与相应评委会组建单位或呈报部门建立“路径申请</w:t>
      </w:r>
      <w:r>
        <w:rPr>
          <w:rFonts w:hint="eastAsia" w:ascii="仿宋_GB2312" w:hAnsi="仿宋_GB2312" w:eastAsia="仿宋_GB2312" w:cs="仿宋_GB2312"/>
          <w:i w:val="0"/>
          <w:caps w:val="0"/>
          <w:color w:val="auto"/>
          <w:spacing w:val="0"/>
          <w:sz w:val="28"/>
          <w:szCs w:val="28"/>
          <w:u w:val="none"/>
          <w:lang w:val="en-US" w:eastAsia="zh-CN"/>
        </w:rPr>
        <w:t>”；②无主管部门的直接与相应评委会组建单位或呈</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报部门建立“路径申请”。</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8.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勾选需要上报的人员信息，点击“数据上报”。上一级部门也同样操作，直至申报数据报送至相应评委会办事机构。</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640" w:leftChars="0"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数据上报后，单位审核人员应随时登陆系统，查看审核信息，并按审</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核要求修改提交，直至审核通过。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   </w:t>
      </w:r>
      <w:r>
        <w:rPr>
          <w:rFonts w:hint="eastAsia" w:ascii="黑体" w:hAnsi="黑体" w:eastAsia="黑体" w:cs="黑体"/>
          <w:i w:val="0"/>
          <w:caps w:val="0"/>
          <w:color w:val="000000" w:themeColor="text1"/>
          <w:spacing w:val="0"/>
          <w:sz w:val="28"/>
          <w:szCs w:val="28"/>
          <w:u w:val="none"/>
          <w:lang w:val="en-US" w:eastAsia="zh-CN"/>
          <w14:textFill>
            <w14:solidFill>
              <w14:schemeClr w14:val="tx1"/>
            </w14:solidFill>
          </w14:textFill>
        </w:rPr>
        <w:t xml:space="preserve"> 五、证书发放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 xml:space="preserve">    若通过评审，通过人员可登录个人账号，在“我的申报信息”页面“证书状态”列显示“下载证书”的，可自行打印电子证书（不再发放纸质职称证书）。</w:t>
      </w:r>
    </w:p>
    <w:p/>
    <w:sectPr>
      <w:pgSz w:w="11906" w:h="16838"/>
      <w:pgMar w:top="1984" w:right="1417" w:bottom="1701" w:left="141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gyMGExNDJmMmVlNDFmNGU5MWRjYzVhZDI1NjEyMjEifQ=="/>
  </w:docVars>
  <w:rsids>
    <w:rsidRoot w:val="07FA5A16"/>
    <w:rsid w:val="07FA5A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2022-09-30T08:01:00Z</dcterms:created>
  <dc:creator>Administrator</dc:creator>
  <cp:lastModifiedBy>Administrator</cp:lastModifiedBy>
  <dcterms:modified xsi:type="dcterms:W3CDTF">2022-09-30T08:01:55Z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2052-11.1.0.12019</vt:lpwstr>
  </property>
  <property fmtid="{D5CDD505-2E9C-101B-9397-08002B2CF9AE}" pid="3" name="ICV">
    <vt:lpwstr>F1CF0739D93048FD906E02A4F5C86E58</vt:lpwstr>
  </property>
</Properties>
</file>