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eastAsia="方正小标宋简体" w:cs="Times New Roman"/>
          <w:sz w:val="44"/>
          <w:szCs w:val="44"/>
        </w:rPr>
        <w:t>环翠区政务服务中心管理办公室</w:t>
      </w: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2016年政府信息公开年度报告</w:t>
      </w:r>
    </w:p>
    <w:p>
      <w:pPr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根据《中华人民共和国政府信息公开条例》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（国务院令第492号）（以下简称《条例》）</w:t>
      </w:r>
      <w:r>
        <w:rPr>
          <w:rFonts w:ascii="Times New Roman" w:hAnsi="Times New Roman" w:eastAsia="仿宋_GB2312" w:cs="Times New Roman"/>
          <w:sz w:val="32"/>
          <w:szCs w:val="32"/>
        </w:rPr>
        <w:t>有关规定，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区政务服务中心管理办</w:t>
      </w:r>
      <w:r>
        <w:rPr>
          <w:rFonts w:ascii="Times New Roman" w:hAnsi="Times New Roman" w:eastAsia="仿宋_GB2312" w:cs="Times New Roman"/>
          <w:sz w:val="32"/>
          <w:szCs w:val="32"/>
        </w:rPr>
        <w:t>对2016年政府信息公开工作进行认真回顾和总结，现将有关工作情况报告如下：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 信息公开概况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2016年，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紧密结合工作实际，认真贯彻落实《条例》，进一步完善政府信息公开的各项内容，把政府信息公开工作纳入经常化、制度化轨道，坚持对外和对内公开紧密结合，整体推进实行政府信息公开责任制，把政府信息公开的总体任务分解、细化，明确到具体科室，责任到人，保证公开内容的全面、真实、准确，不断提高政府信息公开质量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二、信息主动公开情况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（一）主要内容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办公开政府信息主要内容有以下几种类型：机构概况、政策法规、办事机制、工作经验、工作动态、行政权力、信息公开年报等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类型</w:t>
      </w:r>
      <w:r>
        <w:rPr>
          <w:rFonts w:ascii="Times New Roman" w:hAnsi="Times New Roman" w:eastAsia="仿宋_GB2312" w:cs="Times New Roman"/>
          <w:sz w:val="32"/>
          <w:szCs w:val="32"/>
        </w:rPr>
        <w:t>；公开的主要方式是环翠政务网、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中心门户网站、</w:t>
      </w:r>
      <w:r>
        <w:rPr>
          <w:rFonts w:ascii="Times New Roman" w:hAnsi="Times New Roman" w:eastAsia="仿宋_GB2312" w:cs="Times New Roman"/>
          <w:sz w:val="32"/>
          <w:szCs w:val="32"/>
        </w:rPr>
        <w:t>政务信息公开查阅点、办事指南、业务手册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、环翠区微信公众订阅号、微博</w:t>
      </w:r>
      <w:r>
        <w:rPr>
          <w:rFonts w:ascii="Times New Roman" w:hAnsi="Times New Roman" w:eastAsia="仿宋_GB2312" w:cs="Times New Roman"/>
          <w:sz w:val="32"/>
          <w:szCs w:val="32"/>
        </w:rPr>
        <w:t>等形式。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（二）公开信息数量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办坚持把政府信息公开工作作为依法行政、加强监督、勤政廉政建设的一项基本制度,同时拓宽公开渠道,使人民群众的知情权、参与权和监督权得到充分保障。2016年，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办主动在政府网站上公开信息共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206</w:t>
      </w:r>
      <w:r>
        <w:rPr>
          <w:rFonts w:ascii="Times New Roman" w:hAnsi="Times New Roman" w:eastAsia="仿宋_GB2312" w:cs="Times New Roman"/>
          <w:sz w:val="32"/>
          <w:szCs w:val="32"/>
        </w:rPr>
        <w:t>条，其中:①借助环翠区政府门户网公开政府信息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34</w:t>
      </w:r>
      <w:r>
        <w:rPr>
          <w:rFonts w:ascii="Times New Roman" w:hAnsi="Times New Roman" w:eastAsia="仿宋_GB2312" w:cs="Times New Roman"/>
          <w:sz w:val="32"/>
          <w:szCs w:val="32"/>
        </w:rPr>
        <w:t>条;②通过本单位网站公开政府信息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117</w:t>
      </w:r>
      <w:r>
        <w:rPr>
          <w:rFonts w:ascii="Times New Roman" w:hAnsi="Times New Roman" w:eastAsia="仿宋_GB2312" w:cs="Times New Roman"/>
          <w:sz w:val="32"/>
          <w:szCs w:val="32"/>
        </w:rPr>
        <w:t>条;③通过本单位信息公示栏、LED显示屏公开政府信息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55</w:t>
      </w:r>
      <w:r>
        <w:rPr>
          <w:rFonts w:ascii="Times New Roman" w:hAnsi="Times New Roman" w:eastAsia="仿宋_GB2312" w:cs="Times New Roman"/>
          <w:sz w:val="32"/>
          <w:szCs w:val="32"/>
        </w:rPr>
        <w:t>条。（如图所示）</w:t>
      </w:r>
    </w:p>
    <w:p>
      <w:pPr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drawing>
          <wp:inline distT="0" distB="0" distL="114300" distR="114300">
            <wp:extent cx="4657725" cy="3105150"/>
            <wp:effectExtent l="0" t="0" r="9525" b="0"/>
            <wp:docPr id="1" name="图片 1" descr="未命名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未命名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57725" cy="310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三、依申请公开信息情况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2016年，本报告年度无收到依申请公开政府信息情况；本报告年度，本单位无不予公开的政府信息。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四、复议、诉讼和申诉</w:t>
      </w:r>
      <w:r>
        <w:rPr>
          <w:rFonts w:hint="eastAsia" w:ascii="Times New Roman" w:hAnsi="Times New Roman" w:eastAsia="黑体" w:cs="Times New Roman"/>
          <w:sz w:val="32"/>
          <w:szCs w:val="32"/>
        </w:rPr>
        <w:t>信息</w:t>
      </w:r>
      <w:r>
        <w:rPr>
          <w:rFonts w:ascii="Times New Roman" w:hAnsi="Times New Roman" w:eastAsia="黑体" w:cs="Times New Roman"/>
          <w:sz w:val="32"/>
          <w:szCs w:val="32"/>
        </w:rPr>
        <w:t>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2016年，未发生对本单位有关政府信息公开事务的行政复议案、行政诉讼案和有关的申诉案。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五、政府支出</w:t>
      </w:r>
      <w:r>
        <w:rPr>
          <w:rFonts w:hint="eastAsia" w:ascii="Times New Roman" w:hAnsi="Times New Roman" w:eastAsia="黑体" w:cs="Times New Roman"/>
          <w:sz w:val="32"/>
          <w:szCs w:val="32"/>
        </w:rPr>
        <w:t>、</w:t>
      </w:r>
      <w:r>
        <w:rPr>
          <w:rFonts w:ascii="Times New Roman" w:hAnsi="Times New Roman" w:eastAsia="黑体" w:cs="Times New Roman"/>
          <w:sz w:val="32"/>
          <w:szCs w:val="32"/>
        </w:rPr>
        <w:t>收费</w:t>
      </w:r>
      <w:r>
        <w:rPr>
          <w:rFonts w:hint="eastAsia" w:ascii="Times New Roman" w:hAnsi="Times New Roman" w:eastAsia="黑体" w:cs="Times New Roman"/>
          <w:sz w:val="32"/>
          <w:szCs w:val="32"/>
        </w:rPr>
        <w:t>情况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政府信息公开受理的工作人员由本单位人员兼任，保障经费纳入本单位统一核算管理。由于未发生针对本单位有关政府信息公开事务的行政复议案、行政诉讼案和有关的申诉案，因此未发生行政复议、行政申诉有关费用。2016年度，本单位无任何收费情况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六、存在问题和改进措施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（一）存在主要问题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回顾一年来的工作，我办政府信息公开总体运行正常，信息公开快、质量高、效果显著，但与广大群众日益提高的信息知悉需求相比，还存在一定差距和不足：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1.</w:t>
      </w:r>
      <w:r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中心信息的质量参差不齐，日常工作信息较多而高水平的综合信息较少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2.</w:t>
      </w:r>
      <w:r>
        <w:rPr>
          <w:rFonts w:ascii="Times New Roman" w:hAnsi="Times New Roman" w:eastAsia="仿宋_GB2312" w:cs="Times New Roman"/>
          <w:sz w:val="32"/>
          <w:szCs w:val="32"/>
        </w:rPr>
        <w:t>创新力度不够，目前还是通过中心网站、LED显示屏等传统的方式进行信息公开。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（二）改进</w:t>
      </w:r>
      <w:r>
        <w:rPr>
          <w:rFonts w:hint="eastAsia" w:ascii="Times New Roman" w:hAnsi="Times New Roman" w:eastAsia="楷体_GB2312" w:cs="Times New Roman"/>
          <w:sz w:val="32"/>
          <w:szCs w:val="32"/>
        </w:rPr>
        <w:t>措施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</w:t>
      </w:r>
      <w:r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加强对信息工作人员的锻炼，鼓励多写多看，提高信息水平。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2.</w:t>
      </w:r>
      <w:r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注重信息的社会效应，做好信息把关，发挥好中心各类信息渠道的引导作用。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.积极推进网上行政审批和智慧大厅建设，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建设中心微信平台，</w:t>
      </w:r>
      <w:r>
        <w:rPr>
          <w:rFonts w:ascii="Times New Roman" w:hAnsi="Times New Roman" w:eastAsia="仿宋_GB2312" w:cs="Times New Roman"/>
          <w:sz w:val="32"/>
          <w:szCs w:val="32"/>
        </w:rPr>
        <w:t>开展网上深度办理，提高行政审批效率。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七、2017年目标任务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区政务服务中心管理</w:t>
      </w:r>
      <w:r>
        <w:rPr>
          <w:rFonts w:ascii="Times New Roman" w:hAnsi="Times New Roman" w:eastAsia="仿宋_GB2312" w:cs="Times New Roman"/>
          <w:sz w:val="32"/>
          <w:szCs w:val="32"/>
        </w:rPr>
        <w:t>办将继续围绕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“三联三联”工作和</w:t>
      </w:r>
      <w:r>
        <w:rPr>
          <w:rFonts w:ascii="Times New Roman" w:hAnsi="Times New Roman" w:eastAsia="仿宋_GB2312" w:cs="Times New Roman"/>
          <w:sz w:val="32"/>
          <w:szCs w:val="32"/>
        </w:rPr>
        <w:t>政务服务标准化建设，以依法行政、规范服务、提高效率为主线，不断拓宽公开载体、丰富公开内容、强化队伍建设，推动信息公开水平上新台阶。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</w:p>
    <w:p>
      <w:pPr>
        <w:pStyle w:val="17"/>
        <w:spacing w:line="520" w:lineRule="atLeast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环翠区政务服务中心管理办公室</w:t>
      </w:r>
    </w:p>
    <w:p>
      <w:pPr>
        <w:pStyle w:val="17"/>
        <w:spacing w:line="520" w:lineRule="atLeas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2016年3月21日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1701" w:right="1417" w:bottom="1701" w:left="141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 w:cs="仿宋_GB2312"/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BoJ3aJ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 w:cs="仿宋_GB2312"/>
                        <w:sz w:val="28"/>
                        <w:szCs w:val="28"/>
                      </w:rPr>
                      <w:t>- 4 -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634"/>
    <w:rsid w:val="000E71C8"/>
    <w:rsid w:val="000F0499"/>
    <w:rsid w:val="00251E51"/>
    <w:rsid w:val="00300634"/>
    <w:rsid w:val="0047330A"/>
    <w:rsid w:val="006942D0"/>
    <w:rsid w:val="00752759"/>
    <w:rsid w:val="008A6484"/>
    <w:rsid w:val="008B6619"/>
    <w:rsid w:val="00A10063"/>
    <w:rsid w:val="00A72446"/>
    <w:rsid w:val="00CA4FD4"/>
    <w:rsid w:val="00DD6804"/>
    <w:rsid w:val="00E82E41"/>
    <w:rsid w:val="00F93FF2"/>
    <w:rsid w:val="1405184C"/>
    <w:rsid w:val="20CB1B1C"/>
    <w:rsid w:val="3C9C45CC"/>
    <w:rsid w:val="400B73DE"/>
    <w:rsid w:val="436638B4"/>
    <w:rsid w:val="568351F8"/>
    <w:rsid w:val="56F51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link w:val="12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6"/>
    <w:semiHidden/>
    <w:unhideWhenUsed/>
    <w:uiPriority w:val="99"/>
    <w:rPr>
      <w:sz w:val="18"/>
      <w:szCs w:val="18"/>
    </w:r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  <w:style w:type="character" w:customStyle="1" w:styleId="11">
    <w:name w:val="标题 1 Char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2">
    <w:name w:val="标题 3 Char"/>
    <w:basedOn w:val="9"/>
    <w:link w:val="3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3">
    <w:name w:val="页眉 Char"/>
    <w:basedOn w:val="9"/>
    <w:link w:val="6"/>
    <w:semiHidden/>
    <w:qFormat/>
    <w:uiPriority w:val="99"/>
    <w:rPr>
      <w:sz w:val="18"/>
      <w:szCs w:val="18"/>
    </w:rPr>
  </w:style>
  <w:style w:type="character" w:customStyle="1" w:styleId="14">
    <w:name w:val="页脚 Char"/>
    <w:basedOn w:val="9"/>
    <w:link w:val="5"/>
    <w:semiHidden/>
    <w:qFormat/>
    <w:uiPriority w:val="99"/>
    <w:rPr>
      <w:sz w:val="18"/>
      <w:szCs w:val="18"/>
    </w:rPr>
  </w:style>
  <w:style w:type="paragraph" w:customStyle="1" w:styleId="15">
    <w:name w:val="列出段落1"/>
    <w:basedOn w:val="1"/>
    <w:qFormat/>
    <w:uiPriority w:val="34"/>
    <w:pPr>
      <w:ind w:firstLine="420" w:firstLineChars="200"/>
    </w:pPr>
  </w:style>
  <w:style w:type="character" w:customStyle="1" w:styleId="16">
    <w:name w:val="批注框文本 Char"/>
    <w:basedOn w:val="9"/>
    <w:link w:val="4"/>
    <w:semiHidden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7">
    <w:name w:val="p0"/>
    <w:basedOn w:val="1"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4</Pages>
  <Words>203</Words>
  <Characters>1160</Characters>
  <Lines>9</Lines>
  <Paragraphs>2</Paragraphs>
  <TotalTime>0</TotalTime>
  <ScaleCrop>false</ScaleCrop>
  <LinksUpToDate>false</LinksUpToDate>
  <CharactersWithSpaces>1361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2016-11-28T08:45:00Z</dcterms:created>
  <dc:creator>微软用户</dc:creator>
  <cp:lastModifiedBy>回到未来</cp:lastModifiedBy>
  <cp:lastPrinted>2017-03-14T02:36:00Z</cp:lastPrinted>
  <dcterms:modified xsi:type="dcterms:W3CDTF">2020-08-31T06:05:26Z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