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eastAsia="文星简小标宋"/>
          <w:sz w:val="44"/>
          <w:szCs w:val="44"/>
          <w:lang w:val="en-US" w:eastAsia="zh-CN"/>
        </w:rPr>
      </w:pPr>
      <w:r>
        <w:rPr>
          <w:rFonts w:hint="eastAsia" w:eastAsia="文星简小标宋"/>
          <w:sz w:val="44"/>
          <w:szCs w:val="44"/>
          <w:lang w:val="en-US" w:eastAsia="zh-CN"/>
        </w:rPr>
        <w:t>环翠区人民政府办公室</w:t>
      </w:r>
    </w:p>
    <w:p>
      <w:pPr>
        <w:spacing w:line="560" w:lineRule="exact"/>
        <w:jc w:val="center"/>
        <w:rPr>
          <w:rFonts w:hint="eastAsia" w:eastAsia="文星简小标宋"/>
          <w:sz w:val="44"/>
          <w:szCs w:val="44"/>
          <w:lang w:val="en-US" w:eastAsia="zh-CN"/>
        </w:rPr>
      </w:pPr>
      <w:r>
        <w:rPr>
          <w:rFonts w:hint="eastAsia" w:eastAsia="文星简小标宋"/>
          <w:sz w:val="44"/>
          <w:szCs w:val="44"/>
          <w:lang w:val="en-US" w:eastAsia="zh-CN"/>
        </w:rPr>
        <w:t>关于印发《威海市环翠区耕地保护责任目标</w:t>
      </w:r>
    </w:p>
    <w:p>
      <w:pPr>
        <w:spacing w:line="560" w:lineRule="exact"/>
        <w:jc w:val="center"/>
        <w:rPr>
          <w:rFonts w:hint="eastAsia" w:eastAsia="文星简小标宋"/>
          <w:sz w:val="44"/>
          <w:szCs w:val="44"/>
          <w:lang w:val="en-US" w:eastAsia="zh-CN"/>
        </w:rPr>
      </w:pPr>
      <w:r>
        <w:rPr>
          <w:rFonts w:hint="eastAsia" w:eastAsia="文星简小标宋"/>
          <w:sz w:val="44"/>
          <w:szCs w:val="44"/>
          <w:lang w:val="en-US" w:eastAsia="zh-CN"/>
        </w:rPr>
        <w:t>考核办法》的通知</w:t>
      </w:r>
    </w:p>
    <w:p>
      <w:pPr>
        <w:spacing w:line="560" w:lineRule="exact"/>
        <w:jc w:val="center"/>
        <w:rPr>
          <w:rFonts w:eastAsia="文星简小标宋"/>
          <w:sz w:val="44"/>
          <w:szCs w:val="44"/>
        </w:rPr>
      </w:pPr>
    </w:p>
    <w:p>
      <w:pPr>
        <w:spacing w:line="560" w:lineRule="exact"/>
        <w:rPr>
          <w:rFonts w:hint="eastAsia" w:eastAsia="仿宋_GB2312"/>
          <w:szCs w:val="32"/>
          <w:lang w:eastAsia="zh-CN"/>
        </w:rPr>
      </w:pPr>
      <w:r>
        <w:rPr>
          <w:rFonts w:hint="eastAsia" w:eastAsia="仿宋_GB2312"/>
          <w:szCs w:val="32"/>
          <w:lang w:eastAsia="zh-CN"/>
        </w:rPr>
        <w:t>各镇政府、街道办事处，区政府有关部门：</w:t>
      </w:r>
    </w:p>
    <w:p>
      <w:pPr>
        <w:spacing w:line="560" w:lineRule="exact"/>
        <w:ind w:firstLine="640"/>
        <w:rPr>
          <w:rFonts w:hint="eastAsia" w:eastAsia="仿宋_GB2312"/>
          <w:szCs w:val="32"/>
          <w:lang w:val="en-US" w:eastAsia="zh-CN"/>
        </w:rPr>
      </w:pPr>
      <w:r>
        <w:rPr>
          <w:rFonts w:hint="eastAsia" w:eastAsia="仿宋_GB2312"/>
          <w:szCs w:val="32"/>
          <w:lang w:val="en-US" w:eastAsia="zh-CN"/>
        </w:rPr>
        <w:t>《威海市环翠区耕地保护责任目标考核办法》已经区政府研究同意，现印发给你们，请认真贯彻执行。</w:t>
      </w:r>
    </w:p>
    <w:p>
      <w:pPr>
        <w:spacing w:line="560" w:lineRule="exact"/>
        <w:ind w:firstLine="640"/>
        <w:rPr>
          <w:rFonts w:hint="default" w:eastAsia="仿宋_GB2312"/>
          <w:szCs w:val="32"/>
          <w:lang w:val="en-US" w:eastAsia="zh-CN"/>
        </w:rPr>
      </w:pPr>
    </w:p>
    <w:p>
      <w:pPr>
        <w:spacing w:line="560" w:lineRule="exact"/>
        <w:ind w:firstLine="640"/>
        <w:rPr>
          <w:rFonts w:hint="default" w:eastAsia="仿宋_GB2312"/>
          <w:szCs w:val="32"/>
          <w:lang w:val="en-US" w:eastAsia="zh-CN"/>
        </w:rPr>
      </w:pPr>
    </w:p>
    <w:p>
      <w:pPr>
        <w:spacing w:line="560" w:lineRule="exact"/>
        <w:ind w:firstLine="3840" w:firstLineChars="1200"/>
        <w:rPr>
          <w:rFonts w:hint="default" w:eastAsia="仿宋_GB2312"/>
          <w:szCs w:val="32"/>
          <w:lang w:val="en-US" w:eastAsia="zh-CN"/>
        </w:rPr>
      </w:pPr>
      <w:r>
        <w:rPr>
          <w:rFonts w:hint="default" w:eastAsia="仿宋_GB2312"/>
          <w:szCs w:val="32"/>
          <w:lang w:val="en-US" w:eastAsia="zh-CN"/>
        </w:rPr>
        <w:t>威海市环翠区人民政府办公室</w:t>
      </w:r>
    </w:p>
    <w:p>
      <w:pPr>
        <w:spacing w:line="560" w:lineRule="exact"/>
        <w:ind w:firstLine="4800" w:firstLineChars="1500"/>
        <w:rPr>
          <w:rFonts w:hint="eastAsia" w:eastAsia="仿宋_GB2312"/>
          <w:szCs w:val="32"/>
          <w:lang w:val="en-US" w:eastAsia="zh-CN"/>
        </w:rPr>
      </w:pPr>
      <w:r>
        <w:rPr>
          <w:rFonts w:hint="eastAsia" w:eastAsia="仿宋_GB2312"/>
          <w:szCs w:val="32"/>
          <w:lang w:val="en-US" w:eastAsia="zh-CN"/>
        </w:rPr>
        <w:t>2020年9月30日</w:t>
      </w:r>
    </w:p>
    <w:p>
      <w:pPr>
        <w:spacing w:line="560" w:lineRule="exact"/>
        <w:ind w:firstLine="640" w:firstLineChars="200"/>
        <w:rPr>
          <w:rFonts w:hint="default" w:eastAsia="仿宋_GB2312"/>
          <w:szCs w:val="32"/>
          <w:lang w:val="en-US" w:eastAsia="zh-CN"/>
        </w:rPr>
      </w:pPr>
      <w:r>
        <w:rPr>
          <w:rFonts w:hint="eastAsia" w:eastAsia="仿宋_GB2312"/>
          <w:szCs w:val="32"/>
          <w:lang w:val="en-US" w:eastAsia="zh-CN"/>
        </w:rPr>
        <w:t>（此件公开发布）</w:t>
      </w:r>
    </w:p>
    <w:p>
      <w:pPr>
        <w:spacing w:line="560" w:lineRule="exact"/>
        <w:jc w:val="center"/>
        <w:rPr>
          <w:rFonts w:eastAsia="文星简小标宋"/>
          <w:sz w:val="44"/>
          <w:szCs w:val="44"/>
        </w:rPr>
      </w:pPr>
    </w:p>
    <w:p>
      <w:pPr>
        <w:spacing w:line="560" w:lineRule="exact"/>
        <w:jc w:val="center"/>
        <w:rPr>
          <w:rFonts w:eastAsia="文星简小标宋"/>
          <w:sz w:val="44"/>
          <w:szCs w:val="44"/>
        </w:rPr>
      </w:pPr>
    </w:p>
    <w:p>
      <w:pPr>
        <w:spacing w:line="560" w:lineRule="exact"/>
        <w:jc w:val="center"/>
        <w:rPr>
          <w:rFonts w:eastAsia="文星简小标宋"/>
          <w:sz w:val="44"/>
          <w:szCs w:val="44"/>
        </w:rPr>
      </w:pPr>
    </w:p>
    <w:p>
      <w:pPr>
        <w:spacing w:line="560" w:lineRule="exact"/>
        <w:jc w:val="center"/>
        <w:rPr>
          <w:rFonts w:eastAsia="文星简小标宋"/>
          <w:sz w:val="44"/>
          <w:szCs w:val="44"/>
        </w:rPr>
      </w:pPr>
    </w:p>
    <w:p>
      <w:pPr>
        <w:pStyle w:val="2"/>
        <w:rPr>
          <w:rFonts w:eastAsia="文星简小标宋"/>
          <w:sz w:val="44"/>
          <w:szCs w:val="44"/>
        </w:rPr>
      </w:pPr>
    </w:p>
    <w:p>
      <w:pPr>
        <w:pStyle w:val="2"/>
        <w:rPr>
          <w:rFonts w:eastAsia="文星简小标宋"/>
          <w:sz w:val="44"/>
          <w:szCs w:val="44"/>
        </w:rPr>
      </w:pPr>
    </w:p>
    <w:p>
      <w:pPr>
        <w:pStyle w:val="2"/>
        <w:rPr>
          <w:rFonts w:eastAsia="文星简小标宋"/>
          <w:sz w:val="44"/>
          <w:szCs w:val="44"/>
        </w:rPr>
      </w:pPr>
    </w:p>
    <w:p>
      <w:pPr>
        <w:pStyle w:val="2"/>
        <w:rPr>
          <w:rFonts w:eastAsia="文星简小标宋"/>
          <w:sz w:val="44"/>
          <w:szCs w:val="44"/>
        </w:rPr>
      </w:pPr>
    </w:p>
    <w:p>
      <w:pPr>
        <w:pStyle w:val="2"/>
        <w:rPr>
          <w:rFonts w:eastAsia="文星简小标宋"/>
          <w:sz w:val="44"/>
          <w:szCs w:val="44"/>
        </w:rPr>
      </w:pPr>
    </w:p>
    <w:p>
      <w:pPr>
        <w:pStyle w:val="2"/>
        <w:rPr>
          <w:rFonts w:eastAsia="文星简小标宋"/>
          <w:sz w:val="44"/>
          <w:szCs w:val="44"/>
        </w:rPr>
      </w:pPr>
    </w:p>
    <w:p>
      <w:pPr>
        <w:pStyle w:val="2"/>
        <w:rPr>
          <w:rFonts w:eastAsia="文星简小标宋"/>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文星简小标宋"/>
          <w:sz w:val="44"/>
          <w:szCs w:val="44"/>
        </w:rPr>
      </w:pPr>
      <w:r>
        <w:rPr>
          <w:rFonts w:eastAsia="文星简小标宋"/>
          <w:sz w:val="44"/>
          <w:szCs w:val="44"/>
        </w:rPr>
        <w:t>威海市环翠区耕地保护责任目标考核办法</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仿宋_GB231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_GB2312"/>
          <w:szCs w:val="32"/>
        </w:rPr>
      </w:pPr>
      <w:r>
        <w:rPr>
          <w:rFonts w:eastAsia="仿宋_GB2312"/>
          <w:szCs w:val="32"/>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第一条  为贯彻落实《中共中央国务院关于加强耕地保护和改进占补平衡的意见》（中发〔2017〕4号）、《国务院办公厅关于印发&lt;省级政府耕地保护责任目标考核办法&gt;的通知》（国办发〔2018〕2号）、《中共山东省委山东省人民政府关于加强耕地保护和改进占补平衡的实施意见》（鲁发〔2018〕6号）、《山东省人民政府办公厅关于印发&lt;山东省市级政府耕地保护责任目标考核办法&gt;的通知》（鲁政办发〔2018〕20号）和《威海市人民政府办公室关于印发&lt;威海市耕地保护责任目标考核办法&gt;的通知》（威政办字〔2018〕70号），坚持最严格的耕地保护制度和最严格的节约用地制度，守住耕地保护红线，严格保护永久基本农田，建立健全耕地保护责任目标考核制度，依据《中华人民共和国土地管理法》《基本农田保护条例》等法律法规的规定，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第二条  各镇街对《威海市土地利用总体规划》（以下简称《总体规划》</w:t>
      </w:r>
      <w:r>
        <w:rPr>
          <w:rFonts w:hint="eastAsia" w:eastAsia="仿宋_GB2312"/>
          <w:szCs w:val="32"/>
          <w:lang w:eastAsia="zh-CN"/>
        </w:rPr>
        <w:t>）</w:t>
      </w:r>
      <w:r>
        <w:rPr>
          <w:rFonts w:eastAsia="仿宋_GB2312"/>
          <w:szCs w:val="32"/>
        </w:rPr>
        <w:t>确定的本区域内的耕地保有量、永久基本农田保护面积</w:t>
      </w:r>
      <w:r>
        <w:rPr>
          <w:rFonts w:hint="eastAsia" w:eastAsia="仿宋_GB2312"/>
          <w:szCs w:val="32"/>
          <w:lang w:eastAsia="zh-CN"/>
        </w:rPr>
        <w:t>负责</w:t>
      </w:r>
      <w:r>
        <w:rPr>
          <w:rFonts w:eastAsia="仿宋_GB2312"/>
          <w:szCs w:val="32"/>
        </w:rPr>
        <w:t>，区农业农村局对高标准农田建设任务负责，主要负责人为第一责任人。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第三条  区政府对各镇街耕地保护责任目标履行情况进行考核，由区自然资源局会同区农业农村局、区统计局（以下称区考核部门）负责组织开展考核检查工作。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第四条  各镇街耕地保护责任目标考核在耕地保有量、永久基本农田保护面积、耕地占补平衡、高标准农田建设、耕地保护制度执行等相关考核评价的基础上综合开展，实行年度自查、期中检查、期末考核相结合的方法。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年度自查每年开展1次，由各镇街自行组织开展；从2020年起，每五年为一个规划期，期中检查在每个规划期的第三年开展1次，由区考核部门组织开展；期末考核在每个规划期结束后的次年开展1次，由区考核部门开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第五条  区考核部门根据威海市人民政府下达的耕地保护指标任务，对各镇街耕地保护责任提出考核检查指标建议，经区政府批准后，由区考核部门下达，作为各镇街耕地保护责任目标。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 xml:space="preserve">第六条 </w:t>
      </w:r>
      <w:r>
        <w:rPr>
          <w:rFonts w:eastAsia="仿宋_GB2312"/>
          <w:color w:val="000000"/>
          <w:szCs w:val="32"/>
        </w:rPr>
        <w:t xml:space="preserve"> 全区土地利用</w:t>
      </w:r>
      <w:r>
        <w:rPr>
          <w:rFonts w:eastAsia="仿宋_GB2312"/>
          <w:szCs w:val="32"/>
        </w:rPr>
        <w:t>变更调查提供的各镇街耕地面积、永久基本农田面积、生态退耕面积数据以及耕地质量调查评价与分等定级成果，作为考核依据。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区考核部门依据全市国土资源遥感监测“一张图”和综合监管平台以及耕地质量监测网络，采用抽样调查和卫星遥感监测等方法和手段，对耕地等情况进行核查。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第七条  各镇街耕地保护责任目标考核遵循客观、公开、公正，突出重点、奖惩并重、统一标准、统一时限的原则，年度自查、期中检查和期末考核采用定性与定量相结合的综合评价方法，结果采用评分制，满分为100分。考核检查基本评价指标由区考核部门依据市级下达指标任务共同制定，并根据实际情况需要适时进行调整完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_GB2312"/>
          <w:szCs w:val="32"/>
        </w:rPr>
      </w:pPr>
      <w:r>
        <w:rPr>
          <w:rFonts w:eastAsia="仿宋_GB2312"/>
          <w:szCs w:val="32"/>
        </w:rPr>
        <w:t>第二章 年度自查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第八条  各镇街按照本办法的规定，结合区考核部门年度自查工作要求和考核检查基本评价指标，每年组织自查。主要检查所辖区域上一年度的耕地数量变化、高标准农田建设、耕地质量保护与提升、耕地动态监测等方面任务落实情况，涉及补充耕地国家、省和市级统筹的镇街还应检查该任务落实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第九条  各镇街应于每年12月20日前向区考核部门报送年度自查情况。区考核部门根据自查情况和有关督察检查情况，向各镇街通报，并纳入镇街耕地保护责任目标期末考核。</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_GB2312"/>
          <w:szCs w:val="32"/>
        </w:rPr>
      </w:pPr>
      <w:r>
        <w:rPr>
          <w:rFonts w:eastAsia="仿宋_GB2312"/>
          <w:szCs w:val="32"/>
        </w:rPr>
        <w:t>第三章 期中检查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第十条  各镇街耕地保护责任目标期中检查按照耕地保护工作任务安排实施，主要检查规划期前两年区域内耕地数量变化、高标准农田建设、耕地质量保护与提升、耕地保护制度执行以及补充耕地国家、省和市级统筹等方面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第十一条  各镇街按照本办法和区考核部门期中检查工作要求开展自查，在期中检查年的2月底前向区考核部门报送自查报告。区考核部门根据情况选取部分镇街进行实地抽查，结合镇街自查、实地抽查和相关督察检查等对各镇街耕地保护责任目标落实情况进行综合评价、打分排序，形成期中检查结果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第十二条  区考核部门将期中检查结果报区政府同意后，向各镇街通报，纳入镇街耕地保护责任目标期末考核。</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_GB2312"/>
          <w:szCs w:val="32"/>
        </w:rPr>
      </w:pPr>
      <w:r>
        <w:rPr>
          <w:rFonts w:eastAsia="仿宋_GB2312"/>
          <w:szCs w:val="32"/>
        </w:rPr>
        <w:t>第四章 期末考核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第十三条  各镇街耕地保护责任目标期末考核内容主要包括耕地保有量、永久基本农田保护面积、耕地数量变化、高标准农田建设、耕地质量保护与提升、耕地保护制度建设等方面情况。涉及补充耕地国家、省和市级统筹的镇街，考核部门可以根据实际情况，对其耕地保护目标、永久基本农田保护目标等考核指标作相应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第十四条  各镇街按照本办法和区期末考核工作要求开展自查，在规划期结束后次年的2月底前向区政府报送耕地保护责任目标任务完成情况自查报告，抄送区考核部门并对自查情况及相关数据的真实性、准确性和合法性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第十五条  区考核部门对各镇街耕地保护责任目标履行情况进行全面抽查，根据镇街自查、实地检查和年度自查、期中检查等对各镇街耕地保护责任目标落实情况进行综合评价、打分排序，形成期末考核结果报告。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第十六条  区考核部门在规划期结束后次年的5月底前将期末考核结果报送区政府，经区政府审定后，向社会公布。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_GB2312"/>
          <w:szCs w:val="32"/>
        </w:rPr>
      </w:pPr>
      <w:r>
        <w:rPr>
          <w:rFonts w:eastAsia="仿宋_GB2312"/>
          <w:szCs w:val="32"/>
        </w:rPr>
        <w:t>第五章 奖惩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第十七条  区政府根据考核结果，对认真履行耕地保护责任、成效突出的镇街给予表扬；区自然资源局、区农业农村局在安排年度土地利用计划、耕地占补平衡调剂指标、土地整治工作专项资金、耕地提质改造项目和耕地质量提升资金时予以倾斜。对年度自查、期中检查和期末考核发现突出问题的镇街将明确提出整改措施，限期进行整改，整改期间暂停该镇街农用地转用和土地征收审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第十八条  各镇街耕地保护责任目标考核结果，列为镇街主要负责人综合考核评价的重要内容，年度自查、期中检查和期末考核结果抄送区委组织部、区发展改革</w:t>
      </w:r>
      <w:r>
        <w:rPr>
          <w:rFonts w:hint="eastAsia" w:eastAsia="仿宋_GB2312"/>
          <w:szCs w:val="32"/>
          <w:lang w:eastAsia="zh-CN"/>
        </w:rPr>
        <w:t>局</w:t>
      </w:r>
      <w:r>
        <w:rPr>
          <w:rFonts w:eastAsia="仿宋_GB2312"/>
          <w:szCs w:val="32"/>
        </w:rPr>
        <w:t>、区财政局、区审计局等部门，作为领导干部综合考核评价、生态文明建设目标评价考核、粮食安全责任制考核、领导干部问责和领导干部自然资源资产离任审计、各镇街经济社会发展综合考核的重要依据。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仿宋_GB2312"/>
          <w:szCs w:val="32"/>
        </w:rPr>
      </w:pPr>
      <w:r>
        <w:rPr>
          <w:rFonts w:eastAsia="仿宋_GB2312"/>
          <w:szCs w:val="32"/>
        </w:rPr>
        <w:t>第六章 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Cs w:val="32"/>
        </w:rPr>
      </w:pPr>
      <w:r>
        <w:rPr>
          <w:rFonts w:eastAsia="仿宋_GB2312"/>
          <w:szCs w:val="32"/>
        </w:rPr>
        <w:t>第十九条</w:t>
      </w:r>
      <w:r>
        <w:rPr>
          <w:rFonts w:hint="eastAsia" w:eastAsia="仿宋_GB2312"/>
          <w:szCs w:val="32"/>
          <w:lang w:val="en-US" w:eastAsia="zh-CN"/>
        </w:rPr>
        <w:t xml:space="preserve">  </w:t>
      </w:r>
      <w:r>
        <w:rPr>
          <w:rFonts w:eastAsia="仿宋_GB2312"/>
          <w:szCs w:val="32"/>
        </w:rPr>
        <w:t>本办法自印发之日起施行。</w:t>
      </w:r>
    </w:p>
    <w:p>
      <w:pPr>
        <w:spacing w:line="560" w:lineRule="exact"/>
        <w:rPr>
          <w:rFonts w:eastAsia="楷体_GB2312"/>
          <w:szCs w:val="32"/>
        </w:rPr>
      </w:pPr>
    </w:p>
    <w:p>
      <w:pPr>
        <w:pStyle w:val="2"/>
        <w:rPr>
          <w:rFonts w:eastAsia="楷体_GB2312"/>
          <w:szCs w:val="32"/>
        </w:rPr>
      </w:pPr>
    </w:p>
    <w:p>
      <w:pPr>
        <w:pStyle w:val="2"/>
        <w:rPr>
          <w:rFonts w:eastAsia="楷体_GB2312"/>
          <w:szCs w:val="32"/>
        </w:rPr>
      </w:pPr>
    </w:p>
    <w:p>
      <w:pPr>
        <w:pStyle w:val="2"/>
        <w:rPr>
          <w:rFonts w:eastAsia="仿宋_GB2312"/>
          <w:snapToGrid w:val="0"/>
          <w:kern w:val="0"/>
          <w:sz w:val="32"/>
          <w:szCs w:val="32"/>
        </w:rPr>
      </w:pPr>
    </w:p>
    <w:p>
      <w:pPr>
        <w:pStyle w:val="2"/>
        <w:rPr>
          <w:rFonts w:eastAsia="仿宋_GB2312"/>
          <w:snapToGrid w:val="0"/>
          <w:kern w:val="0"/>
          <w:sz w:val="32"/>
          <w:szCs w:val="32"/>
        </w:rPr>
      </w:pPr>
    </w:p>
    <w:p>
      <w:pPr>
        <w:pStyle w:val="2"/>
        <w:rPr>
          <w:rFonts w:eastAsia="仿宋_GB2312"/>
          <w:snapToGrid w:val="0"/>
          <w:kern w:val="0"/>
          <w:sz w:val="32"/>
          <w:szCs w:val="32"/>
        </w:rPr>
      </w:pPr>
    </w:p>
    <w:p>
      <w:pPr>
        <w:pStyle w:val="2"/>
        <w:rPr>
          <w:rFonts w:eastAsia="仿宋_GB2312"/>
          <w:snapToGrid w:val="0"/>
          <w:kern w:val="0"/>
          <w:sz w:val="32"/>
          <w:szCs w:val="32"/>
        </w:rPr>
      </w:pPr>
    </w:p>
    <w:p>
      <w:pPr>
        <w:pStyle w:val="2"/>
        <w:rPr>
          <w:rFonts w:eastAsia="仿宋_GB2312"/>
          <w:snapToGrid w:val="0"/>
          <w:kern w:val="0"/>
          <w:sz w:val="32"/>
          <w:szCs w:val="32"/>
        </w:rPr>
      </w:pPr>
    </w:p>
    <w:sectPr>
      <w:footerReference r:id="rId7" w:type="first"/>
      <w:headerReference r:id="rId3" w:type="default"/>
      <w:footerReference r:id="rId5" w:type="default"/>
      <w:headerReference r:id="rId4" w:type="even"/>
      <w:footerReference r:id="rId6" w:type="even"/>
      <w:pgSz w:w="11906" w:h="16838"/>
      <w:pgMar w:top="1701" w:right="1417" w:bottom="1701" w:left="1417" w:header="851" w:footer="1474" w:gutter="0"/>
      <w:pgNumType w:fmt="decimal"/>
      <w:cols w:space="720" w:num="1"/>
      <w:titlePg/>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20" w:rightChars="100"/>
      <w:jc w:val="right"/>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1c6mIrgEAAEsD&#10;AAAOAAAAAAAAAAEAIAAAAB4BAABkcnMvZTJvRG9jLnhtbFBLBQYAAAAABgAGAFkBAAA+BQ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20" w:leftChars="10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OXYcNCtAQAASwMA&#10;AA4AAAAAAAAAAQAgAAAAHgEAAGRycy9lMm9Eb2MueG1sUEsFBgAAAAAGAAYAWQEAAD0F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wlV7Ia8BAABL&#10;AwAADgAAAAAAAAABACAAAAAeAQAAZHJzL2Uyb0RvYy54bWxQSwUGAAAAAAYABgBZAQAAPwU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420"/>
  <w:hyphenationZone w:val="360"/>
  <w:evenAndOddHeaders w:val="1"/>
  <w:drawingGridHorizontalSpacing w:val="160"/>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912"/>
    <w:rsid w:val="00003093"/>
    <w:rsid w:val="0000551E"/>
    <w:rsid w:val="0001727A"/>
    <w:rsid w:val="00025B58"/>
    <w:rsid w:val="00032A9D"/>
    <w:rsid w:val="000464AE"/>
    <w:rsid w:val="00046CEB"/>
    <w:rsid w:val="00050E61"/>
    <w:rsid w:val="00052DAB"/>
    <w:rsid w:val="0005574B"/>
    <w:rsid w:val="00057E9D"/>
    <w:rsid w:val="000A7A8E"/>
    <w:rsid w:val="000B233F"/>
    <w:rsid w:val="000C090B"/>
    <w:rsid w:val="000C5115"/>
    <w:rsid w:val="000D2508"/>
    <w:rsid w:val="000D34B3"/>
    <w:rsid w:val="000D7523"/>
    <w:rsid w:val="000E2F91"/>
    <w:rsid w:val="000E3CD6"/>
    <w:rsid w:val="001051AA"/>
    <w:rsid w:val="001131F9"/>
    <w:rsid w:val="001378B4"/>
    <w:rsid w:val="00154421"/>
    <w:rsid w:val="0016245C"/>
    <w:rsid w:val="00175AD0"/>
    <w:rsid w:val="00193048"/>
    <w:rsid w:val="001B10E5"/>
    <w:rsid w:val="001C03C6"/>
    <w:rsid w:val="001C2425"/>
    <w:rsid w:val="001C27DD"/>
    <w:rsid w:val="001C6DFF"/>
    <w:rsid w:val="001D75B2"/>
    <w:rsid w:val="001E066A"/>
    <w:rsid w:val="001E3145"/>
    <w:rsid w:val="001F01E2"/>
    <w:rsid w:val="001F03D6"/>
    <w:rsid w:val="001F5919"/>
    <w:rsid w:val="001F7572"/>
    <w:rsid w:val="00200816"/>
    <w:rsid w:val="0021149F"/>
    <w:rsid w:val="0021780F"/>
    <w:rsid w:val="00236284"/>
    <w:rsid w:val="002432F9"/>
    <w:rsid w:val="00244BFB"/>
    <w:rsid w:val="00246B35"/>
    <w:rsid w:val="002567D3"/>
    <w:rsid w:val="00284CF3"/>
    <w:rsid w:val="00292C2F"/>
    <w:rsid w:val="002A2B68"/>
    <w:rsid w:val="002B5F43"/>
    <w:rsid w:val="002B7E54"/>
    <w:rsid w:val="002D76D1"/>
    <w:rsid w:val="0030292C"/>
    <w:rsid w:val="00311537"/>
    <w:rsid w:val="00321904"/>
    <w:rsid w:val="00327453"/>
    <w:rsid w:val="003652CF"/>
    <w:rsid w:val="00382FBB"/>
    <w:rsid w:val="00385014"/>
    <w:rsid w:val="00386BEB"/>
    <w:rsid w:val="00387CF9"/>
    <w:rsid w:val="00391DB3"/>
    <w:rsid w:val="003A5276"/>
    <w:rsid w:val="003C5933"/>
    <w:rsid w:val="003D329B"/>
    <w:rsid w:val="003E7740"/>
    <w:rsid w:val="00404F41"/>
    <w:rsid w:val="004214A7"/>
    <w:rsid w:val="00433963"/>
    <w:rsid w:val="00444D01"/>
    <w:rsid w:val="00446DFE"/>
    <w:rsid w:val="0045234B"/>
    <w:rsid w:val="00491CCF"/>
    <w:rsid w:val="004D6DE2"/>
    <w:rsid w:val="004E08AF"/>
    <w:rsid w:val="004E218F"/>
    <w:rsid w:val="004E6449"/>
    <w:rsid w:val="004F268D"/>
    <w:rsid w:val="004F365C"/>
    <w:rsid w:val="004F368A"/>
    <w:rsid w:val="004F4B1A"/>
    <w:rsid w:val="00531C7F"/>
    <w:rsid w:val="00534816"/>
    <w:rsid w:val="00547C72"/>
    <w:rsid w:val="005524F3"/>
    <w:rsid w:val="0055382E"/>
    <w:rsid w:val="005570F1"/>
    <w:rsid w:val="00560253"/>
    <w:rsid w:val="00566B3F"/>
    <w:rsid w:val="00574E66"/>
    <w:rsid w:val="00575DCA"/>
    <w:rsid w:val="00577B4F"/>
    <w:rsid w:val="00585A56"/>
    <w:rsid w:val="005868B2"/>
    <w:rsid w:val="005934C6"/>
    <w:rsid w:val="00595B73"/>
    <w:rsid w:val="005B35A5"/>
    <w:rsid w:val="005C7D6D"/>
    <w:rsid w:val="005D171B"/>
    <w:rsid w:val="005E301E"/>
    <w:rsid w:val="005F4718"/>
    <w:rsid w:val="00600C82"/>
    <w:rsid w:val="006109EE"/>
    <w:rsid w:val="006230A5"/>
    <w:rsid w:val="00640D27"/>
    <w:rsid w:val="00642993"/>
    <w:rsid w:val="00656AB5"/>
    <w:rsid w:val="00657104"/>
    <w:rsid w:val="006660F4"/>
    <w:rsid w:val="00671915"/>
    <w:rsid w:val="006738E0"/>
    <w:rsid w:val="0068257C"/>
    <w:rsid w:val="00690DFE"/>
    <w:rsid w:val="006C1629"/>
    <w:rsid w:val="006C41B4"/>
    <w:rsid w:val="006C6CFF"/>
    <w:rsid w:val="006D0703"/>
    <w:rsid w:val="006D0ECD"/>
    <w:rsid w:val="006E3912"/>
    <w:rsid w:val="006E55BF"/>
    <w:rsid w:val="006E5B6E"/>
    <w:rsid w:val="00710E2C"/>
    <w:rsid w:val="007213F5"/>
    <w:rsid w:val="0072230D"/>
    <w:rsid w:val="00727F17"/>
    <w:rsid w:val="007403B8"/>
    <w:rsid w:val="00742871"/>
    <w:rsid w:val="00750567"/>
    <w:rsid w:val="00763F34"/>
    <w:rsid w:val="00764CA6"/>
    <w:rsid w:val="007659E8"/>
    <w:rsid w:val="00790D0D"/>
    <w:rsid w:val="00797754"/>
    <w:rsid w:val="007B0326"/>
    <w:rsid w:val="007B2EC1"/>
    <w:rsid w:val="007B5F33"/>
    <w:rsid w:val="007C5B88"/>
    <w:rsid w:val="007C64D3"/>
    <w:rsid w:val="007D215B"/>
    <w:rsid w:val="007D7E17"/>
    <w:rsid w:val="007E37A6"/>
    <w:rsid w:val="0082022D"/>
    <w:rsid w:val="008222C1"/>
    <w:rsid w:val="00825A5E"/>
    <w:rsid w:val="008413C8"/>
    <w:rsid w:val="00841B61"/>
    <w:rsid w:val="00846E7C"/>
    <w:rsid w:val="008501FF"/>
    <w:rsid w:val="0085203C"/>
    <w:rsid w:val="00856641"/>
    <w:rsid w:val="00856997"/>
    <w:rsid w:val="00862BF2"/>
    <w:rsid w:val="0087666B"/>
    <w:rsid w:val="00886090"/>
    <w:rsid w:val="008B2C49"/>
    <w:rsid w:val="008B7105"/>
    <w:rsid w:val="008D364B"/>
    <w:rsid w:val="008D6B21"/>
    <w:rsid w:val="008E1FB5"/>
    <w:rsid w:val="008E6C17"/>
    <w:rsid w:val="008F4C55"/>
    <w:rsid w:val="008F5614"/>
    <w:rsid w:val="0090128A"/>
    <w:rsid w:val="00903DD8"/>
    <w:rsid w:val="00904DA6"/>
    <w:rsid w:val="009116FD"/>
    <w:rsid w:val="00912384"/>
    <w:rsid w:val="009130B9"/>
    <w:rsid w:val="00920577"/>
    <w:rsid w:val="00936465"/>
    <w:rsid w:val="00945D2A"/>
    <w:rsid w:val="009479E4"/>
    <w:rsid w:val="00950B99"/>
    <w:rsid w:val="00952B8B"/>
    <w:rsid w:val="009560FE"/>
    <w:rsid w:val="00957127"/>
    <w:rsid w:val="009671E9"/>
    <w:rsid w:val="00980C97"/>
    <w:rsid w:val="00991406"/>
    <w:rsid w:val="00994536"/>
    <w:rsid w:val="009A750E"/>
    <w:rsid w:val="009A7CB3"/>
    <w:rsid w:val="009B432D"/>
    <w:rsid w:val="009C3E0E"/>
    <w:rsid w:val="009D11B6"/>
    <w:rsid w:val="009D4BFF"/>
    <w:rsid w:val="009E4288"/>
    <w:rsid w:val="009F6879"/>
    <w:rsid w:val="00A021D7"/>
    <w:rsid w:val="00A041FD"/>
    <w:rsid w:val="00A067CF"/>
    <w:rsid w:val="00A10DE6"/>
    <w:rsid w:val="00A15147"/>
    <w:rsid w:val="00A168DA"/>
    <w:rsid w:val="00A259C9"/>
    <w:rsid w:val="00A356A3"/>
    <w:rsid w:val="00A35849"/>
    <w:rsid w:val="00A3722A"/>
    <w:rsid w:val="00A44DC9"/>
    <w:rsid w:val="00A47310"/>
    <w:rsid w:val="00A50B93"/>
    <w:rsid w:val="00A51896"/>
    <w:rsid w:val="00A5204E"/>
    <w:rsid w:val="00A54A24"/>
    <w:rsid w:val="00A91092"/>
    <w:rsid w:val="00AA2321"/>
    <w:rsid w:val="00AB33AC"/>
    <w:rsid w:val="00AB57EB"/>
    <w:rsid w:val="00AB6FA4"/>
    <w:rsid w:val="00AB7B50"/>
    <w:rsid w:val="00AC27F4"/>
    <w:rsid w:val="00AC599A"/>
    <w:rsid w:val="00AD42CA"/>
    <w:rsid w:val="00AE429A"/>
    <w:rsid w:val="00AE5848"/>
    <w:rsid w:val="00AF78AC"/>
    <w:rsid w:val="00AF7E56"/>
    <w:rsid w:val="00B27106"/>
    <w:rsid w:val="00B32949"/>
    <w:rsid w:val="00B423C9"/>
    <w:rsid w:val="00B42D3C"/>
    <w:rsid w:val="00B57F0A"/>
    <w:rsid w:val="00B608BB"/>
    <w:rsid w:val="00B64B1C"/>
    <w:rsid w:val="00B672EF"/>
    <w:rsid w:val="00B74AF3"/>
    <w:rsid w:val="00B7573B"/>
    <w:rsid w:val="00B85029"/>
    <w:rsid w:val="00B8550B"/>
    <w:rsid w:val="00B86B5E"/>
    <w:rsid w:val="00BA44E7"/>
    <w:rsid w:val="00BC0A7F"/>
    <w:rsid w:val="00BC2E8A"/>
    <w:rsid w:val="00BC6B8B"/>
    <w:rsid w:val="00BC72CB"/>
    <w:rsid w:val="00BE4872"/>
    <w:rsid w:val="00BE6B64"/>
    <w:rsid w:val="00C11C50"/>
    <w:rsid w:val="00C1285A"/>
    <w:rsid w:val="00C14F25"/>
    <w:rsid w:val="00C15736"/>
    <w:rsid w:val="00C24DB4"/>
    <w:rsid w:val="00C30DC1"/>
    <w:rsid w:val="00C41760"/>
    <w:rsid w:val="00C53716"/>
    <w:rsid w:val="00C63DEE"/>
    <w:rsid w:val="00C70890"/>
    <w:rsid w:val="00C801FD"/>
    <w:rsid w:val="00C828EA"/>
    <w:rsid w:val="00C87395"/>
    <w:rsid w:val="00CA23C5"/>
    <w:rsid w:val="00CB17F5"/>
    <w:rsid w:val="00CB2D2B"/>
    <w:rsid w:val="00CB4A76"/>
    <w:rsid w:val="00CC3AA6"/>
    <w:rsid w:val="00CD221B"/>
    <w:rsid w:val="00CD3DA6"/>
    <w:rsid w:val="00CD5D27"/>
    <w:rsid w:val="00CE6E10"/>
    <w:rsid w:val="00CF14E5"/>
    <w:rsid w:val="00CF3CDB"/>
    <w:rsid w:val="00CF421E"/>
    <w:rsid w:val="00CF7D5F"/>
    <w:rsid w:val="00D039A8"/>
    <w:rsid w:val="00D063D8"/>
    <w:rsid w:val="00D278AB"/>
    <w:rsid w:val="00D30CF7"/>
    <w:rsid w:val="00D34B3C"/>
    <w:rsid w:val="00D54E4E"/>
    <w:rsid w:val="00D62D02"/>
    <w:rsid w:val="00D6420D"/>
    <w:rsid w:val="00D64854"/>
    <w:rsid w:val="00D800A6"/>
    <w:rsid w:val="00D916B1"/>
    <w:rsid w:val="00DB2132"/>
    <w:rsid w:val="00DB5674"/>
    <w:rsid w:val="00DC0944"/>
    <w:rsid w:val="00DC72EF"/>
    <w:rsid w:val="00DD53E0"/>
    <w:rsid w:val="00DD6115"/>
    <w:rsid w:val="00DE0AD5"/>
    <w:rsid w:val="00DF608D"/>
    <w:rsid w:val="00DF780D"/>
    <w:rsid w:val="00E25B32"/>
    <w:rsid w:val="00E413AD"/>
    <w:rsid w:val="00E41A2D"/>
    <w:rsid w:val="00E51153"/>
    <w:rsid w:val="00E61218"/>
    <w:rsid w:val="00E61F27"/>
    <w:rsid w:val="00E67CD8"/>
    <w:rsid w:val="00E67EA7"/>
    <w:rsid w:val="00E70BAB"/>
    <w:rsid w:val="00E74921"/>
    <w:rsid w:val="00E85CAE"/>
    <w:rsid w:val="00E91329"/>
    <w:rsid w:val="00E933C4"/>
    <w:rsid w:val="00E94535"/>
    <w:rsid w:val="00E955D7"/>
    <w:rsid w:val="00EB5F04"/>
    <w:rsid w:val="00EB62EC"/>
    <w:rsid w:val="00EB720B"/>
    <w:rsid w:val="00EC49D3"/>
    <w:rsid w:val="00EC58D6"/>
    <w:rsid w:val="00EC7742"/>
    <w:rsid w:val="00ED733E"/>
    <w:rsid w:val="00EE22FC"/>
    <w:rsid w:val="00EE64BA"/>
    <w:rsid w:val="00EE7761"/>
    <w:rsid w:val="00EF11E1"/>
    <w:rsid w:val="00F00309"/>
    <w:rsid w:val="00F039BD"/>
    <w:rsid w:val="00F03FBA"/>
    <w:rsid w:val="00F07473"/>
    <w:rsid w:val="00F31A5A"/>
    <w:rsid w:val="00F37C34"/>
    <w:rsid w:val="00F45939"/>
    <w:rsid w:val="00F53567"/>
    <w:rsid w:val="00F62172"/>
    <w:rsid w:val="00F67F40"/>
    <w:rsid w:val="00F81E3D"/>
    <w:rsid w:val="00F82478"/>
    <w:rsid w:val="00F84B5A"/>
    <w:rsid w:val="00F97468"/>
    <w:rsid w:val="00FB587C"/>
    <w:rsid w:val="00FB63C3"/>
    <w:rsid w:val="00FC2F4C"/>
    <w:rsid w:val="00FC422D"/>
    <w:rsid w:val="00FC5C49"/>
    <w:rsid w:val="00FE1037"/>
    <w:rsid w:val="00FE49DA"/>
    <w:rsid w:val="00FE6B00"/>
    <w:rsid w:val="00FF3F00"/>
    <w:rsid w:val="00FF64B9"/>
    <w:rsid w:val="01864D31"/>
    <w:rsid w:val="01BD7ACF"/>
    <w:rsid w:val="02CE06A5"/>
    <w:rsid w:val="05233FA5"/>
    <w:rsid w:val="05341D1D"/>
    <w:rsid w:val="05A31D53"/>
    <w:rsid w:val="05E96B7E"/>
    <w:rsid w:val="06902FC7"/>
    <w:rsid w:val="089B16D9"/>
    <w:rsid w:val="09034C57"/>
    <w:rsid w:val="0A210B7D"/>
    <w:rsid w:val="0ABB0392"/>
    <w:rsid w:val="0FB6577D"/>
    <w:rsid w:val="10647572"/>
    <w:rsid w:val="10A958BC"/>
    <w:rsid w:val="139320B1"/>
    <w:rsid w:val="14BD1B79"/>
    <w:rsid w:val="152C75C7"/>
    <w:rsid w:val="1594408F"/>
    <w:rsid w:val="162E71D7"/>
    <w:rsid w:val="1639260A"/>
    <w:rsid w:val="174A6265"/>
    <w:rsid w:val="17634500"/>
    <w:rsid w:val="1859076D"/>
    <w:rsid w:val="192C459D"/>
    <w:rsid w:val="19BB2174"/>
    <w:rsid w:val="1A2C002C"/>
    <w:rsid w:val="1A61706E"/>
    <w:rsid w:val="1B4C0F9A"/>
    <w:rsid w:val="1CE223AD"/>
    <w:rsid w:val="1DD65E6E"/>
    <w:rsid w:val="1EB4502F"/>
    <w:rsid w:val="1EF14A6B"/>
    <w:rsid w:val="201B2FDF"/>
    <w:rsid w:val="271F3712"/>
    <w:rsid w:val="277C3462"/>
    <w:rsid w:val="2960032F"/>
    <w:rsid w:val="2C2D1242"/>
    <w:rsid w:val="2FDF2C66"/>
    <w:rsid w:val="30435D36"/>
    <w:rsid w:val="347C1482"/>
    <w:rsid w:val="35DF0B5D"/>
    <w:rsid w:val="39005F40"/>
    <w:rsid w:val="392573CB"/>
    <w:rsid w:val="39385E65"/>
    <w:rsid w:val="3DC24EBE"/>
    <w:rsid w:val="3EF74B74"/>
    <w:rsid w:val="3F81160A"/>
    <w:rsid w:val="404A212B"/>
    <w:rsid w:val="4121129E"/>
    <w:rsid w:val="415A70C9"/>
    <w:rsid w:val="4358340C"/>
    <w:rsid w:val="46C507EE"/>
    <w:rsid w:val="485F063A"/>
    <w:rsid w:val="495D481A"/>
    <w:rsid w:val="4BB35AB9"/>
    <w:rsid w:val="4BC55AE5"/>
    <w:rsid w:val="4C801078"/>
    <w:rsid w:val="4D0B61F2"/>
    <w:rsid w:val="4D141CE6"/>
    <w:rsid w:val="4D9E1ACC"/>
    <w:rsid w:val="4E36243F"/>
    <w:rsid w:val="4E783343"/>
    <w:rsid w:val="52AB0919"/>
    <w:rsid w:val="56433363"/>
    <w:rsid w:val="57FE36E8"/>
    <w:rsid w:val="583B0647"/>
    <w:rsid w:val="590B287F"/>
    <w:rsid w:val="59910A0C"/>
    <w:rsid w:val="5BCA4CCB"/>
    <w:rsid w:val="5CD31A43"/>
    <w:rsid w:val="5CF12A86"/>
    <w:rsid w:val="6274056C"/>
    <w:rsid w:val="62B933A1"/>
    <w:rsid w:val="63C77D8D"/>
    <w:rsid w:val="640D4699"/>
    <w:rsid w:val="642E00D9"/>
    <w:rsid w:val="65FA62F9"/>
    <w:rsid w:val="66C066AC"/>
    <w:rsid w:val="67E00E6E"/>
    <w:rsid w:val="69716B3C"/>
    <w:rsid w:val="70712191"/>
    <w:rsid w:val="70E717DC"/>
    <w:rsid w:val="72512081"/>
    <w:rsid w:val="73673256"/>
    <w:rsid w:val="75051CF3"/>
    <w:rsid w:val="76B754A3"/>
    <w:rsid w:val="7A940ABE"/>
    <w:rsid w:val="7D5D711F"/>
    <w:rsid w:val="7FC74F5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14">
    <w:name w:val="Default Paragraph Font"/>
    <w:unhideWhenUsed/>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
    <w:name w:val="Document Map"/>
    <w:basedOn w:val="1"/>
    <w:link w:val="19"/>
    <w:unhideWhenUsed/>
    <w:qFormat/>
    <w:uiPriority w:val="99"/>
    <w:rPr>
      <w:rFonts w:ascii="宋体"/>
      <w:sz w:val="18"/>
      <w:szCs w:val="18"/>
    </w:rPr>
  </w:style>
  <w:style w:type="paragraph" w:styleId="4">
    <w:name w:val="Body Text"/>
    <w:basedOn w:val="1"/>
    <w:qFormat/>
    <w:uiPriority w:val="0"/>
    <w:rPr>
      <w:sz w:val="18"/>
    </w:rPr>
  </w:style>
  <w:style w:type="paragraph" w:styleId="5">
    <w:name w:val="Body Text Indent"/>
    <w:basedOn w:val="1"/>
    <w:qFormat/>
    <w:uiPriority w:val="99"/>
    <w:pPr>
      <w:spacing w:after="120"/>
      <w:ind w:left="420" w:leftChars="200"/>
    </w:pPr>
  </w:style>
  <w:style w:type="paragraph" w:styleId="6">
    <w:name w:val="Block Text"/>
    <w:basedOn w:val="1"/>
    <w:unhideWhenUsed/>
    <w:qFormat/>
    <w:uiPriority w:val="99"/>
    <w:pPr>
      <w:ind w:left="1289" w:leftChars="101" w:right="320" w:rightChars="100" w:hanging="966" w:hangingChars="483"/>
    </w:pPr>
    <w:rPr>
      <w:rFonts w:ascii="Times New Roman" w:hAnsi="Times New Roman" w:eastAsia="仿宋_GB2312"/>
      <w:sz w:val="32"/>
    </w:rPr>
  </w:style>
  <w:style w:type="paragraph" w:styleId="7">
    <w:name w:val="Balloon Text"/>
    <w:basedOn w:val="1"/>
    <w:link w:val="17"/>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kern w:val="0"/>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2"/>
    <w:basedOn w:val="5"/>
    <w:qFormat/>
    <w:uiPriority w:val="99"/>
    <w:pPr>
      <w:ind w:firstLine="42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99"/>
    <w:pPr>
      <w:ind w:firstLine="420" w:firstLineChars="200"/>
    </w:pPr>
    <w:rPr>
      <w:rFonts w:ascii="Calibri" w:hAnsi="Calibri" w:cs="Calibri"/>
      <w:szCs w:val="21"/>
    </w:rPr>
  </w:style>
  <w:style w:type="character" w:customStyle="1" w:styleId="16">
    <w:name w:val="页眉 字符"/>
    <w:link w:val="9"/>
    <w:qFormat/>
    <w:uiPriority w:val="99"/>
    <w:rPr>
      <w:sz w:val="18"/>
      <w:szCs w:val="18"/>
    </w:rPr>
  </w:style>
  <w:style w:type="character" w:customStyle="1" w:styleId="17">
    <w:name w:val="批注框文本 字符"/>
    <w:link w:val="7"/>
    <w:semiHidden/>
    <w:qFormat/>
    <w:uiPriority w:val="99"/>
    <w:rPr>
      <w:kern w:val="2"/>
      <w:sz w:val="18"/>
      <w:szCs w:val="18"/>
    </w:rPr>
  </w:style>
  <w:style w:type="character" w:customStyle="1" w:styleId="18">
    <w:name w:val="页脚 字符"/>
    <w:link w:val="8"/>
    <w:qFormat/>
    <w:uiPriority w:val="99"/>
    <w:rPr>
      <w:sz w:val="18"/>
      <w:szCs w:val="18"/>
    </w:rPr>
  </w:style>
  <w:style w:type="character" w:customStyle="1" w:styleId="19">
    <w:name w:val="文档结构图 字符"/>
    <w:link w:val="3"/>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18&#24180;&#24037;&#20316;&#65288;&#26032;&#65289;\&#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Template>
  <Company>CHINA</Company>
  <Pages>6</Pages>
  <Words>2547</Words>
  <Characters>2583</Characters>
  <Lines>17</Lines>
  <Paragraphs>4</Paragraphs>
  <TotalTime>34</TotalTime>
  <ScaleCrop>false</ScaleCrop>
  <LinksUpToDate>false</LinksUpToDate>
  <CharactersWithSpaces>2650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2018-09-24T03:05:00Z</dcterms:created>
  <dc:creator>梁晓东</dc:creator>
  <cp:lastModifiedBy>WPS_1528096066</cp:lastModifiedBy>
  <cp:lastPrinted>2020-09-30T00:07:00Z</cp:lastPrinted>
  <dcterms:modified xsi:type="dcterms:W3CDTF">2020-11-13T07:28:30Z</dcterms:modified>
  <dc:title>《关于进一步强化耕地保护工作的意见（草案）》《威海市耕地保护督查意见整改工作方案》起草说明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