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ind w:firstLine="640"/>
        <w:jc w:val="center"/>
        <w:rPr>
          <w:rFonts w:hint="eastAsia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</w:rPr>
        <w:t>威海市环翠区人民政府202</w:t>
      </w:r>
      <w:r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  <w:t>3</w:t>
      </w:r>
      <w:r>
        <w:rPr>
          <w:rFonts w:hint="eastAsia" w:ascii="Times New Roman" w:hAnsi="Times New Roman" w:eastAsia="方正小标宋简体" w:cs="方正小标宋简体"/>
          <w:sz w:val="44"/>
          <w:szCs w:val="44"/>
        </w:rPr>
        <w:t>年度重大行政决策事项目录</w:t>
      </w:r>
    </w:p>
    <w:tbl>
      <w:tblPr>
        <w:tblStyle w:val="8"/>
        <w:tblW w:w="13063" w:type="dxa"/>
        <w:jc w:val="center"/>
        <w:tblInd w:w="-2124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64"/>
        <w:gridCol w:w="1875"/>
        <w:gridCol w:w="2207"/>
        <w:gridCol w:w="5938"/>
        <w:gridCol w:w="2179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5" w:hRule="atLeast"/>
          <w:jc w:val="center"/>
        </w:trPr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bCs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bCs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2"/>
                <w:szCs w:val="22"/>
                <w:lang w:bidi="ar"/>
              </w:rPr>
              <w:t>决策事项名称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bCs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2"/>
                <w:szCs w:val="22"/>
                <w:lang w:bidi="ar"/>
              </w:rPr>
              <w:t>决策承办单位</w:t>
            </w:r>
          </w:p>
        </w:tc>
        <w:tc>
          <w:tcPr>
            <w:tcW w:w="5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黑体" w:eastAsia="黑体" w:cs="黑体"/>
                <w:bCs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2"/>
                <w:szCs w:val="22"/>
                <w:lang w:val="en-US" w:eastAsia="zh-CN" w:bidi="ar"/>
              </w:rPr>
              <w:t>决策依据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bCs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2"/>
                <w:szCs w:val="22"/>
                <w:lang w:bidi="ar"/>
              </w:rPr>
              <w:t>提报研究时间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34" w:hRule="atLeast"/>
          <w:jc w:val="center"/>
        </w:trPr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1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9"/>
                <w:rFonts w:hint="default" w:ascii="Times New Roman" w:hAnsi="Times New Roman"/>
                <w:lang w:bidi="ar"/>
              </w:rPr>
              <w:t>威海市褚岛保护与利用规划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Style w:val="9"/>
                <w:rFonts w:hint="default" w:ascii="Times New Roman" w:hAnsi="Times New Roman"/>
                <w:lang w:bidi="ar"/>
              </w:rPr>
              <w:t>环</w:t>
            </w:r>
            <w:bookmarkStart w:id="0" w:name="_GoBack"/>
            <w:bookmarkEnd w:id="0"/>
            <w:r>
              <w:rPr>
                <w:rStyle w:val="9"/>
                <w:rFonts w:hint="default" w:ascii="Times New Roman" w:hAnsi="Times New Roman"/>
                <w:lang w:bidi="ar"/>
              </w:rPr>
              <w:t>翠区海洋发展局</w:t>
            </w:r>
          </w:p>
        </w:tc>
        <w:tc>
          <w:tcPr>
            <w:tcW w:w="5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both"/>
              <w:textAlignment w:val="center"/>
              <w:rPr>
                <w:rStyle w:val="9"/>
                <w:rFonts w:hint="default" w:ascii="Times New Roman" w:hAnsi="Times New Roman" w:eastAsia="仿宋_GB2312"/>
                <w:lang w:val="en-US" w:eastAsia="zh-CN" w:bidi="ar"/>
              </w:rPr>
            </w:pPr>
            <w:r>
              <w:rPr>
                <w:rStyle w:val="9"/>
                <w:rFonts w:hint="eastAsia" w:ascii="Times New Roman" w:hAnsi="Times New Roman" w:eastAsia="仿宋_GB2312"/>
                <w:lang w:eastAsia="zh-CN" w:bidi="ar"/>
              </w:rPr>
              <w:t>《</w:t>
            </w:r>
            <w:r>
              <w:rPr>
                <w:rStyle w:val="9"/>
                <w:rFonts w:hint="eastAsia" w:ascii="Times New Roman" w:hAnsi="Times New Roman" w:eastAsia="仿宋_GB2312"/>
                <w:lang w:val="en-US" w:eastAsia="zh-CN" w:bidi="ar"/>
              </w:rPr>
              <w:t>中华人民共和国海岛保护法</w:t>
            </w:r>
            <w:r>
              <w:rPr>
                <w:rStyle w:val="9"/>
                <w:rFonts w:hint="eastAsia" w:ascii="Times New Roman" w:hAnsi="Times New Roman" w:eastAsia="仿宋_GB2312"/>
                <w:lang w:eastAsia="zh-CN" w:bidi="ar"/>
              </w:rPr>
              <w:t>》《</w:t>
            </w:r>
            <w:r>
              <w:rPr>
                <w:rStyle w:val="9"/>
                <w:rFonts w:hint="eastAsia" w:ascii="Times New Roman" w:hAnsi="Times New Roman" w:eastAsia="仿宋_GB2312"/>
                <w:lang w:val="en-US" w:eastAsia="zh-CN" w:bidi="ar"/>
              </w:rPr>
              <w:t>中华人民共和国海域使用管理法</w:t>
            </w:r>
            <w:r>
              <w:rPr>
                <w:rStyle w:val="9"/>
                <w:rFonts w:hint="eastAsia" w:ascii="Times New Roman" w:hAnsi="Times New Roman" w:eastAsia="仿宋_GB2312"/>
                <w:lang w:eastAsia="zh-CN" w:bidi="ar"/>
              </w:rPr>
              <w:t>》《</w:t>
            </w:r>
            <w:r>
              <w:rPr>
                <w:rStyle w:val="9"/>
                <w:rFonts w:hint="eastAsia" w:ascii="Times New Roman" w:hAnsi="Times New Roman" w:eastAsia="仿宋_GB2312"/>
                <w:lang w:val="en-US" w:eastAsia="zh-CN" w:bidi="ar"/>
              </w:rPr>
              <w:t>中华人民共和国海洋环境保护法</w:t>
            </w:r>
            <w:r>
              <w:rPr>
                <w:rStyle w:val="9"/>
                <w:rFonts w:hint="eastAsia" w:ascii="Times New Roman" w:hAnsi="Times New Roman" w:eastAsia="仿宋_GB2312"/>
                <w:lang w:eastAsia="zh-CN" w:bidi="ar"/>
              </w:rPr>
              <w:t>》《</w:t>
            </w:r>
            <w:r>
              <w:rPr>
                <w:rStyle w:val="9"/>
                <w:rFonts w:hint="eastAsia" w:ascii="Times New Roman" w:hAnsi="Times New Roman" w:eastAsia="仿宋_GB2312"/>
                <w:lang w:val="en-US" w:eastAsia="zh-CN" w:bidi="ar"/>
              </w:rPr>
              <w:t>山东省海域使用管理条例</w:t>
            </w:r>
            <w:r>
              <w:rPr>
                <w:rStyle w:val="9"/>
                <w:rFonts w:hint="eastAsia" w:ascii="Times New Roman" w:hAnsi="Times New Roman" w:eastAsia="仿宋_GB2312"/>
                <w:lang w:eastAsia="zh-CN" w:bidi="ar"/>
              </w:rPr>
              <w:t>》《</w:t>
            </w:r>
            <w:r>
              <w:rPr>
                <w:rStyle w:val="9"/>
                <w:rFonts w:hint="eastAsia" w:ascii="Times New Roman" w:hAnsi="Times New Roman" w:eastAsia="仿宋_GB2312"/>
                <w:lang w:val="en-US" w:eastAsia="zh-CN" w:bidi="ar"/>
              </w:rPr>
              <w:t>山东省海洋环境保护条例</w:t>
            </w:r>
            <w:r>
              <w:rPr>
                <w:rStyle w:val="9"/>
                <w:rFonts w:hint="eastAsia" w:ascii="Times New Roman" w:hAnsi="Times New Roman" w:eastAsia="仿宋_GB2312"/>
                <w:lang w:eastAsia="zh-CN" w:bidi="ar"/>
              </w:rPr>
              <w:t>》《</w:t>
            </w:r>
            <w:r>
              <w:rPr>
                <w:rStyle w:val="9"/>
                <w:rFonts w:hint="eastAsia" w:ascii="Times New Roman" w:hAnsi="Times New Roman" w:eastAsia="仿宋_GB2312"/>
                <w:lang w:val="en-US" w:eastAsia="zh-CN" w:bidi="ar"/>
              </w:rPr>
              <w:t>无居民海岛开发利用审批办法</w:t>
            </w:r>
            <w:r>
              <w:rPr>
                <w:rStyle w:val="9"/>
                <w:rFonts w:hint="eastAsia" w:ascii="Times New Roman" w:hAnsi="Times New Roman" w:eastAsia="仿宋_GB2312"/>
                <w:lang w:eastAsia="zh-CN" w:bidi="ar"/>
              </w:rPr>
              <w:t>》《</w:t>
            </w:r>
            <w:r>
              <w:rPr>
                <w:rStyle w:val="9"/>
                <w:rFonts w:hint="eastAsia" w:ascii="Times New Roman" w:hAnsi="Times New Roman" w:eastAsia="仿宋_GB2312"/>
                <w:lang w:val="en-US" w:eastAsia="zh-CN" w:bidi="ar"/>
              </w:rPr>
              <w:t>无居民海岛保护与利用管理规定</w:t>
            </w:r>
            <w:r>
              <w:rPr>
                <w:rStyle w:val="9"/>
                <w:rFonts w:hint="eastAsia" w:ascii="Times New Roman" w:hAnsi="Times New Roman" w:eastAsia="仿宋_GB2312"/>
                <w:lang w:eastAsia="zh-CN" w:bidi="ar"/>
              </w:rPr>
              <w:t>》</w:t>
            </w:r>
            <w:r>
              <w:rPr>
                <w:rStyle w:val="9"/>
                <w:rFonts w:hint="eastAsia" w:ascii="Times New Roman" w:hAnsi="Times New Roman" w:eastAsia="仿宋_GB2312"/>
                <w:lang w:val="en-US" w:eastAsia="zh-CN" w:bidi="ar"/>
              </w:rPr>
              <w:t>等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  <w:lang w:val="en-US" w:eastAsia="zh-CN"/>
              </w:rPr>
              <w:t>2023年6月</w:t>
            </w:r>
          </w:p>
          <w:p>
            <w:pPr>
              <w:pStyle w:val="6"/>
              <w:jc w:val="center"/>
              <w:rPr>
                <w:rFonts w:hint="default" w:ascii="Times New Roman" w:hAnsi="Times New Roman"/>
                <w:lang w:val="en-US" w:eastAsia="zh-CN"/>
              </w:rPr>
            </w:pPr>
            <w:r>
              <w:rPr>
                <w:rFonts w:hint="eastAsia" w:ascii="Times New Roman" w:hAnsi="Times New Roman" w:cs="仿宋_GB2312"/>
                <w:color w:val="000000"/>
                <w:kern w:val="2"/>
                <w:sz w:val="24"/>
                <w:szCs w:val="24"/>
                <w:lang w:val="en-US" w:eastAsia="zh-CN" w:bidi="ar"/>
              </w:rPr>
              <w:t>（已完成）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B65B31"/>
    <w:rsid w:val="2FB65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8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line="538" w:lineRule="atLeast"/>
      <w:ind w:left="420" w:leftChars="200" w:firstLine="420" w:firstLineChars="200"/>
      <w:textAlignment w:val="baseline"/>
    </w:pPr>
    <w:rPr>
      <w:rFonts w:eastAsia="仿宋_GB2312"/>
      <w:color w:val="000000"/>
      <w:kern w:val="0"/>
      <w:sz w:val="32"/>
      <w:szCs w:val="32"/>
    </w:r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Body Text"/>
    <w:basedOn w:val="1"/>
    <w:qFormat/>
    <w:uiPriority w:val="1"/>
    <w:rPr>
      <w:rFonts w:ascii="仿宋_GB2312" w:hAnsi="仿宋_GB2312" w:eastAsia="仿宋_GB2312" w:cs="仿宋_GB2312"/>
      <w:sz w:val="32"/>
      <w:szCs w:val="32"/>
      <w:lang w:val="zh-CN" w:eastAsia="zh-CN" w:bidi="zh-CN"/>
    </w:rPr>
  </w:style>
  <w:style w:type="character" w:customStyle="1" w:styleId="9">
    <w:name w:val="font71"/>
    <w:basedOn w:val="7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2023-09-26T02:06:00Z</dcterms:created>
  <dc:creator>Administrator</dc:creator>
  <cp:lastModifiedBy>Administrator</cp:lastModifiedBy>
  <dcterms:modified xsi:type="dcterms:W3CDTF">2023-09-26T02:06:30Z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