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880" w:firstLineChars="2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威海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环翠区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商务局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部门电子证照证明“用证”事项清单</w:t>
      </w:r>
    </w:p>
    <w:p>
      <w:pPr>
        <w:rPr>
          <w:rFonts w:hint="eastAsia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截至目前，我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通过全省一体化政务服务平台办理以下政务服务事项时，若相关证明材料在下表时间范围内，可以免于提交。</w:t>
      </w:r>
    </w:p>
    <w:tbl>
      <w:tblPr>
        <w:tblStyle w:val="4"/>
        <w:tblpPr w:leftFromText="180" w:rightFromText="180" w:vertAnchor="text" w:horzAnchor="page" w:tblpX="1573" w:tblpY="263"/>
        <w:tblOverlap w:val="never"/>
        <w:tblW w:w="14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2726"/>
        <w:gridCol w:w="1707"/>
        <w:gridCol w:w="1707"/>
        <w:gridCol w:w="4164"/>
        <w:gridCol w:w="2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873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??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涉及事项</w:t>
            </w: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1707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  <w:lang w:eastAsia="zh-CN"/>
              </w:rPr>
              <w:t>类别（政务服务、公共服务、社会化应用）</w:t>
            </w:r>
          </w:p>
        </w:tc>
        <w:tc>
          <w:tcPr>
            <w:tcW w:w="1707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??" w:eastAsia="黑体" w:cs="Times New Roman"/>
                <w:color w:val="000000"/>
                <w:kern w:val="0"/>
                <w:sz w:val="28"/>
                <w:szCs w:val="28"/>
                <w:highlight w:val="yellow"/>
              </w:rPr>
            </w:pP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事项办理层级（省</w:t>
            </w:r>
            <w:r>
              <w:rPr>
                <w:rFonts w:ascii="黑体" w:hAnsi="??" w:eastAsia="黑体" w:cs="黑体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市</w:t>
            </w:r>
            <w:r>
              <w:rPr>
                <w:rFonts w:ascii="黑体" w:hAnsi="??" w:eastAsia="黑体" w:cs="黑体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县）</w:t>
            </w:r>
          </w:p>
        </w:tc>
        <w:tc>
          <w:tcPr>
            <w:tcW w:w="4164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已实现“免提交”的证照</w:t>
            </w:r>
          </w:p>
        </w:tc>
        <w:tc>
          <w:tcPr>
            <w:tcW w:w="2839" w:type="dxa"/>
            <w:noWrap w:val="0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??" w:hAnsi="??" w:cs="?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??" w:eastAsia="黑体" w:cs="黑体"/>
                <w:color w:val="000000"/>
                <w:kern w:val="0"/>
                <w:sz w:val="28"/>
                <w:szCs w:val="28"/>
              </w:rPr>
              <w:t>证照数据时间范围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pStyle w:val="2"/>
              <w:spacing w:line="560" w:lineRule="exact"/>
              <w:jc w:val="both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</w:rPr>
              <w:t>对汽车销售及其相关服务活动的检查</w:t>
            </w:r>
          </w:p>
        </w:tc>
        <w:tc>
          <w:tcPr>
            <w:tcW w:w="1707" w:type="dxa"/>
            <w:noWrap w:val="0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  <w:t>政务服务</w:t>
            </w:r>
          </w:p>
        </w:tc>
        <w:tc>
          <w:tcPr>
            <w:tcW w:w="1707" w:type="dxa"/>
            <w:noWrap w:val="0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县</w:t>
            </w:r>
          </w:p>
        </w:tc>
        <w:tc>
          <w:tcPr>
            <w:tcW w:w="4164" w:type="dxa"/>
            <w:noWrap w:val="0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default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营业执照</w:t>
            </w:r>
          </w:p>
        </w:tc>
        <w:tc>
          <w:tcPr>
            <w:tcW w:w="283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ascii="仿宋_GB2312" w:hAnsi="仿宋_GB2312" w:eastAsia="仿宋_GB2312"/>
                <w:sz w:val="28"/>
                <w:szCs w:val="28"/>
              </w:rPr>
              <w:t>有效期内数据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pStyle w:val="2"/>
              <w:spacing w:line="560" w:lineRule="exact"/>
              <w:jc w:val="both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</w:rPr>
              <w:t>对报废机动车回收企业的监督检查</w:t>
            </w:r>
          </w:p>
        </w:tc>
        <w:tc>
          <w:tcPr>
            <w:tcW w:w="1707" w:type="dxa"/>
            <w:noWrap w:val="0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  <w:t>政务服务</w:t>
            </w:r>
          </w:p>
        </w:tc>
        <w:tc>
          <w:tcPr>
            <w:tcW w:w="1707" w:type="dxa"/>
            <w:noWrap w:val="0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县</w:t>
            </w:r>
          </w:p>
        </w:tc>
        <w:tc>
          <w:tcPr>
            <w:tcW w:w="416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营业执照</w:t>
            </w:r>
          </w:p>
        </w:tc>
        <w:tc>
          <w:tcPr>
            <w:tcW w:w="283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sz w:val="28"/>
                <w:szCs w:val="28"/>
              </w:rPr>
              <w:t>有效期内数据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noWrap w:val="0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pStyle w:val="2"/>
              <w:spacing w:line="560" w:lineRule="exact"/>
              <w:jc w:val="both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</w:rPr>
              <w:t>对已取得成品油经营资格的企业的经营活动的检查</w:t>
            </w:r>
          </w:p>
        </w:tc>
        <w:tc>
          <w:tcPr>
            <w:tcW w:w="1707" w:type="dxa"/>
            <w:noWrap w:val="0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  <w:t>政务服务</w:t>
            </w:r>
          </w:p>
        </w:tc>
        <w:tc>
          <w:tcPr>
            <w:tcW w:w="1707" w:type="dxa"/>
            <w:noWrap w:val="0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县</w:t>
            </w:r>
          </w:p>
        </w:tc>
        <w:tc>
          <w:tcPr>
            <w:tcW w:w="416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Times New Roman"/>
                <w:sz w:val="28"/>
                <w:szCs w:val="28"/>
                <w:lang w:val="en-US" w:eastAsia="zh-CN"/>
              </w:rPr>
              <w:t>营业执照</w:t>
            </w:r>
          </w:p>
        </w:tc>
        <w:tc>
          <w:tcPr>
            <w:tcW w:w="283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sz w:val="28"/>
                <w:szCs w:val="28"/>
              </w:rPr>
              <w:t>有效期内数据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Arial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950CE"/>
    <w:rsid w:val="067667B3"/>
    <w:rsid w:val="0C4950CE"/>
    <w:rsid w:val="0E916AC0"/>
    <w:rsid w:val="119F7F11"/>
    <w:rsid w:val="2CDE61DD"/>
    <w:rsid w:val="2CE161AE"/>
    <w:rsid w:val="5CF5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30"/>
      <w:szCs w:val="30"/>
    </w:rPr>
  </w:style>
  <w:style w:type="paragraph" w:customStyle="1" w:styleId="6">
    <w:name w:val="首行缩进"/>
    <w:basedOn w:val="1"/>
    <w:next w:val="1"/>
    <w:qFormat/>
    <w:uiPriority w:val="99"/>
    <w:pPr>
      <w:spacing w:line="360" w:lineRule="auto"/>
      <w:ind w:firstLine="480" w:firstLineChars="200"/>
    </w:pPr>
    <w:rPr>
      <w:rFonts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Office_..._F1E327BC-269C-435d-A152-05C5408002CA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2022-07-28T04:18:00Z</dcterms:created>
  <dc:creator>Administrator</dc:creator>
  <cp:lastModifiedBy>wps</cp:lastModifiedBy>
  <dcterms:modified xsi:type="dcterms:W3CDTF">2022-10-25T06:37:17Z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2052-...</vt:lpwstr>
  </property>
</Properties>
</file>