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DC0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威海市环翠区市场监督管理局</w:t>
      </w:r>
    </w:p>
    <w:p w14:paraId="4C2677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2021年政府信息公开工作年度报告</w:t>
      </w:r>
    </w:p>
    <w:p w14:paraId="6FC95A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13E179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根据《中华人民共和国政府信息公开条例》和《山东省政府信息公开办法》的规定，现公布威海市环翠区市场监督管理局2021年度政府信息公开工作年度报告。</w:t>
      </w:r>
    </w:p>
    <w:p w14:paraId="63BA82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报告中所列数据的统计期限自2021年1月1日起至2021年12月31日止。如对本报告有任何疑问，请与威海市环翠区市场监督管理局办公室联系（地址：威海市青岛北路50-3号；邮编：264200；电话：0631-5307066；传真：0631-5307056）。</w:t>
      </w:r>
    </w:p>
    <w:p w14:paraId="57875C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一、总体情况</w:t>
      </w:r>
    </w:p>
    <w:p w14:paraId="67F483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2021年，环翠区市场监督管理局坚持贯彻落实《中华人民共和国政府信息公开条例》和《山东省政府信息公开办法》，按照“公开为常态、不公开为例外”的原则，持续做好主动公开、依申请公开、政府信息管理、平台建设、监督保障等方面工作，提升政府信息公开工作质量。</w:t>
      </w:r>
    </w:p>
    <w:p w14:paraId="6D8986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1.主动公开政府信息情况。</w:t>
      </w:r>
    </w:p>
    <w:p w14:paraId="72C10E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是做好政府信息常态化更新。根据现相关更新频率要求，定期主动公开政府信息，确保信息公开的及时性、规范性。2021年，区市场监管局依托政府门户网站，主动公开信息436条，其中政策文件信息6条，规划计划信息24条，财政预决算信息4条，重点领域信息294条，建议提案答复3条，业务动态信息97条。并结合实际情况，对机构职能、政务公开组织管理等栏目进行动态管理，实时更新。</w:t>
      </w:r>
    </w:p>
    <w:p w14:paraId="4E71DD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757545" cy="4431665"/>
            <wp:effectExtent l="0" t="0" r="3175" b="317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57545" cy="4431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F135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二是做好重点领域信息公开。紧盯“双随机、一公开”、食品药品安全监管等重点领域信息。指导“双随机、一公开”监管工作联席会议成员单位及时公开随机抽查事项清单、抽查计划、抽查结果；健全完善食品药品安全专题专栏，按照《食品药品监管领域基层政务公开标准目录》，及时公开食品生产经营监管、药品医疗器械监管、化妆品监管等信息，提高监管的公开性、透明性。</w:t>
      </w:r>
    </w:p>
    <w:p w14:paraId="3F09D1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760085" cy="5241925"/>
            <wp:effectExtent l="0" t="0" r="635" b="63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524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ABAB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政府信息公开申请办理情况。2021年区市场监管局受理政府信息公开申请3件，主要涉及行政处罚决定书、案件处理结果等方面的申请，均已按期答复，其中同意提供信息的2件，不属于本机关公开的1件。本年度我局依申请公开政府信息未收取任何费用。</w:t>
      </w:r>
    </w:p>
    <w:p w14:paraId="605DEB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政府信息管理情况。进一步健全完善政府信息公开管理机制，严把信息审核关，对需公开发布的信息严格执行“分级审核、先审后发”三审三校原则，层层审核把关，从源头抓好信息公开的规范性。同时，加强对账号密码的安全管理，管理人员变动时及时做好交接，调整账号信息，保障信息安全。</w:t>
      </w:r>
    </w:p>
    <w:p w14:paraId="7A3253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.政府信息公开平台建设情况。一是加强政府网站动态管理，根据相关要求，结合工作实际情况，做好网站栏目的实时更新维护。二是加强政务新媒体管理，充分利用“环翠市场监管”微信公众号，整合网站入口、便民查询等功能，做好各类政务信息的发布与推广，2021年度累计发布信息240条，营造了良好的舆论导向。同时，建立留言查看与回复机制，及时回应网友的建议诉求等，强化政民互动交流。</w:t>
      </w:r>
    </w:p>
    <w:p w14:paraId="277401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5.监督保障情况。明确并公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开我局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政务公开工作机构设置及职能情况，将政务公开工作纳入年度岗位目标责任考核细则中，强化日常考核，对各单位相关责任人不定期组织开展政务公开业务培训，全面提升政务公开工作质效。</w:t>
      </w:r>
    </w:p>
    <w:p w14:paraId="1E0ABC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二、主动公开政府信息情况</w:t>
      </w:r>
    </w:p>
    <w:tbl>
      <w:tblPr>
        <w:tblStyle w:val="3"/>
        <w:tblW w:w="8613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12"/>
        <w:gridCol w:w="1993"/>
        <w:gridCol w:w="1906"/>
        <w:gridCol w:w="2002"/>
      </w:tblGrid>
      <w:tr w14:paraId="24B8B3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861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492CF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第二十条第（一）项</w:t>
            </w:r>
          </w:p>
        </w:tc>
      </w:tr>
      <w:tr w14:paraId="4D044D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EAA6CF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99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D93A84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制发件数</w:t>
            </w:r>
          </w:p>
        </w:tc>
        <w:tc>
          <w:tcPr>
            <w:tcW w:w="19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EEE6B3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废止件数</w:t>
            </w:r>
          </w:p>
        </w:tc>
        <w:tc>
          <w:tcPr>
            <w:tcW w:w="20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A3F4C2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lang w:val="en-US" w:eastAsia="zh-CN"/>
              </w:rPr>
              <w:t>现行有效件数</w:t>
            </w:r>
          </w:p>
        </w:tc>
      </w:tr>
      <w:tr w14:paraId="4DB48B7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7302EA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规章</w:t>
            </w:r>
          </w:p>
        </w:tc>
        <w:tc>
          <w:tcPr>
            <w:tcW w:w="19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FA006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19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D43DCF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CDE9B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</w:tr>
      <w:tr w14:paraId="5F9103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3A40341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行政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规范性文件</w:t>
            </w:r>
          </w:p>
        </w:tc>
        <w:tc>
          <w:tcPr>
            <w:tcW w:w="19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484484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19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1060D9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7EE9D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</w:tr>
      <w:tr w14:paraId="3365AC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861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10FFE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第二十条第（五）项</w:t>
            </w:r>
          </w:p>
        </w:tc>
      </w:tr>
      <w:tr w14:paraId="355DBE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030B0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90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B9F482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处理决定数量</w:t>
            </w:r>
          </w:p>
        </w:tc>
      </w:tr>
      <w:tr w14:paraId="3173AF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59A6937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行政许可</w:t>
            </w:r>
          </w:p>
        </w:tc>
        <w:tc>
          <w:tcPr>
            <w:tcW w:w="5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852F90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3616</w:t>
            </w:r>
          </w:p>
        </w:tc>
      </w:tr>
      <w:tr w14:paraId="519AA65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861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6FDF608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第二十条第（六）项</w:t>
            </w:r>
          </w:p>
        </w:tc>
      </w:tr>
      <w:tr w14:paraId="0734F0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5050CF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90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5D5FC0F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处理决定数量</w:t>
            </w:r>
          </w:p>
        </w:tc>
      </w:tr>
      <w:tr w14:paraId="4E29E6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13E0CF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行政处罚</w:t>
            </w:r>
          </w:p>
        </w:tc>
        <w:tc>
          <w:tcPr>
            <w:tcW w:w="5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537F04D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lang w:val="en-US" w:eastAsia="zh-CN"/>
              </w:rPr>
              <w:t>507</w:t>
            </w:r>
          </w:p>
        </w:tc>
      </w:tr>
      <w:tr w14:paraId="6F15214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F0C3E0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行政强制</w:t>
            </w:r>
          </w:p>
        </w:tc>
        <w:tc>
          <w:tcPr>
            <w:tcW w:w="5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26952E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lang w:val="en-US" w:eastAsia="zh-CN"/>
              </w:rPr>
              <w:t>101</w:t>
            </w:r>
          </w:p>
        </w:tc>
      </w:tr>
      <w:tr w14:paraId="5FD56A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861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7FD097A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第二十条第（八）项</w:t>
            </w:r>
          </w:p>
        </w:tc>
      </w:tr>
      <w:tr w14:paraId="543F73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46DB369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901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57F658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收费金额（单位：万元）</w:t>
            </w:r>
          </w:p>
        </w:tc>
      </w:tr>
      <w:tr w14:paraId="4D7D76B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0E3DD7D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行政事业性收费</w:t>
            </w:r>
          </w:p>
        </w:tc>
        <w:tc>
          <w:tcPr>
            <w:tcW w:w="5901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 w14:paraId="5BC036C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lang w:val="en-US" w:eastAsia="zh-CN"/>
              </w:rPr>
              <w:t>0</w:t>
            </w:r>
          </w:p>
        </w:tc>
      </w:tr>
    </w:tbl>
    <w:p w14:paraId="7C165F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三、收到和处理政府信息公开申请情况</w:t>
      </w:r>
    </w:p>
    <w:tbl>
      <w:tblPr>
        <w:tblStyle w:val="3"/>
        <w:tblW w:w="9413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6"/>
        <w:gridCol w:w="936"/>
        <w:gridCol w:w="2862"/>
        <w:gridCol w:w="507"/>
        <w:gridCol w:w="824"/>
        <w:gridCol w:w="709"/>
        <w:gridCol w:w="709"/>
        <w:gridCol w:w="709"/>
        <w:gridCol w:w="749"/>
        <w:gridCol w:w="582"/>
      </w:tblGrid>
      <w:tr w14:paraId="51CDCD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624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50280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4789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032D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申请人情况</w:t>
            </w:r>
          </w:p>
        </w:tc>
      </w:tr>
      <w:tr w14:paraId="7F04206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4624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22A331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50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89C531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自然人</w:t>
            </w:r>
          </w:p>
        </w:tc>
        <w:tc>
          <w:tcPr>
            <w:tcW w:w="370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77EAC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法人或其他组织</w:t>
            </w:r>
          </w:p>
        </w:tc>
        <w:tc>
          <w:tcPr>
            <w:tcW w:w="58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92C1AC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总计</w:t>
            </w:r>
          </w:p>
        </w:tc>
      </w:tr>
      <w:tr w14:paraId="1BFDE1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4624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178CD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50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2DD09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8D65DC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商业企业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BC85D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科研机构</w:t>
            </w:r>
          </w:p>
        </w:tc>
        <w:tc>
          <w:tcPr>
            <w:tcW w:w="7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F3F279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社会公益组织</w:t>
            </w:r>
          </w:p>
        </w:tc>
        <w:tc>
          <w:tcPr>
            <w:tcW w:w="7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B9FFC6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法律服务机构</w:t>
            </w:r>
          </w:p>
        </w:tc>
        <w:tc>
          <w:tcPr>
            <w:tcW w:w="7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F75F6B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lang w:bidi="ar"/>
              </w:rPr>
              <w:t>其他</w:t>
            </w:r>
          </w:p>
        </w:tc>
        <w:tc>
          <w:tcPr>
            <w:tcW w:w="58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2EF39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61020F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462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37EC4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一、本年新收政府信息公开申请数量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08646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07803F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815EFB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9A5E1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4E3D6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94C1F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369615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3</w:t>
            </w:r>
          </w:p>
        </w:tc>
      </w:tr>
      <w:tr w14:paraId="7E8AC7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462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A64D9A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二、上年结转政府信息公开申请数量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EAD1EE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36092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FB54E9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594CB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E78707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1EAD99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342E8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</w:tr>
      <w:tr w14:paraId="362E77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B7929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三、本年度办理结果</w:t>
            </w:r>
          </w:p>
        </w:tc>
        <w:tc>
          <w:tcPr>
            <w:tcW w:w="379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4504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（一）予以公开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B5461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2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075ADA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7B0DCC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1AD74F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C25E0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028A4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D8CECE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2</w:t>
            </w:r>
          </w:p>
        </w:tc>
      </w:tr>
      <w:tr w14:paraId="5C428C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ED6497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379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5D3AD3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（二）部分公开（区分处理的，只计这一情形，不计其他情形）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DF5CA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D0B6E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ED36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7F4BA3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E6C9E9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7F9E52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FF448B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4F33F0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280BE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AB658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（三）不予</w:t>
            </w:r>
          </w:p>
          <w:p w14:paraId="3D6A38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公开</w:t>
            </w: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4D655C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1.属于国家秘密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BDDF2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F1E7F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F91AB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6414F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504E4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68822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E976A3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1E071B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09BB4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179E28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7BD0B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2.其他法律行政法规禁止公开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476D69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40DC8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D594C6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3ADA6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EA71E2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E15F44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9C11F2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266CCA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97D60E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709892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A899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3.危及</w:t>
            </w:r>
            <w:r>
              <w:rPr>
                <w:rFonts w:hint="default" w:ascii="Times New Roman" w:hAnsi="Times New Roman" w:cs="Times New Roman"/>
                <w:kern w:val="0"/>
                <w:sz w:val="24"/>
                <w:lang w:eastAsia="zh-CN" w:bidi="ar"/>
              </w:rPr>
              <w:t>“</w:t>
            </w: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三安全一稳定</w:t>
            </w:r>
            <w:r>
              <w:rPr>
                <w:rFonts w:hint="default" w:ascii="Times New Roman" w:hAnsi="Times New Roman" w:cs="Times New Roman"/>
                <w:kern w:val="0"/>
                <w:sz w:val="24"/>
                <w:lang w:eastAsia="zh-CN" w:bidi="ar"/>
              </w:rPr>
              <w:t>”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55E5F6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D8CE69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BB3A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2EFBC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72758A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493F7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863708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2B88CA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F9858D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1CCFAC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423B9D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4.保护第三方合法权益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3478D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C0FCF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FF8F6C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BEE46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A72FC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01D84E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C76111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4F69E5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1E5ECC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DB338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8DFA3C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5.属于三类内部事务信息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8507B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3A9921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1AB9C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9F9B24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0D3665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5B1600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FC43D3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1B1AE8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7ABC0B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31CCA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A675D7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6.属于四类过程性信息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50BAC9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F0A061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6EA7F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3198B8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BD3CF4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80B89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8B868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737617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D79EA2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E0061A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553B3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7.属于行政执法案卷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CBF39C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74914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6CAC12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D44B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E62B85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2CE34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2174D0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4ECB05B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DB162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842BE4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DD385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8.属于行政查询事项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FC67E1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D45068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432490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18FFA3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B62B5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FFA41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B092E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26C813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8ECB8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4D818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（四）无法</w:t>
            </w:r>
          </w:p>
          <w:p w14:paraId="7BA3629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提供</w:t>
            </w: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942FCE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1.本机关不掌握相关政府信息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86B8E2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E9A72A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E7F70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277437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E303C4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8A6A9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B6D8B7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</w:tr>
      <w:tr w14:paraId="7C9882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6EDF51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FF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7428D0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FF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78156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2.没有现成信息需要另行制作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CC889D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4DAEB8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19A602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843A7B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BA74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420EBA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5BCFF2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val="en-US" w:eastAsia="zh-CN" w:bidi="ar"/>
              </w:rPr>
              <w:t>0</w:t>
            </w:r>
          </w:p>
        </w:tc>
      </w:tr>
      <w:tr w14:paraId="7E3D7C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F4D34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59CC2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E1E7A1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3.补正后申请内容仍不明确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50C5C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B185B8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BCAA8B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56235D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3CA2E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D1F6D8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B9648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428F1B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EB318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311E0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（五）不予</w:t>
            </w:r>
          </w:p>
          <w:p w14:paraId="4390DFC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处理</w:t>
            </w: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11D5AF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1.信访举报投诉类申请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D036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F5094D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EFA7C3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7DDBB0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33D008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DD0A9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E6E27C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4FA83E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42F704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0EF979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6C19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2.重复申请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8BCCBF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FEF8E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0CF234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F3C7A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4BFAF0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14C05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1F0A6C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106C879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5232C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DFD5E5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D4D0D3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3.要求提供公开出版物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7FA0B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49C02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51C21B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3B488E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E6CE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19C3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6779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3E87B0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FCF71E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E50DB5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130134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4.无正当理由大量反复申请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412EC0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C0DEB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7FC0E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FB695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BD9D57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AD4350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87024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0A7FA60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03C0F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35135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AA128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5.要求行政机关确认或重新出具已获取信息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B8194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08C47E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0516D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45483F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9E3B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E8CEC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9A86F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 w14:paraId="149CB94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39758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restart"/>
            <w:tcBorders>
              <w:top w:val="nil"/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043B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（六）其他</w:t>
            </w:r>
          </w:p>
          <w:p w14:paraId="32AA668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处理</w:t>
            </w: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DECE6C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780D4F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118B17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96C93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5F234D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CAA2D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03C7A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25945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</w:tr>
      <w:tr w14:paraId="7198F8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59C956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67B189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2C156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2.申请人逾期未按收费通知要求缴纳费用，行政机关不再处理其政府信息公开申请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BF415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4E40D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0B55D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C3C18D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672676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E74CAF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977D5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</w:tr>
      <w:tr w14:paraId="6A5EEF0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E6702E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13AAC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BDD76D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3.其他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BFD694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5A28A8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80FB1C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88457B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4C0485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38926E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BF4193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</w:tr>
      <w:tr w14:paraId="03D49E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F320F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379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5A75A4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（七）总计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17E9A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5C8AE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4D06D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2A430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AD1C3C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05581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DFB1C0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4</w:t>
            </w:r>
          </w:p>
        </w:tc>
      </w:tr>
      <w:tr w14:paraId="3CD7BC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462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5E5C1DB"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400" w:lineRule="exact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lang w:bidi="ar"/>
              </w:rPr>
              <w:t>四、</w:t>
            </w:r>
            <w:bookmarkStart w:id="0" w:name="_Hlk62484638"/>
            <w:r>
              <w:rPr>
                <w:rFonts w:hint="default" w:ascii="Times New Roman" w:hAnsi="Times New Roman" w:cs="Times New Roman"/>
                <w:lang w:bidi="ar"/>
              </w:rPr>
              <w:t>结转下年度继续办理</w:t>
            </w:r>
            <w:bookmarkEnd w:id="0"/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2810C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86B5F9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E4809A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3B2224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F0BAE8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EBDF6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E67B2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</w:tbl>
    <w:p w14:paraId="4F833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33BD1B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35882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lang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F1F05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lang w:bidi="ar"/>
              </w:rPr>
              <w:t>行政诉讼</w:t>
            </w:r>
          </w:p>
        </w:tc>
      </w:tr>
      <w:tr w14:paraId="576DC4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43DA0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08495C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0715CE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CD605F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228B2E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C3B2D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lang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F6F201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lang w:bidi="ar"/>
              </w:rPr>
              <w:t>复议后起诉</w:t>
            </w:r>
          </w:p>
        </w:tc>
      </w:tr>
      <w:tr w14:paraId="7E2525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9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14366E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AADEF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BC913D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C3C6F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EA620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599BFA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9CE98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C972C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3C631A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2B19F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7F95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B94A0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4C0689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7FBAB5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A89A70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总计</w:t>
            </w:r>
          </w:p>
        </w:tc>
      </w:tr>
      <w:tr w14:paraId="52CFDC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72E45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17C2D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857122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D6930D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C85B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EA624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652880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35040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F0FCE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57492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2F94CA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427DAB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96482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D0D6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B5954F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0</w:t>
            </w:r>
          </w:p>
        </w:tc>
      </w:tr>
    </w:tbl>
    <w:p w14:paraId="0D9067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五、存在的主要问题及改进情况</w:t>
      </w:r>
    </w:p>
    <w:p w14:paraId="18D802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（一）存在的主要问题。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是人员专业性有待提升。政务公开工作规范性、标准化要求较高，对工作人员的专业能力要求较高，但由于岗位调整频繁，导致相关工作人员的业务水平不足，影响政务公开工作质量。二是信息联动性有待加强。相关业务科室、事业单位对政务公开工作的重视程度不够，对需公开的政府信息缺乏主动公开的意识，政府信息公开的全面性有待进一步提升。</w:t>
      </w:r>
    </w:p>
    <w:p w14:paraId="29A78F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（二）改进措施。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是加强人员业务培训。积极参加上级有关部门组织开展的政务公开业务培训，明确政务公开流程及重点内容，及时准确把握上级有关精神和要求。同时，强化内部人员业务培训，组织相关科室、事业单位人员认真学习《中华人民共和国政府信息公开条例》等政务公开规章制度，不断提升业务水平。二是强化信息联动。加强与各科室、事业单位之间的协作配合，对涉及重点领域信息公开的单位实行定期督导，不断提高主动公开的自觉性与及时性，形成公开合力。</w:t>
      </w:r>
    </w:p>
    <w:p w14:paraId="28AD17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六、其他需要报告的事项</w:t>
      </w:r>
      <w:bookmarkStart w:id="1" w:name="_GoBack"/>
      <w:bookmarkEnd w:id="1"/>
    </w:p>
    <w:p w14:paraId="6803A7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1.政府信息公开申请收费情况。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本年度我局依申请公开政府信息未收取任何费用。</w:t>
      </w:r>
    </w:p>
    <w:p w14:paraId="020264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2.落实上级年度政务公开工作要点情况。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2021年，区市场监管局全面落实环翠区政务公开工作要点相关要求，持续深化双随机、一公开，食品药品安全、行政执法公示等重点领域信息公开，确保信息公开的全面性、准确性。</w:t>
      </w:r>
    </w:p>
    <w:p w14:paraId="5C05BD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3.人大代表建议、政协委员提案办理结果公开情况。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2021年我局办理人大代表建议1件、政协委员提案2件。答复情况已公开。</w:t>
      </w:r>
    </w:p>
    <w:p w14:paraId="1EF07B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4.政务公开工作创新情况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。拓宽信息公开渠道，2021年度，区市场监管局强化政民互动交流，通过开展“餐饮安全你我同查”、“透明工厂”体验日、检验检测机构实验室开放日、零距离体验消费维权等活动，提高群众对政府工作的知晓度、参与度和满意度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营造政务公开、人人参与的良好氛围。</w:t>
      </w:r>
    </w:p>
    <w:p w14:paraId="10817C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5.所属事业单位信息公开工作情况。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区市场监管局公开的政府信息内容已包含所属事业单位产生的信息。</w:t>
      </w:r>
    </w:p>
    <w:p w14:paraId="6DF848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GWZT-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GWZT-E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wYjQyZjMyMjk2ODAxM2JhNjU5MmY2MjgzMGNiYmQifQ=="/>
  </w:docVars>
  <w:rsids>
    <w:rsidRoot w:val="7FE46D44"/>
    <w:rsid w:val="0D921089"/>
    <w:rsid w:val="128D0C80"/>
    <w:rsid w:val="19327D6A"/>
    <w:rsid w:val="22B43FFA"/>
    <w:rsid w:val="23691483"/>
    <w:rsid w:val="23AB4710"/>
    <w:rsid w:val="29E562DB"/>
    <w:rsid w:val="32257C22"/>
    <w:rsid w:val="37956431"/>
    <w:rsid w:val="3C48458B"/>
    <w:rsid w:val="3E3B64AE"/>
    <w:rsid w:val="442B2006"/>
    <w:rsid w:val="4D7B62D6"/>
    <w:rsid w:val="4F0A53DF"/>
    <w:rsid w:val="50A02377"/>
    <w:rsid w:val="51985004"/>
    <w:rsid w:val="53341D91"/>
    <w:rsid w:val="575A72B8"/>
    <w:rsid w:val="57FB29AF"/>
    <w:rsid w:val="614444B5"/>
    <w:rsid w:val="65213E07"/>
    <w:rsid w:val="6A716E59"/>
    <w:rsid w:val="6BD14BC9"/>
    <w:rsid w:val="6E10218D"/>
    <w:rsid w:val="77E85245"/>
    <w:rsid w:val="787F672E"/>
    <w:rsid w:val="798005B2"/>
    <w:rsid w:val="79F02857"/>
    <w:rsid w:val="7DBA28C3"/>
    <w:rsid w:val="7FE46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2022-01-04T14:53:00Z</dcterms:created>
  <dc:creator>半颗柠檬__Lemon C</dc:creator>
  <cp:lastModifiedBy>gracesy00</cp:lastModifiedBy>
  <dcterms:modified xsi:type="dcterms:W3CDTF">2025-12-04T14:51:09Z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2F9CB3601976E36C5D2F316947BD5F00_42</vt:lpwstr>
  </property>
</Properties>
</file>