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42D6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both"/>
        <w:textAlignment w:val="auto"/>
        <w:rPr>
          <w:rFonts w:hint="default" w:ascii="黑体" w:hAnsi="黑体" w:eastAsia="黑体" w:cs="黑体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u w:val="none"/>
          <w:lang w:val="en-US" w:eastAsia="zh-CN"/>
        </w:rPr>
        <w:t>附件：</w:t>
      </w:r>
    </w:p>
    <w:p w14:paraId="0E7587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50" w:lineRule="exact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u w:val="none"/>
          <w:lang w:val="en-US" w:eastAsia="zh-CN"/>
        </w:rPr>
        <w:t>机制砂、洗砂场核查情况表</w:t>
      </w:r>
    </w:p>
    <w:p w14:paraId="352D8D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157" w:beforeLines="50" w:line="550" w:lineRule="exact"/>
        <w:jc w:val="both"/>
        <w:textAlignment w:val="auto"/>
        <w:rPr>
          <w:rFonts w:hint="eastAsia" w:ascii="楷体_GB2312" w:hAnsi="楷体_GB2312" w:eastAsia="楷体_GB2312" w:cs="楷体_GB2312"/>
          <w:color w:val="auto"/>
          <w:sz w:val="28"/>
          <w:szCs w:val="28"/>
          <w:u w:val="none"/>
          <w:lang w:val="en-US" w:eastAsia="zh-CN"/>
        </w:rPr>
      </w:pPr>
      <w:r>
        <w:rPr>
          <w:rFonts w:hint="eastAsia" w:ascii="楷体_GB2312" w:hAnsi="楷体_GB2312" w:eastAsia="楷体_GB2312" w:cs="楷体_GB2312"/>
          <w:color w:val="auto"/>
          <w:sz w:val="28"/>
          <w:szCs w:val="28"/>
          <w:u w:val="none"/>
          <w:lang w:val="en-US" w:eastAsia="zh-CN"/>
        </w:rPr>
        <w:t>机制砂、洗砂场名称：                    核查时间：    年   月   日</w:t>
      </w:r>
    </w:p>
    <w:tbl>
      <w:tblPr>
        <w:tblStyle w:val="5"/>
        <w:tblW w:w="955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9"/>
        <w:gridCol w:w="2222"/>
        <w:gridCol w:w="1705"/>
        <w:gridCol w:w="1652"/>
        <w:gridCol w:w="2083"/>
        <w:gridCol w:w="1250"/>
      </w:tblGrid>
      <w:tr w14:paraId="22E4C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  <w:jc w:val="center"/>
        </w:trPr>
        <w:tc>
          <w:tcPr>
            <w:tcW w:w="639" w:type="dxa"/>
            <w:vAlign w:val="center"/>
          </w:tcPr>
          <w:p w14:paraId="020043E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序号</w:t>
            </w:r>
          </w:p>
        </w:tc>
        <w:tc>
          <w:tcPr>
            <w:tcW w:w="2222" w:type="dxa"/>
            <w:vAlign w:val="center"/>
          </w:tcPr>
          <w:p w14:paraId="7D030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核查内容</w:t>
            </w:r>
          </w:p>
        </w:tc>
        <w:tc>
          <w:tcPr>
            <w:tcW w:w="1705" w:type="dxa"/>
            <w:vAlign w:val="center"/>
          </w:tcPr>
          <w:p w14:paraId="00291F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核查部门</w:t>
            </w:r>
          </w:p>
        </w:tc>
        <w:tc>
          <w:tcPr>
            <w:tcW w:w="1652" w:type="dxa"/>
            <w:vAlign w:val="center"/>
          </w:tcPr>
          <w:p w14:paraId="482B2D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是否符合</w:t>
            </w:r>
          </w:p>
          <w:p w14:paraId="542AF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要求</w:t>
            </w:r>
          </w:p>
        </w:tc>
        <w:tc>
          <w:tcPr>
            <w:tcW w:w="2083" w:type="dxa"/>
            <w:vAlign w:val="center"/>
          </w:tcPr>
          <w:p w14:paraId="2E19F6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存在问题（不符合要求的</w:t>
            </w:r>
            <w:r>
              <w:rPr>
                <w:rFonts w:hint="eastAsia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，</w:t>
            </w: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要填写具体问题和整改时限）</w:t>
            </w:r>
          </w:p>
        </w:tc>
        <w:tc>
          <w:tcPr>
            <w:tcW w:w="1250" w:type="dxa"/>
            <w:vAlign w:val="center"/>
          </w:tcPr>
          <w:p w14:paraId="68AEC5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核查人员</w:t>
            </w:r>
          </w:p>
          <w:p w14:paraId="2B29AD4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sz w:val="21"/>
                <w:szCs w:val="21"/>
                <w:u w:val="none"/>
                <w:vertAlign w:val="baseline"/>
                <w:lang w:val="en-US" w:eastAsia="zh-CN"/>
              </w:rPr>
              <w:t>签名</w:t>
            </w:r>
          </w:p>
        </w:tc>
      </w:tr>
      <w:tr w14:paraId="0435F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5D9E4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1</w:t>
            </w:r>
          </w:p>
        </w:tc>
        <w:tc>
          <w:tcPr>
            <w:tcW w:w="2222" w:type="dxa"/>
            <w:vAlign w:val="center"/>
          </w:tcPr>
          <w:p w14:paraId="2D7ACB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是否取得营业执照</w:t>
            </w:r>
          </w:p>
        </w:tc>
        <w:tc>
          <w:tcPr>
            <w:tcW w:w="1705" w:type="dxa"/>
            <w:vAlign w:val="center"/>
          </w:tcPr>
          <w:p w14:paraId="694774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行政审批服务局、市场监管局</w:t>
            </w:r>
          </w:p>
        </w:tc>
        <w:tc>
          <w:tcPr>
            <w:tcW w:w="1652" w:type="dxa"/>
            <w:vAlign w:val="center"/>
          </w:tcPr>
          <w:p w14:paraId="6C3019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2AE161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6C262B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75167B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55422B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2</w:t>
            </w:r>
          </w:p>
        </w:tc>
        <w:tc>
          <w:tcPr>
            <w:tcW w:w="2222" w:type="dxa"/>
            <w:vAlign w:val="center"/>
          </w:tcPr>
          <w:p w14:paraId="5A1D14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是否办理项目立项手续</w:t>
            </w:r>
          </w:p>
        </w:tc>
        <w:tc>
          <w:tcPr>
            <w:tcW w:w="1705" w:type="dxa"/>
            <w:vAlign w:val="center"/>
          </w:tcPr>
          <w:p w14:paraId="70AED8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</w:t>
            </w:r>
          </w:p>
        </w:tc>
        <w:tc>
          <w:tcPr>
            <w:tcW w:w="1652" w:type="dxa"/>
            <w:vAlign w:val="center"/>
          </w:tcPr>
          <w:p w14:paraId="04DC44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30F3FD7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2FAF366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224B91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42F6DF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3</w:t>
            </w:r>
          </w:p>
        </w:tc>
        <w:tc>
          <w:tcPr>
            <w:tcW w:w="2222" w:type="dxa"/>
            <w:vAlign w:val="center"/>
          </w:tcPr>
          <w:p w14:paraId="1410D5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是否具有环评批复文件并按照文件要求建设相应设施</w:t>
            </w:r>
          </w:p>
        </w:tc>
        <w:tc>
          <w:tcPr>
            <w:tcW w:w="1705" w:type="dxa"/>
            <w:vAlign w:val="center"/>
          </w:tcPr>
          <w:p w14:paraId="67EF89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生态环境分局</w:t>
            </w:r>
          </w:p>
        </w:tc>
        <w:tc>
          <w:tcPr>
            <w:tcW w:w="1652" w:type="dxa"/>
            <w:vAlign w:val="center"/>
          </w:tcPr>
          <w:p w14:paraId="4E8D8F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69C7C5D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760028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195A9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131B5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2222" w:type="dxa"/>
            <w:vAlign w:val="center"/>
          </w:tcPr>
          <w:p w14:paraId="0A756C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是否具有合法土地手续，现场用地范围与土地手续是否相符</w:t>
            </w:r>
          </w:p>
        </w:tc>
        <w:tc>
          <w:tcPr>
            <w:tcW w:w="1705" w:type="dxa"/>
            <w:vAlign w:val="center"/>
          </w:tcPr>
          <w:p w14:paraId="076B63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自然资源局</w:t>
            </w:r>
          </w:p>
        </w:tc>
        <w:tc>
          <w:tcPr>
            <w:tcW w:w="1652" w:type="dxa"/>
            <w:vAlign w:val="center"/>
          </w:tcPr>
          <w:p w14:paraId="63FACDF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7A62D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3D2293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561EEE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63444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5</w:t>
            </w:r>
          </w:p>
        </w:tc>
        <w:tc>
          <w:tcPr>
            <w:tcW w:w="2222" w:type="dxa"/>
            <w:vAlign w:val="center"/>
          </w:tcPr>
          <w:p w14:paraId="43B36B9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eastAsia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是否符合规划用地性质</w:t>
            </w:r>
          </w:p>
        </w:tc>
        <w:tc>
          <w:tcPr>
            <w:tcW w:w="1705" w:type="dxa"/>
            <w:vAlign w:val="center"/>
          </w:tcPr>
          <w:p w14:paraId="6DA51C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规划分局</w:t>
            </w:r>
          </w:p>
        </w:tc>
        <w:tc>
          <w:tcPr>
            <w:tcW w:w="1652" w:type="dxa"/>
            <w:vAlign w:val="center"/>
          </w:tcPr>
          <w:p w14:paraId="5202A68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55C5786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5B0E51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003C8B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7B3AA54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6</w:t>
            </w:r>
          </w:p>
        </w:tc>
        <w:tc>
          <w:tcPr>
            <w:tcW w:w="2222" w:type="dxa"/>
            <w:vAlign w:val="center"/>
          </w:tcPr>
          <w:p w14:paraId="3ECF8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是否办理节能审查批复文件或节能承诺书，并按照要求建设</w:t>
            </w:r>
          </w:p>
        </w:tc>
        <w:tc>
          <w:tcPr>
            <w:tcW w:w="1705" w:type="dxa"/>
            <w:vAlign w:val="center"/>
          </w:tcPr>
          <w:p w14:paraId="1CD766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行政审批服务局、发改局</w:t>
            </w:r>
          </w:p>
        </w:tc>
        <w:tc>
          <w:tcPr>
            <w:tcW w:w="1652" w:type="dxa"/>
            <w:vAlign w:val="center"/>
          </w:tcPr>
          <w:p w14:paraId="4AEC3DC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18FF03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338F468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1C700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4253CF3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7</w:t>
            </w:r>
          </w:p>
        </w:tc>
        <w:tc>
          <w:tcPr>
            <w:tcW w:w="2222" w:type="dxa"/>
            <w:vAlign w:val="center"/>
          </w:tcPr>
          <w:p w14:paraId="5ABE0F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是否具有水土保持方案批复文件并按照要求建设</w:t>
            </w:r>
          </w:p>
        </w:tc>
        <w:tc>
          <w:tcPr>
            <w:tcW w:w="1705" w:type="dxa"/>
            <w:vAlign w:val="center"/>
          </w:tcPr>
          <w:p w14:paraId="167C64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行政审批服务局、水利局</w:t>
            </w:r>
          </w:p>
        </w:tc>
        <w:tc>
          <w:tcPr>
            <w:tcW w:w="1652" w:type="dxa"/>
            <w:vAlign w:val="center"/>
          </w:tcPr>
          <w:p w14:paraId="1CB322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5B248E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5478FC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0EC2A8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B2F7A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8</w:t>
            </w:r>
          </w:p>
        </w:tc>
        <w:tc>
          <w:tcPr>
            <w:tcW w:w="2222" w:type="dxa"/>
            <w:vAlign w:val="center"/>
          </w:tcPr>
          <w:p w14:paraId="437CAA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是否办理取水许可批复文件并按照要求建设</w:t>
            </w:r>
          </w:p>
        </w:tc>
        <w:tc>
          <w:tcPr>
            <w:tcW w:w="1705" w:type="dxa"/>
            <w:vAlign w:val="center"/>
          </w:tcPr>
          <w:p w14:paraId="751EC74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kern w:val="2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行政审批服务局、水利局</w:t>
            </w:r>
          </w:p>
        </w:tc>
        <w:tc>
          <w:tcPr>
            <w:tcW w:w="1652" w:type="dxa"/>
            <w:vAlign w:val="center"/>
          </w:tcPr>
          <w:p w14:paraId="2F9FD7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3EE0C4A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6E04E2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  <w:tr w14:paraId="660820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exact"/>
          <w:jc w:val="center"/>
        </w:trPr>
        <w:tc>
          <w:tcPr>
            <w:tcW w:w="639" w:type="dxa"/>
            <w:vAlign w:val="center"/>
          </w:tcPr>
          <w:p w14:paraId="139F55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9</w:t>
            </w:r>
          </w:p>
        </w:tc>
        <w:tc>
          <w:tcPr>
            <w:tcW w:w="2222" w:type="dxa"/>
            <w:vAlign w:val="center"/>
          </w:tcPr>
          <w:p w14:paraId="1C0EAA3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其他需要核查的内容</w:t>
            </w:r>
          </w:p>
        </w:tc>
        <w:tc>
          <w:tcPr>
            <w:tcW w:w="1705" w:type="dxa"/>
            <w:vAlign w:val="center"/>
          </w:tcPr>
          <w:p w14:paraId="78AAB46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  <w:r>
              <w:rPr>
                <w:rFonts w:hint="eastAsia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  <w:t>镇街</w:t>
            </w:r>
          </w:p>
        </w:tc>
        <w:tc>
          <w:tcPr>
            <w:tcW w:w="1652" w:type="dxa"/>
            <w:vAlign w:val="center"/>
          </w:tcPr>
          <w:p w14:paraId="06A139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2083" w:type="dxa"/>
            <w:vAlign w:val="center"/>
          </w:tcPr>
          <w:p w14:paraId="7BB03B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  <w:tc>
          <w:tcPr>
            <w:tcW w:w="1250" w:type="dxa"/>
            <w:vAlign w:val="center"/>
          </w:tcPr>
          <w:p w14:paraId="2286F7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Times New Roman" w:hAnsi="Times New Roman" w:cs="Times New Roman" w:eastAsiaTheme="minorEastAsia"/>
                <w:color w:val="auto"/>
                <w:sz w:val="18"/>
                <w:szCs w:val="18"/>
                <w:u w:val="none"/>
                <w:vertAlign w:val="baseline"/>
                <w:lang w:val="en-US" w:eastAsia="zh-CN"/>
              </w:rPr>
            </w:pPr>
          </w:p>
        </w:tc>
      </w:tr>
    </w:tbl>
    <w:p w14:paraId="06710FF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textAlignment w:val="auto"/>
        <w:rPr>
          <w:rFonts w:hint="default"/>
          <w:b w:val="0"/>
          <w:bCs w:val="0"/>
          <w:u w:val="none"/>
          <w:lang w:val="en-US" w:eastAsia="zh-CN"/>
        </w:rPr>
      </w:pPr>
    </w:p>
    <w:p w14:paraId="7F8E7420">
      <w:pPr>
        <w:spacing w:line="480" w:lineRule="exact"/>
      </w:pP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-94615</wp:posOffset>
                </wp:positionH>
                <wp:positionV relativeFrom="paragraph">
                  <wp:posOffset>360045</wp:posOffset>
                </wp:positionV>
                <wp:extent cx="6165215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1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45pt;margin-top:28.35pt;height:0pt;width:485.45pt;z-index:251661312;mso-width-relative:page;mso-height-relative:page;" filled="f" stroked="t" coordsize="21600,21600" o:gfxdata="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-90805</wp:posOffset>
                </wp:positionH>
                <wp:positionV relativeFrom="paragraph">
                  <wp:posOffset>17780</wp:posOffset>
                </wp:positionV>
                <wp:extent cx="6165215" cy="0"/>
                <wp:effectExtent l="0" t="4445" r="0" b="5080"/>
                <wp:wrapNone/>
                <wp:docPr id="14" name="直接连接符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65215" cy="0"/>
                        </a:xfrm>
                        <a:prstGeom prst="line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none" w="med" len="med"/>
                        </a:ln>
                      </wps:spPr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-7.15pt;margin-top:1.4pt;height:0pt;width:485.45pt;z-index:251660288;mso-width-relative:page;mso-height-relative:page;" filled="f" stroked="t" coordsize="21600,21600" o:gfxdata="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威海市环翠区住房和城乡建设局办公室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 xml:space="preserve">       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 xml:space="preserve">  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 xml:space="preserve">     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20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年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6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月</w:t>
      </w:r>
      <w:r>
        <w:rPr>
          <w:rFonts w:hint="eastAsia" w:ascii="Times New Roman" w:hAnsi="Times New Roman" w:eastAsia="仿宋_GB2312" w:cs="Times New Roman"/>
          <w:sz w:val="28"/>
          <w:szCs w:val="28"/>
          <w:u w:val="none"/>
          <w:lang w:val="en-US" w:eastAsia="zh-CN"/>
        </w:rPr>
        <w:t>2</w:t>
      </w:r>
      <w:r>
        <w:rPr>
          <w:rFonts w:hint="eastAsia" w:eastAsia="仿宋_GB2312" w:cs="Times New Roman"/>
          <w:sz w:val="28"/>
          <w:szCs w:val="28"/>
          <w:u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日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  <w:lang w:val="en-US" w:eastAsia="zh-CN"/>
        </w:rPr>
        <w:t>印</w:t>
      </w:r>
      <w:r>
        <w:rPr>
          <w:rFonts w:hint="default" w:ascii="Times New Roman" w:hAnsi="Times New Roman" w:eastAsia="仿宋_GB2312" w:cs="Times New Roman"/>
          <w:sz w:val="28"/>
          <w:szCs w:val="28"/>
          <w:u w:val="none"/>
        </w:rPr>
        <w:t>发</w:t>
      </w:r>
      <w:bookmarkStart w:id="0" w:name="_GoBack"/>
      <w:bookmarkEnd w:id="0"/>
    </w:p>
    <w:sectPr>
      <w:footerReference r:id="rId3" w:type="default"/>
      <w:pgSz w:w="12240" w:h="15840"/>
      <w:pgMar w:top="1701" w:right="1417" w:bottom="1417" w:left="1417" w:header="720" w:footer="720" w:gutter="0"/>
      <w:lnNumType w:countBy="0" w:distance="36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346AE8"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06A2850">
                          <w:pPr>
                            <w:pStyle w:val="3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— 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06A2850">
                    <w:pPr>
                      <w:pStyle w:val="3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t xml:space="preserve">— </w:t>
                    </w: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- 1 -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  <w:r>
                      <w:rPr>
                        <w:rFonts w:hint="eastAsia"/>
                        <w:lang w:eastAsia="zh-CN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BD3230"/>
    <w:multiLevelType w:val="multilevel"/>
    <w:tmpl w:val="23BD3230"/>
    <w:lvl w:ilvl="0" w:tentative="0">
      <w:start w:val="1"/>
      <w:numFmt w:val="decimal"/>
      <w:lvlText w:val="%1"/>
      <w:lvlJc w:val="left"/>
      <w:pPr>
        <w:ind w:left="425" w:hanging="425"/>
      </w:pPr>
      <w:rPr>
        <w:rFonts w:hint="eastAsia" w:cs="Times New Roman"/>
      </w:rPr>
    </w:lvl>
    <w:lvl w:ilvl="1" w:tentative="0">
      <w:start w:val="1"/>
      <w:numFmt w:val="decimal"/>
      <w:lvlText w:val="%1.%2"/>
      <w:lvlJc w:val="left"/>
      <w:pPr>
        <w:ind w:left="992" w:hanging="567"/>
      </w:pPr>
      <w:rPr>
        <w:rFonts w:hint="eastAsia" w:cs="Times New Roman"/>
      </w:rPr>
    </w:lvl>
    <w:lvl w:ilvl="2" w:tentative="0">
      <w:start w:val="1"/>
      <w:numFmt w:val="decimal"/>
      <w:lvlText w:val="%1.%2.%3"/>
      <w:lvlJc w:val="left"/>
      <w:pPr>
        <w:ind w:left="1418" w:hanging="567"/>
      </w:pPr>
      <w:rPr>
        <w:rFonts w:hint="eastAsia" w:cs="Times New Roman"/>
      </w:rPr>
    </w:lvl>
    <w:lvl w:ilvl="3" w:tentative="0">
      <w:start w:val="1"/>
      <w:numFmt w:val="decimal"/>
      <w:lvlText w:val="%1.%2.%3.%4"/>
      <w:lvlJc w:val="left"/>
      <w:pPr>
        <w:ind w:left="850" w:hanging="708"/>
      </w:pPr>
      <w:rPr>
        <w:rFonts w:hint="eastAsia" w:cs="Times New Roman"/>
      </w:rPr>
    </w:lvl>
    <w:lvl w:ilvl="4" w:tentative="0">
      <w:start w:val="1"/>
      <w:numFmt w:val="decimal"/>
      <w:pStyle w:val="2"/>
      <w:lvlText w:val="%1.%2.%3.%4.%5"/>
      <w:lvlJc w:val="left"/>
      <w:pPr>
        <w:ind w:left="2551" w:hanging="850"/>
      </w:pPr>
      <w:rPr>
        <w:rFonts w:hint="eastAsia" w:cs="Times New Roman"/>
      </w:rPr>
    </w:lvl>
    <w:lvl w:ilvl="5" w:tentative="0">
      <w:start w:val="1"/>
      <w:numFmt w:val="decimal"/>
      <w:lvlText w:val="%1.%2.%3.%4.%5.%6"/>
      <w:lvlJc w:val="left"/>
      <w:pPr>
        <w:ind w:left="1134" w:hanging="1134"/>
      </w:pPr>
      <w:rPr>
        <w:rFonts w:hint="eastAsia" w:cs="Times New Roman"/>
      </w:rPr>
    </w:lvl>
    <w:lvl w:ilvl="6" w:tentative="0">
      <w:start w:val="1"/>
      <w:numFmt w:val="decimal"/>
      <w:lvlText w:val="%1.%2.%3.%4.%5.%6.%7"/>
      <w:lvlJc w:val="left"/>
      <w:pPr>
        <w:ind w:left="3827" w:hanging="1276"/>
      </w:pPr>
      <w:rPr>
        <w:rFonts w:hint="eastAsia" w:cs="Times New Roman"/>
      </w:rPr>
    </w:lvl>
    <w:lvl w:ilvl="7" w:tentative="0">
      <w:start w:val="1"/>
      <w:numFmt w:val="decimal"/>
      <w:lvlText w:val="%1.%2.%3.%4.%5.%6.%7.%8"/>
      <w:lvlJc w:val="left"/>
      <w:pPr>
        <w:ind w:left="4394" w:hanging="1418"/>
      </w:pPr>
      <w:rPr>
        <w:rFonts w:hint="eastAsia" w:cs="Times New Roman"/>
      </w:rPr>
    </w:lvl>
    <w:lvl w:ilvl="8" w:tentative="0">
      <w:start w:val="1"/>
      <w:numFmt w:val="decimal"/>
      <w:lvlText w:val="%1.%2.%3.%4.%5.%6.%7.%8.%9"/>
      <w:lvlJc w:val="left"/>
      <w:pPr>
        <w:ind w:left="5102" w:hanging="1700"/>
      </w:pPr>
      <w:rPr>
        <w:rFonts w:hint="eastAsia"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F75B4D"/>
    <w:rsid w:val="4BF75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nhideWhenUsed="0" w:uiPriority="0" w:semiHidden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jc w:val="both"/>
    </w:pPr>
    <w:rPr>
      <w:rFonts w:ascii="Times New Roman" w:hAnsi="Times New Roman" w:eastAsia="宋体" w:cs="Times New Roman"/>
      <w:kern w:val="2"/>
      <w:sz w:val="21"/>
    </w:rPr>
  </w:style>
  <w:style w:type="paragraph" w:styleId="2">
    <w:name w:val="heading 5"/>
    <w:basedOn w:val="1"/>
    <w:next w:val="1"/>
    <w:qFormat/>
    <w:uiPriority w:val="0"/>
    <w:pPr>
      <w:keepNext/>
      <w:keepLines/>
      <w:widowControl w:val="0"/>
      <w:numPr>
        <w:ilvl w:val="4"/>
        <w:numId w:val="1"/>
      </w:numPr>
      <w:ind w:left="851" w:hanging="851"/>
      <w:jc w:val="both"/>
      <w:outlineLvl w:val="4"/>
    </w:pPr>
    <w:rPr>
      <w:rFonts w:ascii="Calibri" w:hAnsi="Calibri" w:eastAsia="宋体" w:cs="Times New Roman"/>
      <w:b/>
      <w:bCs/>
      <w:kern w:val="2"/>
      <w:sz w:val="21"/>
      <w:szCs w:val="28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2025-09-22T10:42:00Z</dcterms:created>
  <dc:creator>user</dc:creator>
  <cp:lastModifiedBy>user</cp:lastModifiedBy>
  <dcterms:modified xsi:type="dcterms:W3CDTF">2025-09-22T10:42:57Z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7963BCAFE6802B0892B7D068BD729DD9_41</vt:lpwstr>
  </property>
</Properties>
</file>