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6381E9E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本报告根据《中华人民共和国政府信息公开条例》（以下简称《条例》）要求编制。全文包括概述、主动公开政府信息情况、依申请公开政府信息办理情况、因政府信息公开申请行政复议和提起行政诉讼情况、政府信息公开工作中存在的和困难问题及改进措施等。本报告所列数据自20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09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年1月1日起，至20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09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年12月31日止。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        一、情况概述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20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09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年，环翠区教育局认真贯彻落实国家、省、市对政府信息公开工作的要求，把政府信息公开作为一项重要工作来抓，充分利用教育网站在允许公开的范围内，及时更新、发布群众普遍关心的各项教育工作信息。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（一）加强机构建设。明确由我局一名副局长主抓此项工作，指定办公室为政府信息公开工作机构，并由1名工作人员开展日常工作，每月开展一次信息公开培训会议。局党组多次召开专题会议，部署政府信息公开工作，要求将各科室工作职责，服务承诺、办事程序公之于众，并安排专人负责政府信息公开工作的日常事务，不定期对公开情况进行检查指导、协调政府信息公开的各项工作，从而为政府信息公开工作的顺利开展提供了领导和组织保障。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（二）编制局政府信息公开《指南》和《目录》。在网上公开了局领导信息、机构信息、规范性文件、年度工作计划的主要内容及安全管理、教育收费、人员招考等共19项政府公开信息。按照“依法公开、真实公正、突出重点、注重实效、有利监督”的原则，做好政务信息公开内容的补充以及已公开内容的更新。重点公开义务教育工作目标、教育收费、招生、队伍建设等群众关心和社会关注的重点、热点和难点问题。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（三）建立健全政府信息公开制度。根据政府信息公开条例，结合单位实际，我局制定了《环翠区教育局依申请公开政府信息工作制度》《环翠区教育局政务信息公开工作考核制度》等。先由相关科室负责拟写政务公开的内容，再由分管领导负责把关，办公室负责保密审查，最后经局主要领导审核后再上网公开，确保政务公开内容的可行性。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（四）认真规划部署，专题研究部署政府信息公开工作，进一步明确公开内容和程序，不断丰富和规范政府信息公开形式、健全公开配套制度。一是加强教育信息宣传工作。我局配备专门信息人员，结合工作实际，采集突出时效性、准确性和指导性的教育信息，如各项教育政策落实、反映本地区、本部门教育工作措施和教育教学成果的信息；二是将政务信息公开工作纳入年度岗位目标考核管理，对每个科室定出了必须公开的内容和信息量，要求每季度汇总一次，年终统一纳入年度评比考核中。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截止20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09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年底，我局政府信息公开工作运行正常，政府信息公开咨询、申请以及答复工作顺利开展。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        二、公开情况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      （一）数量统计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截止20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09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年底，累计主动公开政府信息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75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条。在主动公开的信息中，机构设置类的信息3条；政策法规类信息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21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条；正式公文信息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20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条；工作动态类信息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11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条；规划总结3条；其他信息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17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条。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（二）公开形式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1.认真做好区政府网站相关栏目的维护更新工作。通过“政府信息公开”自主发布区教育局主要工作信息及需告知公众的各项规章制度。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2.认真做好“环翠教育网”维护更新工作。在环翠教育网站设立“机构设置”、“职能介绍”、“规划计划”、“教育局文件”、“综合工作”等专栏，并做好日常维护、信息更新工作。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3.通过新闻发布会、广播、电视、报刊等新闻媒体、公告栏、资料汇编等公开有关信息。   </w:t>
      </w:r>
      <w:bookmarkStart w:id="0" w:name="_GoBack"/>
      <w:bookmarkEnd w:id="0"/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三、办理情况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20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09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年，我局明确了依申请公开的受理机构，公布了办公时间、地址、受理程序等。目前尚未收到政府信息公开申请。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四、申请行政复议和提起行政诉讼情况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20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09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年，我局未发生因政府信息公开引发的行政复议和行政诉讼案件。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五、主要问题和改进措施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（一）主要问题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政府信息公开是一项全新的工作，对部门工作提出了更高的要求，信息工作人员多为兼职岗位，影响了政府信息公开工作的进度和效率。在人员配备上，该项工作对岗位人员现代科技素质要求较高，短期内人员难以配备到位；在政府信息的界定上，教育部门的信息大多是通过学校和学生以及家长产生的联系，涉及公民、法人或者其他组织切身利益的、需要公众广泛知晓或者参与的政务信息较少，与一般内部信息区分上有一定难度。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（二）改进措施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    1.加强培训力度，有针对性地举办研讨活动，组织人员学习借鉴其他政府部门的好做法，进一步提高政府信息公开工作水平。在继续做好已确定公开的公文类信息的同时，不断拓展主动公开的信息内容，逐步扩大公开信息的覆盖面，做好重大决策出台的信息公开工作。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2.不断完善政府信息公开的内容，及时更新政府信息，主动及时向社会公开可以公开的信息，以确保政府信息公开的完整性、全面性和及时性。拓展信息公开途径，丰富公开形式，为公众提供更方便快捷的服务。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3.完善信息公开监督、评议制度，将评议监督工作常规化，日常化；并主动听取社会各界对我局政府信息公开的意见和建议，充分发挥人民群众和新闻舆论的监督作用，不断改进工作。 </w:t>
      </w:r>
    </w:p>
    <w:p w14:paraId="364DCF43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right"/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                                                                     二〇一〇年二月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三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日</w:t>
      </w:r>
    </w:p>
    <w:p w14:paraId="5EE150E4">
      <w:pPr>
        <w:rPr>
          <w:rFonts w:hint="eastAsia" w:ascii="仿宋" w:hAnsi="仿宋" w:eastAsia="仿宋" w:cs="仿宋"/>
          <w:sz w:val="32"/>
          <w:szCs w:val="32"/>
        </w:rPr>
      </w:pPr>
    </w:p>
    <w:sectPr>
      <w:pgSz w:w="11906" w:h="16838"/>
      <w:pgMar w:top="1701" w:right="1417" w:bottom="1701" w:left="141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1AB22F8B"/>
    <w:rsid w:val="20160BA2"/>
    <w:rsid w:val="28A73071"/>
    <w:rsid w:val="2EA24641"/>
    <w:rsid w:val="35F67CCD"/>
    <w:rsid w:val="72D0729C"/>
    <w:rsid w:val="77FF7E9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Kingsoft</Company>
  <Pages>5</Pages>
  <Words>1944</Words>
  <Characters>1979</Characters>
  <Lines>0</Lines>
  <Paragraphs>0</Paragraphs>
  <TotalTime>0</TotalTime>
  <ScaleCrop>false</ScaleCrop>
  <LinksUpToDate>false</LinksUpToDate>
  <CharactersWithSpaces>2186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antop</dc:creator>
  <cp:lastModifiedBy>blancobing</cp:lastModifiedBy>
  <dcterms:modified xsi:type="dcterms:W3CDTF">2025-09-16T06:16:40Z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KSOTemplateDocerSaveRecord">
    <vt:lpwstr>eyJoZGlkIjoiOGJlMjU5NGMzN2M5ZjU3ODZiZjNlY2RjNjhmM2I0NDYiLCJ1c2VySWQiOiIzNzUzMjUxMjUifQ==</vt:lpwstr>
  </property>
  <property fmtid="{D5CDD505-2E9C-101B-9397-08002B2CF9AE}" pid="4" name="ICV">
    <vt:lpwstr>FA0ADE79FFDB443EB324436C24E494E0_12</vt:lpwstr>
  </property>
</Properties>
</file>