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</w:pPr>
      <w:r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  <w:t>威海市环翠区人民政府关于公布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  <w:t>区政府领导同志工作分工的通知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各镇政府、街道办事处，区政府各部门、单位：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现将区政府领导班子成员工作分工公布如下：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于晓东同志：主持区政府全面工作，负责财政、审计等方面工作。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分管区财政局、区审计局。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张元波同志：负责区政府常务工作，负责区政府机关、发展改革、人力资源和社会保障、应急管理、安全生产、行政审批服务、市场监督管理、统计、政务公开、机关事务管理、国有资产管理、大数据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分管区政府办公室、区发展和改革局、区人力资源和社会保障局、区应急管理局、区行政审批服务局、区市场监督管理局、区统计局、区机关事务服务中心、区国有资产服务中心、区大数据中心、威海宾馆。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联系各民主党派、区总工会、区工商联、消防大队。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协调威海供电公司、威海国资集团、驻威高校。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刘永胜同志：协助于晓东同志负责财政工作，负责自然资源、住房和城乡建设、城镇综合管理、人民防空、金融、环境卫生、市政园林、生态环境、规划、税务等方面工作。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协助分管区财政局。分管区自然资源局、区住房和城乡建设局、区综合行政执法局、区地方金融监督管理局、区环境卫生服务中心、区市政园林服务中心、区城投公司、区国运公司。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联系生态环境分局、规划分局、区税务局，驻区银行、保险、证券、资产管理机构。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协调人民银行威海市中心支行、威海银保监分局、市水务集团、威海城投集团、威海产投集团、威海热电集团、威海城建集团、市煤气总公司、港华燃气公司。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王永钊同志：协助刘永胜同志负责金融工作。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协调中小微企业融资和政府基金管理等工作。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刘斌同志：负责公安、司法、退役军人、信访、打私等方面的工作。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主持公安环翠分局工作。分管区司法局、区退役军人事务局、区信访局。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联系区人武部、区民族宗教事务局。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协调市国家安全局、市仲裁委、威海军分区、驻威部队。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王文萍同志：负责教育体育、民政、水利、农业农村、供销、畜牧业、扶贫、海洋发展、卫生健康、医疗保障、交通事务等方面工作。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分管区教育和体育局、区民政局、区水利局、区农业农村局、区海洋发展局、区卫生健康局、区医疗保障局、区交通事务发展中心、区畜牧兽医事业发展中心、区生态文明建设协调中心。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联系团区委、区妇联、区残联、区红十字会、山东土地（环翠）公司。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协调市气象局、威海海事局、威海船检局、市水文局、市体训中心、威海邮政管理局、威海港集团、威海机场集团、威海公交集团、市交投公司、威海交通场站公司、桃威铁路有限公司。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王晨旭同志：协助崔军强同志负责科技工作，协助张元波同志协调驻威高校。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崔军强同志：负责科技、工业和信息化、民营经济、商务、招商引资、外事、文化和旅游、新闻出版、文物保护等方面工作。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分管区科学技术局、区工业和信息化局、区商务局、区文化和旅游局、区投资促进中心。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联系区科协、区贸促会、区党史研究中心、区档案馆、区文联、区融媒体中心，驻区通讯公司。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协调市口岸事务服务中心、威海海关、市烟草专卖局、边防检查站、威海新华书店、威海文旅集团，成品油销售企业。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邹伟同志：负责林业工作。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分管里口山风景名胜区管理服务中心、区林业发展中心。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迟高伟同志：负责处理区政府日常工作，协助于晓东同志工作，主持区政府办公室工作。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各位副区长根据职责分工，按照“一岗双责”的要求，抓好分管领域的党建、党风廉政建设、意识形态、安全生产、信访稳定等工作。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为保障政务高效有序运转，区政府领导实行工作补位制度，张元波同志与刘永胜同志、刘斌同志与邹伟同志、王文萍同志与崔军强同志、王永钊同志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与王晨旭同志互为补位。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威海市环翠区人民政府              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2022年1月26日                  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bdr w:val="none" w:color="auto" w:sz="0" w:space="0"/>
        </w:rPr>
        <w:t>（此件公开发布）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icrosoft Yahei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FF9F0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WPS_1528096066</cp:lastModifiedBy>
  <dcterms:modified xsi:type="dcterms:W3CDTF">2022-11-14T10:12:57Z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