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60658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 w14:paraId="3C7EB175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威海市环翠区应急管理局</w:t>
      </w:r>
    </w:p>
    <w:p w14:paraId="3A1E6DC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2024年政府信息公开工作年度报告</w:t>
      </w:r>
    </w:p>
    <w:p w14:paraId="19D1D930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5E34A6C6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428E2338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网址：http://www.huancui.gov.cn/col/col82465/index.html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威海市环翠区应急管理局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威海市环翠区海滨中路26号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0631-5218910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 w14:paraId="0A39284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5CD3E17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2024年威海市环翠区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应急管理局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始终贯彻落实习近平关于安全生产的重要指示精神，在区委、区政府的领导下，规范信息公开工作，努力扩大信息公开覆盖面，着力打造公正、透明、及时的政府信息公开环境。</w:t>
      </w:r>
    </w:p>
    <w:p w14:paraId="7389338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1.主动公开方面。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2024年，应急管理局通过门户网站主动公开政府信息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104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条，覆盖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业务动态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、政策文件、行政执法、规划计划、财政信息、应急预警及应对等内容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，在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最威海是环翠APP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等平台发布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工作动态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139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条，紧紧围绕应急管理工作职责，突出安全生产、防灾减灾、应急救援等重点领域，进行精准有效信息发布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。</w:t>
      </w:r>
    </w:p>
    <w:p w14:paraId="635D2BF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严格落实依申请公开规范办理机制，认真做好政府信息依申请公开的受理、审查、处理和答复等各环节工作。2024年，我局共受理政府信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息公开申请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件，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已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按时办结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从办理结果看，无法提供1件；无结转2025年继续办理申请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以上申请均为自然人申请。</w:t>
      </w:r>
    </w:p>
    <w:p w14:paraId="1D53439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严格落实信息公开保密审查工作机制，按照“谁制发、谁审查，谁公开、谁负责”原则，严格执行“三审三校”制度，坚决杜绝泄密事件发生，同时加强内容审核，及时纠正错敏词，确保政府信息的正确性。</w:t>
      </w:r>
    </w:p>
    <w:p w14:paraId="04F8D4C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FF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积极拓宽政府信息公开渠道，结合最威海是环翠APP政企号，多渠道发布工作动态和政府信息，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不断提高社会各界对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应急管理工作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大事要事的了解度、熟悉度和参与度。</w:t>
      </w:r>
    </w:p>
    <w:p w14:paraId="4AD950C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FF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5.监督保障方面。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建立由主要领导负总责，分管领导具体抓，局办公室为责任科室的政府信息公开机制，督促本单位政府信息公开工作，确保保质保量完成本年度政府信息公开任务。</w:t>
      </w:r>
    </w:p>
    <w:p w14:paraId="5A04A2D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7149F5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F50BB5E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0FA816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A1C1D2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845D29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93D5C9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62DD3A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现行有效件数</w:t>
            </w:r>
          </w:p>
        </w:tc>
      </w:tr>
      <w:tr w14:paraId="7F084F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00F428A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56D731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934D40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2A1B98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694E9D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A5B9B2C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BDD8ED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89DC91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95511D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EAE21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D4EFB7E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13D30D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6EE36E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EB1A6C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6CDB00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B2E9A8D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8D5AED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74</w:t>
            </w:r>
          </w:p>
        </w:tc>
      </w:tr>
      <w:tr w14:paraId="510DEF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2A62A868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396895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8B1900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EBD88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444BBC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D19B506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EE4AF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27</w:t>
            </w:r>
          </w:p>
        </w:tc>
      </w:tr>
      <w:tr w14:paraId="4B5189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FFBD67E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16E34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11316D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8C48B54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6E70A3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ECF69C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8AC73B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1168A0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8CA0ED7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557D7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2545360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9"/>
        <w:gridCol w:w="4"/>
        <w:gridCol w:w="522"/>
        <w:gridCol w:w="5"/>
        <w:gridCol w:w="8"/>
        <w:gridCol w:w="3"/>
        <w:gridCol w:w="524"/>
        <w:gridCol w:w="720"/>
        <w:gridCol w:w="675"/>
        <w:gridCol w:w="525"/>
        <w:gridCol w:w="1"/>
        <w:gridCol w:w="700"/>
      </w:tblGrid>
      <w:tr w14:paraId="4DB89A5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04F0CB">
            <w:pPr>
              <w:widowControl/>
              <w:jc w:val="center"/>
              <w:rPr>
                <w:rFonts w:hint="default" w:ascii="Times New Roman" w:hAnsi="Times New Roman" w:eastAsia="楷体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（本列数据的勾稽关系为：第一项加第二项之和，</w:t>
            </w:r>
          </w:p>
          <w:p w14:paraId="50B03BD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A4C146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申请人情况</w:t>
            </w:r>
          </w:p>
        </w:tc>
      </w:tr>
      <w:tr w14:paraId="586E1BA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3801C9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EAC809"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1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F3D88F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6CF865"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总计</w:t>
            </w:r>
          </w:p>
        </w:tc>
      </w:tr>
      <w:tr w14:paraId="58D0D60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2C6E20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EBF4DA">
            <w:pPr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37EC77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8043F7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885B1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2D9AFB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EFE9BA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646EF3"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</w:tr>
      <w:tr w14:paraId="1F66265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D14C89"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D68C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66D9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14A0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2BA9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DF24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2E74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A1E9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51A1030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03CF4A"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B8B6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53C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8DDF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2335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B1DE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2585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1410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00A990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49F68A">
            <w:pPr>
              <w:widowControl/>
              <w:spacing w:after="180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51CAAF"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C0A9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179C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EA0D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1A85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83D1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79A4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78B2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D3A2B4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37E35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DE5984"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1118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8F33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C327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6B7B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3C67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0FD9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E5F7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FAEECD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B1B7A3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4A01AE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44211E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14EC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77B5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AEC2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65CE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8041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D9E8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56C7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6C5CC6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069FAA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7533BF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AEB9E0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10B8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AB4A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C984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7D12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41C2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D39F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486D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E91112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A08B5C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97A438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D20E44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3.危及“三安全一稳定”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8A18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44FD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CFE7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1769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092C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4EB0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C556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FA1FED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1B0A39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76E9C5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1B67B8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2CB4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543F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85E4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CB2F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5695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D499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EF8A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E63F1A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F8FA0C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C173F9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BED02C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5.属于三类内部事务信息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18F9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DCB4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13B0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F0D8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21E9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E9F3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72F4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4476D5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83B80D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AAFE28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993B89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9C19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F9E1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24C3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AA71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D817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4F8B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EB63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7B0AB1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CCF327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ADE37B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C0532F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7.属于行政执法案卷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2249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F1DB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E454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31CA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9B0F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CE57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2582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5F99EC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42980A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B272AB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825A57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1634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CF80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B470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4809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B7FF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414B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9A4D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E19715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1BD805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B6797C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B20AF5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C858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3BA2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3863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4721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C536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B38C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CA03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1DDFD93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A70DF2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931F24"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0C32F0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CC52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E2D0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7E63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5885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3E0C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6420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38A5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8BF9B8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AFA72E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70773E"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2A9B06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7D41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D4A0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3B09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990A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8D5E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CBB1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70EC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033E4A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4E03FE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F7D651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057C18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1B9B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5A59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DE8A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DC7C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12FD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3D4D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8732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15407B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85CBE5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D54CE6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35640C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2.重复申请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678C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094D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07E5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DA3D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92C7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6C96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86F2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A1ACDE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CBBC51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213FD5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098A9D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3.要求提供公开出版物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32D1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F766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C972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FF32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8268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4CD9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78AC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0802FD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050955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EC7B59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BC8CF1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4.无正当理由大量反复申请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CDFF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AE34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73D7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93F2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3174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3A3D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0426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150E21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6A0E40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FEE817"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A17F1F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5.要求行政机关确认或重新</w:t>
            </w:r>
          </w:p>
          <w:p w14:paraId="56A72070">
            <w:pPr>
              <w:widowControl/>
              <w:spacing w:line="300" w:lineRule="exact"/>
              <w:ind w:firstLine="210" w:firstLineChars="100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出具已获取信息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A0EC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0E17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059F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54DC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1C17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94ED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6526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C85BE8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97C76B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5E0058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4C47304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</w:rPr>
            </w:pPr>
            <w:r>
              <w:rPr>
                <w:rFonts w:hint="default" w:ascii="Times New Roman" w:hAnsi="Times New Roman" w:eastAsia="仿宋_GB2312" w:cs="Times New Roman"/>
              </w:rPr>
              <w:t>1.申请人无正当理由逾期不补正、行政机关不再处理其政府信息公开申请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1DC2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0558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1156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5B62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16EA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C740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C0FA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2F7873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BDEC43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F0B8AC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2C93436C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2.申请人逾期未按收费通知要求缴纳费用、行政机关不再处理其政府信息公开申请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4153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2F8E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19EA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F61E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0A8B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B457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FECA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59C86F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72066F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AAF782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845C9AB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</w:rPr>
              <w:t>3.其他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A526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415A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CEDC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1372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6BF1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0F13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0621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22E118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C5A3CA"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EBF8F0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3688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4DD4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688F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5AFE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C059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E6A7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4A41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7106CCC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2B0EB8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BAA4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6B6C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093B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D0E4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B4D8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1A16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71ED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47F684F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258042C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1039B4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7F3D67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 w14:paraId="05F6617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D94CF8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5F212342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18EA91"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8ED7A5"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3787FD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2846A67D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513BE2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 w14:paraId="48D21939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EC1479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C16C3C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bookmarkStart w:id="9" w:name="_Hlk67039688"/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48B75E8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53D81C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ABDBFA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5BF01D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6AED2A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D33C9A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98E786"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179620"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3ED1DD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7BBF1DE2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42D898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113E59A9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6C0558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4394AE"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0ECE66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385A52DA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0FD033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5A0AF647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851920"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4334CB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 w14:paraId="54DA78C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FD7A53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1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634967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610031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48251A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022A53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1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A8F9E3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DA14B9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DC9B56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31B9ED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8FA031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0E1AD3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0B4F7E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499D63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1C7F16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2F05C7"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</w:tr>
    </w:tbl>
    <w:p w14:paraId="20B1AD80">
      <w:pPr>
        <w:widowControl/>
        <w:jc w:val="left"/>
        <w:rPr>
          <w:rFonts w:hint="default" w:ascii="Times New Roman" w:hAnsi="Times New Roman" w:eastAsia="仿宋_GB2312" w:cs="Times New Roman"/>
          <w:color w:val="FF0000"/>
          <w:kern w:val="0"/>
          <w:szCs w:val="21"/>
          <w:lang w:val="en-US" w:eastAsia="zh-CN"/>
        </w:rPr>
      </w:pPr>
    </w:p>
    <w:p w14:paraId="1FFE94D9"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4F501871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202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4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年，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应急管理局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政府信息公开工作取得新成效，但仍存在一些不足：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公开的政府信息中还存在少数错敏词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。</w:t>
      </w:r>
    </w:p>
    <w:p w14:paraId="38FBF4F2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下一步，我局将强化业务培训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，积极组织政务公开责任人参加业务培训，以提高信息公开质量。</w:t>
      </w:r>
    </w:p>
    <w:p w14:paraId="72273F1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464135A6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威海市环翠区应急管理局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 w14:paraId="4BA8E926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  <w:u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环翠区应急管理局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共承办市人大代表建议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件、政协提案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件。目前，已全部办理完成，办复率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  <w:u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，办理结果为</w:t>
      </w:r>
      <w:r>
        <w:rPr>
          <w:rFonts w:hint="default" w:ascii="Times New Roman" w:hAnsi="Times New Roman" w:cs="Times New Roman"/>
          <w:sz w:val="32"/>
          <w:szCs w:val="32"/>
          <w:highlight w:val="none"/>
          <w:u w:val="none"/>
        </w:rPr>
        <w:t>A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类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  <w:lang w:val="en-US" w:eastAsia="zh-CN"/>
        </w:rPr>
        <w:t>BCD类分别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件。</w:t>
      </w:r>
    </w:p>
    <w:p w14:paraId="26374C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3.</w:t>
      </w:r>
      <w:r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落实上级政务公开要点做法：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根据国务院、省、市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、区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2024年政务公开工作要点要求，严格落实《环翠区政务公开领导小组关于印发2024年威海市环翠区政务公开重点工作及责任分工的通知》要求，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推进政务公开各项工作，严格要求各栏目公开责任科室，做好政务公开工作。</w:t>
      </w:r>
      <w:bookmarkStart w:id="10" w:name="_GoBack"/>
      <w:bookmarkEnd w:id="10"/>
    </w:p>
    <w:p w14:paraId="7EEA728F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pgSz w:w="11906" w:h="16838"/>
      <w:pgMar w:top="2098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fcaa5e3e-3fad-4b9a-a585-a71f450bc358"/>
  </w:docVars>
  <w:rsids>
    <w:rsidRoot w:val="11AF18C8"/>
    <w:rsid w:val="08B24E9C"/>
    <w:rsid w:val="08D157AC"/>
    <w:rsid w:val="0BDB4154"/>
    <w:rsid w:val="10AFA3C6"/>
    <w:rsid w:val="11AF18C8"/>
    <w:rsid w:val="132D3B0C"/>
    <w:rsid w:val="177F73EB"/>
    <w:rsid w:val="1A6A77C7"/>
    <w:rsid w:val="21E9640B"/>
    <w:rsid w:val="2BD51D40"/>
    <w:rsid w:val="2E242EE1"/>
    <w:rsid w:val="39466001"/>
    <w:rsid w:val="3F7F6D07"/>
    <w:rsid w:val="417A61E9"/>
    <w:rsid w:val="464F74E8"/>
    <w:rsid w:val="4E564B93"/>
    <w:rsid w:val="511E6463"/>
    <w:rsid w:val="54F23AC6"/>
    <w:rsid w:val="56C24C11"/>
    <w:rsid w:val="56F344A5"/>
    <w:rsid w:val="5B1B628C"/>
    <w:rsid w:val="5B2F2252"/>
    <w:rsid w:val="5EEC2304"/>
    <w:rsid w:val="640B7205"/>
    <w:rsid w:val="657F7FC2"/>
    <w:rsid w:val="68C9088B"/>
    <w:rsid w:val="6A255D80"/>
    <w:rsid w:val="6C7C7FF0"/>
    <w:rsid w:val="724328F8"/>
    <w:rsid w:val="73847778"/>
    <w:rsid w:val="77181135"/>
    <w:rsid w:val="7944665D"/>
    <w:rsid w:val="7BFC1E22"/>
    <w:rsid w:val="7C4D0740"/>
    <w:rsid w:val="7E2277F5"/>
    <w:rsid w:val="7F5D0D7A"/>
    <w:rsid w:val="7FF3217F"/>
    <w:rsid w:val="CFD98EC0"/>
    <w:rsid w:val="F95F4281"/>
    <w:rsid w:val="FABFFB74"/>
    <w:rsid w:val="FBBB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qFormat="1" w:unhideWhenUsed="0" w:uiPriority="0" w:semiHidden="0" w:name="HTML Code"/>
    <w:lsdException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  <w:bCs/>
    </w:rPr>
  </w:style>
  <w:style w:type="character" w:styleId="7">
    <w:name w:val="FollowedHyperlink"/>
    <w:basedOn w:val="5"/>
    <w:qFormat/>
    <w:uiPriority w:val="0"/>
    <w:rPr>
      <w:color w:val="333333"/>
      <w:u w:val="none"/>
    </w:rPr>
  </w:style>
  <w:style w:type="character" w:styleId="8">
    <w:name w:val="Emphasis"/>
    <w:basedOn w:val="5"/>
    <w:qFormat/>
    <w:uiPriority w:val="0"/>
  </w:style>
  <w:style w:type="character" w:styleId="9">
    <w:name w:val="Hyperlink"/>
    <w:basedOn w:val="5"/>
    <w:qFormat/>
    <w:uiPriority w:val="0"/>
    <w:rPr>
      <w:color w:val="333333"/>
      <w:u w:val="none"/>
    </w:rPr>
  </w:style>
  <w:style w:type="character" w:styleId="10">
    <w:name w:val="HTML Code"/>
    <w:basedOn w:val="5"/>
    <w:qFormat/>
    <w:uiPriority w:val="0"/>
    <w:rPr>
      <w:rFonts w:hint="default" w:ascii="Consolas" w:hAnsi="Consolas" w:eastAsia="Consolas" w:cs="Consolas"/>
      <w:color w:val="E83E8C"/>
      <w:sz w:val="21"/>
      <w:szCs w:val="21"/>
    </w:rPr>
  </w:style>
  <w:style w:type="character" w:styleId="11">
    <w:name w:val="HTML Keyboard"/>
    <w:basedOn w:val="5"/>
    <w:qFormat/>
    <w:uiPriority w:val="0"/>
    <w:rPr>
      <w:rFonts w:hint="default" w:ascii="Consolas" w:hAnsi="Consolas" w:eastAsia="Consolas" w:cs="Consolas"/>
      <w:color w:val="FFFFFF"/>
      <w:sz w:val="21"/>
      <w:szCs w:val="21"/>
      <w:shd w:val="clear" w:fill="212529"/>
    </w:rPr>
  </w:style>
  <w:style w:type="character" w:styleId="12">
    <w:name w:val="HTML Sample"/>
    <w:basedOn w:val="5"/>
    <w:qFormat/>
    <w:uiPriority w:val="0"/>
    <w:rPr>
      <w:rFonts w:ascii="Consolas" w:hAnsi="Consolas" w:eastAsia="Consolas" w:cs="Consolas"/>
      <w:sz w:val="21"/>
      <w:szCs w:val="21"/>
    </w:rPr>
  </w:style>
  <w:style w:type="character" w:customStyle="1" w:styleId="13">
    <w:name w:val="jxz"/>
    <w:basedOn w:val="5"/>
    <w:qFormat/>
    <w:uiPriority w:val="0"/>
    <w:rPr>
      <w:shd w:val="clear" w:fill="71A0D3"/>
    </w:rPr>
  </w:style>
  <w:style w:type="character" w:customStyle="1" w:styleId="14">
    <w:name w:val="badge-pill"/>
    <w:basedOn w:val="5"/>
    <w:qFormat/>
    <w:uiPriority w:val="0"/>
  </w:style>
  <w:style w:type="character" w:customStyle="1" w:styleId="15">
    <w:name w:val="share"/>
    <w:basedOn w:val="5"/>
    <w:qFormat/>
    <w:uiPriority w:val="0"/>
  </w:style>
  <w:style w:type="character" w:customStyle="1" w:styleId="16">
    <w:name w:val="badge-pill2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2080</Words>
  <Characters>2220</Characters>
  <Lines>0</Lines>
  <Paragraphs>0</Paragraphs>
  <TotalTime>93</TotalTime>
  <ScaleCrop>false</ScaleCrop>
  <LinksUpToDate>false</LinksUpToDate>
  <CharactersWithSpaces>2220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甲乙</cp:lastModifiedBy>
  <cp:lastPrinted>2023-01-16T17:08:00Z</cp:lastPrinted>
  <dcterms:modified xsi:type="dcterms:W3CDTF">2025-05-21T08:50:10Z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D2A5C8078B674A4FBD95E5AE6F9FF2B1_13</vt:lpwstr>
  </property>
  <property fmtid="{D5CDD505-2E9C-101B-9397-08002B2CF9AE}" pid="4" name="KSOTemplateDocerSaveRecord">
    <vt:lpwstr>eyJoZGlkIjoiNTRmMjg3Mzk5YzkwMWExNzQwZDQ0ZjA1Zjc0NjIwZDQiLCJ1c2VySWQiOiIxOTgyNzM1NzMifQ==</vt:lpwstr>
  </property>
</Properties>
</file>