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val="0"/>
        <w:topLinePunct w:val="0"/>
        <w:autoSpaceDE/>
        <w:autoSpaceDN/>
        <w:bidi w:val="0"/>
        <w:adjustRightInd/>
        <w:snapToGrid/>
        <w:spacing w:line="600" w:lineRule="exact"/>
        <w:ind w:left="0" w:leftChars="0" w:right="0" w:rightChars="0" w:firstLine="0" w:firstLineChars="0"/>
        <w:jc w:val="center"/>
        <w:textAlignment w:val="auto"/>
        <w:rPr>
          <w:rFonts w:hint="eastAsia" w:ascii="Times New Roman" w:hAnsi="Times New Roman" w:eastAsia="方正小标宋简体" w:cs="方正小标宋简体"/>
          <w:color w:val="auto"/>
          <w:sz w:val="44"/>
          <w:szCs w:val="44"/>
          <w:lang w:val="en-US" w:eastAsia="zh-CN"/>
        </w:rPr>
      </w:pPr>
      <w:bookmarkStart w:id="0" w:name="_Hlk82443528"/>
      <w:r>
        <w:rPr>
          <w:rFonts w:hint="eastAsia" w:ascii="Times New Roman" w:hAnsi="Times New Roman" w:eastAsia="方正小标宋简体" w:cs="方正小标宋简体"/>
          <w:color w:val="auto"/>
          <w:sz w:val="44"/>
          <w:szCs w:val="44"/>
          <w:lang w:val="en-US" w:eastAsia="zh-CN"/>
        </w:rPr>
        <w:t>威海市环翠区人民政府</w:t>
      </w:r>
    </w:p>
    <w:p>
      <w:pPr>
        <w:keepNext w:val="0"/>
        <w:keepLines w:val="0"/>
        <w:pageBreakBefore w:val="0"/>
        <w:widowControl w:val="0"/>
        <w:kinsoku/>
        <w:wordWrap/>
        <w:overflowPunct w:val="0"/>
        <w:topLinePunct w:val="0"/>
        <w:autoSpaceDE/>
        <w:autoSpaceDN/>
        <w:bidi w:val="0"/>
        <w:adjustRightInd/>
        <w:snapToGrid/>
        <w:spacing w:line="600" w:lineRule="exact"/>
        <w:ind w:left="0" w:leftChars="0" w:right="0" w:rightChars="0" w:firstLine="0" w:firstLineChars="0"/>
        <w:jc w:val="center"/>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关于印发《</w:t>
      </w:r>
      <w:r>
        <w:rPr>
          <w:rFonts w:hint="eastAsia" w:ascii="方正小标宋简体" w:hAnsi="文星简小标宋" w:eastAsia="方正小标宋简体" w:cs="文星简小标宋"/>
          <w:sz w:val="44"/>
          <w:szCs w:val="44"/>
        </w:rPr>
        <w:t>威海市褚岛保护和利用规划</w:t>
      </w:r>
      <w:r>
        <w:rPr>
          <w:rFonts w:hint="eastAsia" w:ascii="Times New Roman" w:hAnsi="Times New Roman" w:eastAsia="方正小标宋简体" w:cs="方正小标宋简体"/>
          <w:color w:val="auto"/>
          <w:sz w:val="44"/>
          <w:szCs w:val="44"/>
          <w:lang w:val="en-US" w:eastAsia="zh-CN"/>
        </w:rPr>
        <w:t>》</w:t>
      </w:r>
    </w:p>
    <w:p>
      <w:pPr>
        <w:keepNext w:val="0"/>
        <w:keepLines w:val="0"/>
        <w:pageBreakBefore w:val="0"/>
        <w:widowControl w:val="0"/>
        <w:kinsoku/>
        <w:wordWrap/>
        <w:overflowPunct w:val="0"/>
        <w:topLinePunct w:val="0"/>
        <w:autoSpaceDE/>
        <w:autoSpaceDN/>
        <w:bidi w:val="0"/>
        <w:adjustRightInd/>
        <w:snapToGrid/>
        <w:spacing w:line="600" w:lineRule="exact"/>
        <w:ind w:left="0" w:leftChars="0" w:right="0" w:rightChars="0" w:firstLine="0" w:firstLineChars="0"/>
        <w:jc w:val="center"/>
        <w:textAlignment w:val="auto"/>
        <w:rPr>
          <w:rFonts w:hint="eastAsia" w:ascii="Times New Roman" w:hAnsi="Times New Roman" w:eastAsia="方正小标宋简体" w:cs="方正小标宋简体"/>
          <w:color w:val="auto"/>
          <w:sz w:val="44"/>
          <w:szCs w:val="44"/>
          <w:lang w:val="en-US" w:eastAsia="zh-CN"/>
        </w:rPr>
      </w:pPr>
      <w:r>
        <w:rPr>
          <w:rFonts w:hint="eastAsia" w:ascii="Times New Roman" w:hAnsi="Times New Roman" w:eastAsia="方正小标宋简体" w:cs="方正小标宋简体"/>
          <w:color w:val="auto"/>
          <w:sz w:val="44"/>
          <w:szCs w:val="44"/>
          <w:lang w:val="en-US" w:eastAsia="zh-CN"/>
        </w:rPr>
        <w:t>的通知</w:t>
      </w:r>
    </w:p>
    <w:p>
      <w:pPr>
        <w:keepNext w:val="0"/>
        <w:keepLines w:val="0"/>
        <w:pageBreakBefore w:val="0"/>
        <w:widowControl w:val="0"/>
        <w:kinsoku/>
        <w:overflowPunct/>
        <w:topLinePunct w:val="0"/>
        <w:autoSpaceDE/>
        <w:autoSpaceDN/>
        <w:bidi w:val="0"/>
        <w:adjustRightInd/>
        <w:snapToGrid/>
        <w:ind w:left="0" w:leftChars="0" w:firstLine="0" w:firstLineChars="0"/>
        <w:jc w:val="center"/>
        <w:textAlignment w:val="auto"/>
        <w:rPr>
          <w:rFonts w:hint="default" w:ascii="Times New Roman" w:hAnsi="Times New Roman" w:cs="Times New Roman"/>
          <w:color w:val="auto"/>
        </w:rPr>
      </w:pPr>
      <w:r>
        <w:rPr>
          <w:rFonts w:hint="default" w:ascii="Times New Roman" w:hAnsi="Times New Roman" w:eastAsia="仿宋_GB2312" w:cs="Times New Roman"/>
          <w:color w:val="auto"/>
          <w:sz w:val="32"/>
          <w:szCs w:val="32"/>
        </w:rPr>
        <w:t>威环政</w:t>
      </w:r>
      <w:r>
        <w:rPr>
          <w:rFonts w:hint="eastAsia" w:ascii="Times New Roman" w:hAnsi="Times New Roman" w:eastAsia="仿宋_GB2312" w:cs="Times New Roman"/>
          <w:color w:val="auto"/>
          <w:sz w:val="32"/>
          <w:szCs w:val="32"/>
          <w:lang w:eastAsia="zh-CN"/>
        </w:rPr>
        <w:t>字</w:t>
      </w:r>
      <w:r>
        <w:rPr>
          <w:rFonts w:hint="default" w:ascii="Times New Roman" w:hAnsi="Times New Roman" w:eastAsia="仿宋_GB2312" w:cs="Times New Roman"/>
          <w:color w:val="auto"/>
          <w:sz w:val="32"/>
          <w:szCs w:val="32"/>
        </w:rPr>
        <w:t>〔20</w:t>
      </w:r>
      <w:r>
        <w:rPr>
          <w:rFonts w:hint="default" w:ascii="Times New Roman" w:hAnsi="Times New Roman" w:eastAsia="仿宋_GB2312" w:cs="Times New Roman"/>
          <w:color w:val="auto"/>
          <w:sz w:val="32"/>
          <w:szCs w:val="32"/>
          <w:lang w:val="en-US" w:eastAsia="zh-CN"/>
        </w:rPr>
        <w:t>2</w:t>
      </w:r>
      <w:r>
        <w:rPr>
          <w:rFonts w:hint="eastAsia" w:ascii="Times New Roman" w:hAnsi="Times New Roman" w:eastAsia="仿宋_GB2312" w:cs="Times New Roman"/>
          <w:color w:val="auto"/>
          <w:sz w:val="32"/>
          <w:szCs w:val="32"/>
          <w:lang w:val="en-US" w:eastAsia="zh-CN"/>
        </w:rPr>
        <w:t>3</w:t>
      </w:r>
      <w:r>
        <w:rPr>
          <w:rFonts w:hint="default" w:ascii="Times New Roman" w:hAnsi="Times New Roman" w:eastAsia="仿宋_GB2312" w:cs="Times New Roman"/>
          <w:color w:val="auto"/>
          <w:sz w:val="32"/>
          <w:szCs w:val="32"/>
        </w:rPr>
        <w:t>〕</w:t>
      </w:r>
      <w:r>
        <w:rPr>
          <w:rFonts w:hint="eastAsia" w:eastAsia="仿宋_GB2312" w:cs="Times New Roman"/>
          <w:color w:val="auto"/>
          <w:sz w:val="32"/>
          <w:szCs w:val="32"/>
          <w:lang w:val="en-US" w:eastAsia="zh-CN"/>
        </w:rPr>
        <w:t>20</w:t>
      </w:r>
      <w:r>
        <w:rPr>
          <w:rFonts w:hint="default" w:ascii="Times New Roman" w:hAnsi="Times New Roman" w:eastAsia="仿宋_GB2312" w:cs="Times New Roman"/>
          <w:color w:val="auto"/>
          <w:sz w:val="32"/>
          <w:szCs w:val="32"/>
        </w:rPr>
        <w:t>号</w:t>
      </w:r>
    </w:p>
    <w:p>
      <w:pPr>
        <w:pStyle w:val="18"/>
        <w:keepNext w:val="0"/>
        <w:keepLines w:val="0"/>
        <w:pageBreakBefore w:val="0"/>
        <w:widowControl w:val="0"/>
        <w:kinsoku/>
        <w:wordWrap/>
        <w:overflowPunct/>
        <w:topLinePunct w:val="0"/>
        <w:autoSpaceDE/>
        <w:autoSpaceDN/>
        <w:bidi w:val="0"/>
        <w:adjustRightInd/>
        <w:snapToGrid/>
        <w:spacing w:before="0" w:after="0" w:line="600" w:lineRule="exact"/>
        <w:ind w:left="0" w:firstLine="0"/>
        <w:jc w:val="both"/>
        <w:textAlignment w:val="auto"/>
        <w:rPr>
          <w:rFonts w:hint="default" w:ascii="Times New Roman" w:hAnsi="Times New Roman" w:eastAsia="文星简小标宋" w:cs="文星简小标宋"/>
          <w:color w:val="auto"/>
          <w:sz w:val="59"/>
          <w:szCs w:val="24"/>
        </w:rPr>
      </w:pPr>
    </w:p>
    <w:p>
      <w:pPr>
        <w:pStyle w:val="18"/>
        <w:keepNext w:val="0"/>
        <w:keepLines w:val="0"/>
        <w:pageBreakBefore w:val="0"/>
        <w:widowControl w:val="0"/>
        <w:kinsoku/>
        <w:wordWrap/>
        <w:overflowPunct/>
        <w:topLinePunct w:val="0"/>
        <w:autoSpaceDE/>
        <w:autoSpaceDN/>
        <w:bidi w:val="0"/>
        <w:adjustRightInd/>
        <w:snapToGrid/>
        <w:spacing w:before="0" w:after="0" w:line="600" w:lineRule="exact"/>
        <w:ind w:left="0" w:leftChars="0" w:firstLine="0" w:firstLineChars="0"/>
        <w:jc w:val="both"/>
        <w:textAlignment w:val="auto"/>
        <w:rPr>
          <w:rFonts w:hint="eastAsia" w:ascii="Times New Roman" w:hAnsi="Times New Roman" w:eastAsia="仿宋_GB2312"/>
          <w:color w:val="auto"/>
          <w:kern w:val="2"/>
          <w:sz w:val="32"/>
          <w:szCs w:val="24"/>
        </w:rPr>
      </w:pPr>
      <w:r>
        <w:rPr>
          <w:rFonts w:hint="eastAsia" w:ascii="Times New Roman" w:hAnsi="Times New Roman" w:eastAsia="仿宋_GB2312"/>
          <w:color w:val="auto"/>
          <w:kern w:val="2"/>
          <w:sz w:val="32"/>
          <w:szCs w:val="24"/>
        </w:rPr>
        <w:t>各镇政府、街道办事处，里口山管理服务中心，区政府</w:t>
      </w:r>
      <w:r>
        <w:rPr>
          <w:rFonts w:hint="eastAsia" w:ascii="Times New Roman" w:hAnsi="Times New Roman" w:eastAsia="仿宋_GB2312"/>
          <w:color w:val="auto"/>
          <w:kern w:val="2"/>
          <w:sz w:val="32"/>
          <w:szCs w:val="24"/>
          <w:lang w:eastAsia="zh-CN"/>
        </w:rPr>
        <w:t>各</w:t>
      </w:r>
      <w:r>
        <w:rPr>
          <w:rFonts w:hint="eastAsia" w:ascii="Times New Roman" w:hAnsi="Times New Roman" w:eastAsia="仿宋_GB2312"/>
          <w:color w:val="auto"/>
          <w:kern w:val="2"/>
          <w:sz w:val="32"/>
          <w:szCs w:val="24"/>
        </w:rPr>
        <w:t>部门、单位：</w:t>
      </w:r>
    </w:p>
    <w:p>
      <w:pPr>
        <w:pStyle w:val="18"/>
        <w:keepNext w:val="0"/>
        <w:keepLines w:val="0"/>
        <w:pageBreakBefore w:val="0"/>
        <w:widowControl w:val="0"/>
        <w:kinsoku/>
        <w:wordWrap/>
        <w:overflowPunct/>
        <w:topLinePunct w:val="0"/>
        <w:autoSpaceDE/>
        <w:autoSpaceDN/>
        <w:bidi w:val="0"/>
        <w:adjustRightInd/>
        <w:snapToGrid/>
        <w:spacing w:before="0" w:after="0" w:line="600" w:lineRule="exact"/>
        <w:ind w:left="0" w:firstLine="620" w:firstLineChars="200"/>
        <w:jc w:val="both"/>
        <w:textAlignment w:val="auto"/>
        <w:rPr>
          <w:rFonts w:hint="eastAsia" w:ascii="Times New Roman" w:hAnsi="Times New Roman" w:eastAsia="仿宋_GB2312" w:cs="仿宋_GB2312"/>
          <w:color w:val="auto"/>
          <w:kern w:val="0"/>
          <w:sz w:val="31"/>
          <w:szCs w:val="31"/>
          <w:lang w:val="en-US" w:eastAsia="zh-CN" w:bidi="ar"/>
        </w:rPr>
      </w:pPr>
      <w:r>
        <w:rPr>
          <w:rFonts w:hint="eastAsia" w:ascii="Times New Roman" w:hAnsi="Times New Roman" w:eastAsia="仿宋_GB2312" w:cs="仿宋_GB2312"/>
          <w:color w:val="auto"/>
          <w:kern w:val="0"/>
          <w:sz w:val="31"/>
          <w:szCs w:val="31"/>
          <w:lang w:val="en-US" w:eastAsia="zh-CN" w:bidi="ar"/>
        </w:rPr>
        <w:t>现将《威海市褚岛保护和利用规划》印发给你们，请认真组织实施。</w:t>
      </w:r>
    </w:p>
    <w:p>
      <w:pPr>
        <w:pStyle w:val="2"/>
        <w:ind w:left="0" w:leftChars="0" w:firstLine="0" w:firstLineChars="0"/>
        <w:rPr>
          <w:rFonts w:hint="eastAsia"/>
          <w:lang w:val="en-US" w:eastAsia="zh-CN"/>
        </w:rPr>
      </w:pPr>
    </w:p>
    <w:p>
      <w:pPr>
        <w:keepNext w:val="0"/>
        <w:keepLines w:val="0"/>
        <w:pageBreakBefore w:val="0"/>
        <w:widowControl w:val="0"/>
        <w:kinsoku/>
        <w:wordWrap w:val="0"/>
        <w:overflowPunct w:val="0"/>
        <w:topLinePunct w:val="0"/>
        <w:autoSpaceDE/>
        <w:autoSpaceDN/>
        <w:bidi w:val="0"/>
        <w:adjustRightInd/>
        <w:snapToGrid/>
        <w:spacing w:line="600" w:lineRule="exact"/>
        <w:ind w:right="0" w:rightChars="0"/>
        <w:jc w:val="right"/>
        <w:textAlignment w:val="auto"/>
        <w:rPr>
          <w:rFonts w:hint="default"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 xml:space="preserve">威海市环翠区人民政府    </w:t>
      </w:r>
    </w:p>
    <w:p>
      <w:pPr>
        <w:keepNext w:val="0"/>
        <w:keepLines w:val="0"/>
        <w:pageBreakBefore w:val="0"/>
        <w:widowControl w:val="0"/>
        <w:kinsoku/>
        <w:wordWrap w:val="0"/>
        <w:overflowPunct w:val="0"/>
        <w:topLinePunct w:val="0"/>
        <w:autoSpaceDE/>
        <w:autoSpaceDN/>
        <w:bidi w:val="0"/>
        <w:adjustRightInd/>
        <w:snapToGrid/>
        <w:spacing w:line="600" w:lineRule="exact"/>
        <w:ind w:right="0" w:rightChars="0"/>
        <w:jc w:val="right"/>
        <w:textAlignment w:val="auto"/>
        <w:rPr>
          <w:rFonts w:hint="eastAsia" w:ascii="Times New Roman" w:hAnsi="Times New Roman" w:eastAsia="仿宋_GB2312" w:cs="仿宋_GB2312"/>
          <w:color w:val="auto"/>
          <w:sz w:val="32"/>
          <w:szCs w:val="32"/>
          <w:vertAlign w:val="baseline"/>
          <w:lang w:val="en-US" w:eastAsia="zh-CN"/>
        </w:rPr>
      </w:pPr>
      <w:r>
        <w:rPr>
          <w:rFonts w:hint="eastAsia" w:ascii="Times New Roman" w:hAnsi="Times New Roman" w:eastAsia="仿宋_GB2312" w:cs="仿宋_GB2312"/>
          <w:color w:val="auto"/>
          <w:sz w:val="32"/>
          <w:szCs w:val="32"/>
          <w:vertAlign w:val="baseline"/>
          <w:lang w:val="en-US" w:eastAsia="zh-CN"/>
        </w:rPr>
        <w:t xml:space="preserve"> 2023年6月2日      </w:t>
      </w:r>
    </w:p>
    <w:p>
      <w:pPr>
        <w:keepNext w:val="0"/>
        <w:keepLines w:val="0"/>
        <w:pageBreakBefore w:val="0"/>
        <w:widowControl w:val="0"/>
        <w:kinsoku/>
        <w:wordWrap w:val="0"/>
        <w:overflowPunct w:val="0"/>
        <w:topLinePunct w:val="0"/>
        <w:autoSpaceDE/>
        <w:autoSpaceDN/>
        <w:bidi w:val="0"/>
        <w:adjustRightInd/>
        <w:snapToGrid/>
        <w:spacing w:line="600" w:lineRule="exact"/>
        <w:ind w:right="0" w:rightChars="0" w:firstLine="620" w:firstLineChars="200"/>
        <w:jc w:val="both"/>
        <w:textAlignment w:val="auto"/>
        <w:rPr>
          <w:rFonts w:hint="eastAsia" w:ascii="Times New Roman" w:hAnsi="Times New Roman" w:eastAsia="仿宋_GB2312" w:cs="仿宋_GB2312"/>
          <w:color w:val="auto"/>
          <w:kern w:val="0"/>
          <w:sz w:val="31"/>
          <w:szCs w:val="31"/>
          <w:lang w:val="en-US" w:eastAsia="zh-CN" w:bidi="ar"/>
        </w:rPr>
      </w:pPr>
      <w:r>
        <w:rPr>
          <w:rFonts w:hint="eastAsia" w:ascii="Times New Roman" w:hAnsi="Times New Roman" w:eastAsia="仿宋_GB2312" w:cs="仿宋_GB2312"/>
          <w:color w:val="auto"/>
          <w:kern w:val="0"/>
          <w:sz w:val="31"/>
          <w:szCs w:val="31"/>
          <w:lang w:val="en-US" w:eastAsia="zh-CN" w:bidi="ar"/>
        </w:rPr>
        <w:t>（此件公开发布）</w:t>
      </w:r>
    </w:p>
    <w:p>
      <w:pPr>
        <w:ind w:firstLine="0" w:firstLineChars="0"/>
        <w:rPr>
          <w:color w:val="FF0000"/>
          <w:highlight w:val="none"/>
        </w:rPr>
      </w:pPr>
    </w:p>
    <w:p>
      <w:pPr>
        <w:pStyle w:val="2"/>
        <w:rPr>
          <w:color w:val="FF0000"/>
          <w:highlight w:val="none"/>
        </w:rPr>
      </w:pPr>
    </w:p>
    <w:p>
      <w:pPr>
        <w:pStyle w:val="2"/>
        <w:rPr>
          <w:color w:val="FF0000"/>
          <w:highlight w:val="none"/>
        </w:rPr>
      </w:pPr>
    </w:p>
    <w:p>
      <w:pPr>
        <w:pStyle w:val="2"/>
        <w:rPr>
          <w:color w:val="FF0000"/>
          <w:highlight w:val="none"/>
        </w:rPr>
      </w:pPr>
    </w:p>
    <w:p>
      <w:pPr>
        <w:pStyle w:val="2"/>
        <w:rPr>
          <w:color w:val="FF0000"/>
          <w:highlight w:val="none"/>
        </w:rPr>
      </w:pPr>
    </w:p>
    <w:p>
      <w:pPr>
        <w:pStyle w:val="2"/>
        <w:rPr>
          <w:color w:val="FF0000"/>
          <w:highlight w:val="none"/>
        </w:rPr>
      </w:pPr>
    </w:p>
    <w:p>
      <w:pPr>
        <w:pStyle w:val="2"/>
        <w:ind w:left="0" w:leftChars="0" w:firstLine="0" w:firstLineChars="0"/>
        <w:rPr>
          <w:color w:val="FF0000"/>
          <w:highlight w:val="none"/>
        </w:rPr>
      </w:pPr>
    </w:p>
    <w:p>
      <w:pPr>
        <w:keepNext w:val="0"/>
        <w:keepLines w:val="0"/>
        <w:pageBreakBefore w:val="0"/>
        <w:widowControl/>
        <w:kinsoku/>
        <w:wordWrap/>
        <w:overflowPunct/>
        <w:topLinePunct w:val="0"/>
        <w:bidi w:val="0"/>
        <w:spacing w:line="600" w:lineRule="exact"/>
        <w:ind w:left="0" w:leftChars="0" w:right="0" w:rightChars="0"/>
        <w:jc w:val="left"/>
        <w:textAlignment w:val="auto"/>
        <w:outlineLvl w:val="9"/>
        <w:rPr>
          <w:color w:val="FF0000"/>
          <w:highlight w:val="none"/>
        </w:rPr>
        <w:sectPr>
          <w:headerReference r:id="rId7" w:type="first"/>
          <w:footerReference r:id="rId10" w:type="first"/>
          <w:headerReference r:id="rId5" w:type="default"/>
          <w:footerReference r:id="rId8" w:type="default"/>
          <w:headerReference r:id="rId6" w:type="even"/>
          <w:footerReference r:id="rId9" w:type="even"/>
          <w:pgSz w:w="11906" w:h="16838"/>
          <w:pgMar w:top="1701" w:right="1418" w:bottom="1418" w:left="1418" w:header="851" w:footer="992" w:gutter="0"/>
          <w:cols w:space="425" w:num="1"/>
          <w:docGrid w:type="lines" w:linePitch="312" w:charSpace="0"/>
        </w:sectPr>
      </w:pPr>
    </w:p>
    <w:p>
      <w:pPr>
        <w:ind w:firstLine="0" w:firstLineChars="0"/>
        <w:rPr>
          <w:color w:val="FF0000"/>
          <w:highlight w:val="none"/>
        </w:rPr>
      </w:pPr>
    </w:p>
    <w:p>
      <w:pPr>
        <w:spacing w:line="720" w:lineRule="auto"/>
        <w:ind w:firstLine="0" w:firstLineChars="0"/>
        <w:rPr>
          <w:rFonts w:ascii="方正小标宋简体" w:hAnsi="方正小标宋简体" w:eastAsia="方正小标宋简体"/>
          <w:sz w:val="60"/>
          <w:szCs w:val="60"/>
          <w:highlight w:val="none"/>
        </w:rPr>
      </w:pPr>
    </w:p>
    <w:p>
      <w:pPr>
        <w:spacing w:line="720" w:lineRule="auto"/>
        <w:ind w:firstLine="0" w:firstLineChars="0"/>
        <w:rPr>
          <w:rFonts w:ascii="方正小标宋简体" w:hAnsi="方正小标宋简体" w:eastAsia="方正小标宋简体"/>
          <w:sz w:val="60"/>
          <w:szCs w:val="60"/>
          <w:highlight w:val="none"/>
        </w:rPr>
      </w:pPr>
    </w:p>
    <w:p>
      <w:pPr>
        <w:spacing w:line="720" w:lineRule="auto"/>
        <w:ind w:firstLine="0" w:firstLineChars="0"/>
        <w:jc w:val="center"/>
        <w:rPr>
          <w:rFonts w:ascii="黑体" w:hAnsi="黑体" w:eastAsia="黑体"/>
          <w:b/>
          <w:bCs/>
          <w:sz w:val="52"/>
          <w:szCs w:val="52"/>
          <w:highlight w:val="none"/>
        </w:rPr>
      </w:pPr>
      <w:r>
        <w:rPr>
          <w:rFonts w:hint="eastAsia" w:ascii="方正小标宋简体" w:hAnsi="方正小标宋简体" w:eastAsia="方正小标宋简体"/>
          <w:sz w:val="52"/>
          <w:szCs w:val="52"/>
          <w:highlight w:val="none"/>
        </w:rPr>
        <w:t>威海市褚岛保护和利用规划</w:t>
      </w:r>
    </w:p>
    <w:p>
      <w:pPr>
        <w:ind w:firstLine="0" w:firstLineChars="0"/>
        <w:rPr>
          <w:highlight w:val="none"/>
        </w:rPr>
      </w:pPr>
    </w:p>
    <w:p>
      <w:pPr>
        <w:ind w:firstLine="0" w:firstLineChars="0"/>
        <w:rPr>
          <w:highlight w:val="none"/>
        </w:rPr>
      </w:pPr>
    </w:p>
    <w:p>
      <w:pPr>
        <w:ind w:firstLine="0" w:firstLineChars="0"/>
        <w:rPr>
          <w:highlight w:val="none"/>
        </w:rPr>
      </w:pPr>
    </w:p>
    <w:p>
      <w:pPr>
        <w:ind w:firstLine="0" w:firstLineChars="0"/>
        <w:jc w:val="center"/>
        <w:rPr>
          <w:highlight w:val="none"/>
        </w:rPr>
      </w:pPr>
      <w:r>
        <w:rPr>
          <w:highlight w:val="none"/>
        </w:rPr>
        <w:drawing>
          <wp:inline distT="0" distB="0" distL="0" distR="0">
            <wp:extent cx="4072255" cy="3549650"/>
            <wp:effectExtent l="0" t="0" r="4445" b="1270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noChangeArrowheads="1"/>
                    </pic:cNvPicPr>
                  </pic:nvPicPr>
                  <pic:blipFill>
                    <a:blip r:embed="rId17" cstate="print">
                      <a:extLst>
                        <a:ext uri="{28A0092B-C50C-407E-A947-70E740481C1C}">
                          <a14:useLocalDpi xmlns:a14="http://schemas.microsoft.com/office/drawing/2010/main" val="0"/>
                        </a:ext>
                      </a:extLst>
                    </a:blip>
                    <a:srcRect l="25421" r="25262"/>
                    <a:stretch>
                      <a:fillRect/>
                    </a:stretch>
                  </pic:blipFill>
                  <pic:spPr>
                    <a:xfrm>
                      <a:off x="0" y="0"/>
                      <a:ext cx="4119849" cy="3591575"/>
                    </a:xfrm>
                    <a:prstGeom prst="rect">
                      <a:avLst/>
                    </a:prstGeom>
                    <a:noFill/>
                    <a:ln>
                      <a:noFill/>
                    </a:ln>
                  </pic:spPr>
                </pic:pic>
              </a:graphicData>
            </a:graphic>
          </wp:inline>
        </w:drawing>
      </w:r>
    </w:p>
    <w:p>
      <w:pPr>
        <w:ind w:firstLine="0" w:firstLineChars="0"/>
        <w:rPr>
          <w:highlight w:val="none"/>
        </w:rPr>
      </w:pPr>
    </w:p>
    <w:p>
      <w:pPr>
        <w:ind w:firstLine="0" w:firstLineChars="0"/>
        <w:rPr>
          <w:highlight w:val="none"/>
        </w:rPr>
      </w:pPr>
    </w:p>
    <w:p>
      <w:pPr>
        <w:ind w:firstLine="0" w:firstLineChars="0"/>
        <w:rPr>
          <w:highlight w:val="none"/>
        </w:rPr>
      </w:pPr>
    </w:p>
    <w:p>
      <w:pPr>
        <w:ind w:firstLine="0" w:firstLineChars="0"/>
        <w:jc w:val="center"/>
        <w:rPr>
          <w:rFonts w:ascii="仿宋_GB2312" w:hAnsi="仿宋" w:eastAsia="仿宋_GB2312"/>
          <w:bCs/>
          <w:sz w:val="32"/>
          <w:szCs w:val="32"/>
          <w:highlight w:val="none"/>
        </w:rPr>
      </w:pPr>
      <w:r>
        <w:rPr>
          <w:rFonts w:hint="eastAsia" w:ascii="仿宋_GB2312" w:hAnsi="仿宋" w:eastAsia="仿宋_GB2312"/>
          <w:bCs/>
          <w:sz w:val="32"/>
          <w:szCs w:val="32"/>
          <w:highlight w:val="none"/>
        </w:rPr>
        <w:t>威海市环翠区海洋发展局</w:t>
      </w:r>
    </w:p>
    <w:p>
      <w:pPr>
        <w:ind w:firstLine="0" w:firstLineChars="0"/>
        <w:jc w:val="center"/>
        <w:rPr>
          <w:rFonts w:ascii="仿宋_GB2312" w:hAnsi="仿宋" w:eastAsia="仿宋_GB2312"/>
          <w:bCs/>
          <w:sz w:val="32"/>
          <w:szCs w:val="32"/>
          <w:highlight w:val="none"/>
        </w:rPr>
      </w:pPr>
      <w:r>
        <w:rPr>
          <w:rFonts w:hint="eastAsia" w:ascii="仿宋_GB2312" w:hAnsi="仿宋" w:eastAsia="仿宋_GB2312"/>
          <w:bCs/>
          <w:sz w:val="32"/>
          <w:szCs w:val="32"/>
          <w:highlight w:val="none"/>
        </w:rPr>
        <w:t>二</w:t>
      </w:r>
      <w:r>
        <w:rPr>
          <w:rFonts w:hint="eastAsia" w:ascii="微软雅黑" w:hAnsi="微软雅黑" w:eastAsia="微软雅黑" w:cs="微软雅黑"/>
          <w:bCs/>
          <w:sz w:val="32"/>
          <w:szCs w:val="32"/>
          <w:highlight w:val="none"/>
        </w:rPr>
        <w:t>〇</w:t>
      </w:r>
      <w:r>
        <w:rPr>
          <w:rFonts w:hint="eastAsia" w:ascii="仿宋_GB2312" w:hAnsi="仿宋_GB2312" w:eastAsia="仿宋_GB2312" w:cs="仿宋_GB2312"/>
          <w:bCs/>
          <w:sz w:val="32"/>
          <w:szCs w:val="32"/>
          <w:highlight w:val="none"/>
        </w:rPr>
        <w:t>二三</w:t>
      </w:r>
      <w:r>
        <w:rPr>
          <w:rFonts w:hint="eastAsia" w:ascii="仿宋_GB2312" w:hAnsi="仿宋" w:eastAsia="仿宋_GB2312"/>
          <w:bCs/>
          <w:sz w:val="32"/>
          <w:szCs w:val="32"/>
          <w:highlight w:val="none"/>
        </w:rPr>
        <w:t>年</w:t>
      </w:r>
      <w:r>
        <w:rPr>
          <w:rFonts w:hint="eastAsia" w:ascii="仿宋_GB2312" w:hAnsi="仿宋" w:eastAsia="仿宋_GB2312"/>
          <w:bCs/>
          <w:sz w:val="32"/>
          <w:szCs w:val="32"/>
          <w:highlight w:val="none"/>
          <w:lang w:val="en-US" w:eastAsia="zh-CN"/>
        </w:rPr>
        <w:t>六</w:t>
      </w:r>
      <w:r>
        <w:rPr>
          <w:rFonts w:hint="eastAsia" w:ascii="仿宋_GB2312" w:hAnsi="仿宋" w:eastAsia="仿宋_GB2312"/>
          <w:bCs/>
          <w:sz w:val="32"/>
          <w:szCs w:val="32"/>
          <w:highlight w:val="none"/>
        </w:rPr>
        <w:t>月</w:t>
      </w:r>
    </w:p>
    <w:bookmarkEnd w:id="0"/>
    <w:p>
      <w:pPr>
        <w:ind w:firstLine="0" w:firstLineChars="0"/>
        <w:rPr>
          <w:color w:val="FF0000"/>
          <w:highlight w:val="none"/>
        </w:rPr>
        <w:sectPr>
          <w:pgSz w:w="11906" w:h="16838"/>
          <w:pgMar w:top="1701" w:right="1418" w:bottom="1418" w:left="1418" w:header="851" w:footer="992" w:gutter="0"/>
          <w:cols w:space="425" w:num="1"/>
          <w:docGrid w:type="lines" w:linePitch="312" w:charSpace="0"/>
        </w:sectPr>
      </w:pPr>
    </w:p>
    <w:p>
      <w:pPr>
        <w:pStyle w:val="34"/>
        <w:spacing w:beforeLines="0" w:after="312" w:line="960" w:lineRule="auto"/>
        <w:rPr>
          <w:highlight w:val="none"/>
        </w:rPr>
      </w:pPr>
      <w:bookmarkStart w:id="1" w:name="_Toc27406962"/>
      <w:bookmarkStart w:id="2" w:name="_Toc119077891"/>
      <w:bookmarkStart w:id="3" w:name="_Toc27252594"/>
      <w:bookmarkStart w:id="4" w:name="_Toc120693830"/>
      <w:bookmarkStart w:id="5" w:name="_Toc120024331"/>
      <w:r>
        <w:rPr>
          <w:rFonts w:ascii="黑体" w:hAnsi="黑体" w:eastAsia="黑体"/>
          <w:b w:val="0"/>
          <w:bCs w:val="0"/>
          <w:color w:val="000000" w:themeColor="text1"/>
          <w:sz w:val="44"/>
          <w:szCs w:val="44"/>
          <w:highlight w:val="none"/>
          <w14:textFill>
            <w14:solidFill>
              <w14:schemeClr w14:val="tx1"/>
            </w14:solidFill>
          </w14:textFill>
        </w:rPr>
        <w:t>目  录</w:t>
      </w:r>
      <w:bookmarkEnd w:id="1"/>
      <w:bookmarkEnd w:id="2"/>
      <w:bookmarkEnd w:id="3"/>
      <w:bookmarkEnd w:id="4"/>
      <w:bookmarkEnd w:id="5"/>
      <w:r>
        <w:rPr>
          <w:rFonts w:eastAsia="仿宋_GB2312"/>
          <w:color w:val="FF0000"/>
          <w:highlight w:val="none"/>
          <w:lang w:val="zh-CN"/>
        </w:rPr>
        <w:fldChar w:fldCharType="begin"/>
      </w:r>
      <w:r>
        <w:rPr>
          <w:rFonts w:eastAsia="仿宋_GB2312"/>
          <w:color w:val="FF0000"/>
          <w:highlight w:val="none"/>
          <w:lang w:val="zh-CN"/>
        </w:rPr>
        <w:instrText xml:space="preserve"> TOC \o "1-2" \h \z \u </w:instrText>
      </w:r>
      <w:r>
        <w:rPr>
          <w:rFonts w:eastAsia="仿宋_GB2312"/>
          <w:color w:val="FF0000"/>
          <w:highlight w:val="none"/>
          <w:lang w:val="zh-CN"/>
        </w:rPr>
        <w:fldChar w:fldCharType="separate"/>
      </w:r>
    </w:p>
    <w:p>
      <w:pPr>
        <w:pStyle w:val="26"/>
        <w:rPr>
          <w:rFonts w:asciiTheme="minorHAnsi" w:hAnsiTheme="minorHAnsi" w:eastAsiaTheme="minorEastAsia" w:cstheme="minorBidi"/>
          <w:sz w:val="32"/>
          <w:szCs w:val="32"/>
          <w:highlight w:val="none"/>
        </w:rPr>
      </w:pPr>
      <w:r>
        <w:rPr>
          <w:highlight w:val="none"/>
        </w:rPr>
        <w:fldChar w:fldCharType="begin"/>
      </w:r>
      <w:r>
        <w:rPr>
          <w:highlight w:val="none"/>
        </w:rPr>
        <w:instrText xml:space="preserve"> HYPERLINK \l "_Toc120693830" </w:instrText>
      </w:r>
      <w:r>
        <w:rPr>
          <w:highlight w:val="none"/>
        </w:rPr>
        <w:fldChar w:fldCharType="separate"/>
      </w:r>
      <w:r>
        <w:rPr>
          <w:rStyle w:val="42"/>
          <w:rFonts w:ascii="黑体" w:hAnsi="黑体" w:eastAsia="黑体"/>
          <w:sz w:val="32"/>
          <w:szCs w:val="32"/>
          <w:highlight w:val="none"/>
        </w:rPr>
        <w:t>目  录</w:t>
      </w:r>
      <w:r>
        <w:rPr>
          <w:sz w:val="32"/>
          <w:szCs w:val="32"/>
          <w:highlight w:val="none"/>
        </w:rPr>
        <w:tab/>
      </w:r>
      <w:r>
        <w:rPr>
          <w:sz w:val="32"/>
          <w:szCs w:val="32"/>
          <w:highlight w:val="none"/>
        </w:rPr>
        <w:fldChar w:fldCharType="begin"/>
      </w:r>
      <w:r>
        <w:rPr>
          <w:sz w:val="32"/>
          <w:szCs w:val="32"/>
          <w:highlight w:val="none"/>
        </w:rPr>
        <w:instrText xml:space="preserve"> PAGEREF _Toc120693830 \h </w:instrText>
      </w:r>
      <w:r>
        <w:rPr>
          <w:sz w:val="32"/>
          <w:szCs w:val="32"/>
          <w:highlight w:val="none"/>
        </w:rPr>
        <w:fldChar w:fldCharType="separate"/>
      </w:r>
      <w:r>
        <w:rPr>
          <w:sz w:val="32"/>
          <w:szCs w:val="32"/>
          <w:highlight w:val="none"/>
        </w:rPr>
        <w:t>I</w:t>
      </w:r>
      <w:r>
        <w:rPr>
          <w:sz w:val="32"/>
          <w:szCs w:val="32"/>
          <w:highlight w:val="none"/>
        </w:rPr>
        <w:fldChar w:fldCharType="end"/>
      </w:r>
      <w:r>
        <w:rPr>
          <w:sz w:val="32"/>
          <w:szCs w:val="32"/>
          <w:highlight w:val="none"/>
        </w:rPr>
        <w:fldChar w:fldCharType="end"/>
      </w:r>
    </w:p>
    <w:p>
      <w:pPr>
        <w:pStyle w:val="26"/>
        <w:rPr>
          <w:rFonts w:eastAsiaTheme="minorEastAsia"/>
          <w:sz w:val="32"/>
          <w:szCs w:val="32"/>
          <w:highlight w:val="none"/>
        </w:rPr>
      </w:pPr>
      <w:r>
        <w:rPr>
          <w:highlight w:val="none"/>
        </w:rPr>
        <w:fldChar w:fldCharType="begin"/>
      </w:r>
      <w:r>
        <w:rPr>
          <w:highlight w:val="none"/>
        </w:rPr>
        <w:instrText xml:space="preserve"> HYPERLINK \l "_Toc120693831" </w:instrText>
      </w:r>
      <w:r>
        <w:rPr>
          <w:highlight w:val="none"/>
        </w:rPr>
        <w:fldChar w:fldCharType="separate"/>
      </w:r>
      <w:r>
        <w:rPr>
          <w:rStyle w:val="42"/>
          <w:rFonts w:eastAsia="黑体"/>
          <w:sz w:val="32"/>
          <w:szCs w:val="32"/>
          <w:highlight w:val="none"/>
        </w:rPr>
        <w:t>第1章 总则</w:t>
      </w:r>
      <w:r>
        <w:rPr>
          <w:sz w:val="32"/>
          <w:szCs w:val="32"/>
          <w:highlight w:val="none"/>
        </w:rPr>
        <w:tab/>
      </w:r>
      <w:r>
        <w:rPr>
          <w:sz w:val="32"/>
          <w:szCs w:val="32"/>
          <w:highlight w:val="none"/>
        </w:rPr>
        <w:fldChar w:fldCharType="begin"/>
      </w:r>
      <w:r>
        <w:rPr>
          <w:sz w:val="32"/>
          <w:szCs w:val="32"/>
          <w:highlight w:val="none"/>
        </w:rPr>
        <w:instrText xml:space="preserve"> PAGEREF _Toc120693831 \h </w:instrText>
      </w:r>
      <w:r>
        <w:rPr>
          <w:sz w:val="32"/>
          <w:szCs w:val="32"/>
          <w:highlight w:val="none"/>
        </w:rPr>
        <w:fldChar w:fldCharType="separate"/>
      </w:r>
      <w:r>
        <w:rPr>
          <w:sz w:val="32"/>
          <w:szCs w:val="32"/>
          <w:highlight w:val="none"/>
        </w:rPr>
        <w:t>1</w:t>
      </w:r>
      <w:r>
        <w:rPr>
          <w:sz w:val="32"/>
          <w:szCs w:val="32"/>
          <w:highlight w:val="none"/>
        </w:rPr>
        <w:fldChar w:fldCharType="end"/>
      </w:r>
      <w:r>
        <w:rPr>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"_Toc120693832" </w:instrText>
      </w:r>
      <w:r>
        <w:rPr>
          <w:highlight w:val="none"/>
        </w:rPr>
        <w:fldChar w:fldCharType="separate"/>
      </w:r>
      <w:r>
        <w:rPr>
          <w:rStyle w:val="42"/>
          <w:rFonts w:eastAsia="仿宋_GB2312"/>
          <w:sz w:val="32"/>
          <w:szCs w:val="32"/>
          <w:highlight w:val="none"/>
        </w:rPr>
        <w:t>1.1 规划目的</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_Toc120693832 \h </w:instrText>
      </w:r>
      <w:r>
        <w:rPr>
          <w:rFonts w:eastAsia="仿宋_GB2312"/>
          <w:sz w:val="32"/>
          <w:szCs w:val="32"/>
          <w:highlight w:val="none"/>
        </w:rPr>
        <w:fldChar w:fldCharType="separate"/>
      </w:r>
      <w:r>
        <w:rPr>
          <w:rFonts w:eastAsia="仿宋_GB2312"/>
          <w:sz w:val="32"/>
          <w:szCs w:val="32"/>
          <w:highlight w:val="none"/>
        </w:rPr>
        <w:t>1</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"_Toc120693833" </w:instrText>
      </w:r>
      <w:r>
        <w:rPr>
          <w:highlight w:val="none"/>
        </w:rPr>
        <w:fldChar w:fldCharType="separate"/>
      </w:r>
      <w:r>
        <w:rPr>
          <w:rStyle w:val="42"/>
          <w:rFonts w:eastAsia="仿宋_GB2312"/>
          <w:sz w:val="32"/>
          <w:szCs w:val="32"/>
          <w:highlight w:val="none"/>
        </w:rPr>
        <w:t>1.2 规划依据</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_Toc120693833 \h </w:instrText>
      </w:r>
      <w:r>
        <w:rPr>
          <w:rFonts w:eastAsia="仿宋_GB2312"/>
          <w:sz w:val="32"/>
          <w:szCs w:val="32"/>
          <w:highlight w:val="none"/>
        </w:rPr>
        <w:fldChar w:fldCharType="separate"/>
      </w:r>
      <w:r>
        <w:rPr>
          <w:rFonts w:eastAsia="仿宋_GB2312"/>
          <w:sz w:val="32"/>
          <w:szCs w:val="32"/>
          <w:highlight w:val="none"/>
        </w:rPr>
        <w:t>1</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"_Toc120693834" </w:instrText>
      </w:r>
      <w:r>
        <w:rPr>
          <w:highlight w:val="none"/>
        </w:rPr>
        <w:fldChar w:fldCharType="separate"/>
      </w:r>
      <w:r>
        <w:rPr>
          <w:rStyle w:val="42"/>
          <w:rFonts w:eastAsia="仿宋_GB2312"/>
          <w:sz w:val="32"/>
          <w:szCs w:val="32"/>
          <w:highlight w:val="none"/>
        </w:rPr>
        <w:t>1.3 规划原则</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_Toc120693834 \h </w:instrText>
      </w:r>
      <w:r>
        <w:rPr>
          <w:rFonts w:eastAsia="仿宋_GB2312"/>
          <w:sz w:val="32"/>
          <w:szCs w:val="32"/>
          <w:highlight w:val="none"/>
        </w:rPr>
        <w:fldChar w:fldCharType="separate"/>
      </w:r>
      <w:r>
        <w:rPr>
          <w:rFonts w:eastAsia="仿宋_GB2312"/>
          <w:sz w:val="32"/>
          <w:szCs w:val="32"/>
          <w:highlight w:val="none"/>
        </w:rPr>
        <w:t>3</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"_Toc120693835" </w:instrText>
      </w:r>
      <w:r>
        <w:rPr>
          <w:highlight w:val="none"/>
        </w:rPr>
        <w:fldChar w:fldCharType="separate"/>
      </w:r>
      <w:r>
        <w:rPr>
          <w:rStyle w:val="42"/>
          <w:rFonts w:eastAsia="仿宋_GB2312"/>
          <w:sz w:val="32"/>
          <w:szCs w:val="32"/>
          <w:highlight w:val="none"/>
        </w:rPr>
        <w:t>1.4 规划范围</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_Toc120693835 \h </w:instrText>
      </w:r>
      <w:r>
        <w:rPr>
          <w:rFonts w:eastAsia="仿宋_GB2312"/>
          <w:sz w:val="32"/>
          <w:szCs w:val="32"/>
          <w:highlight w:val="none"/>
        </w:rPr>
        <w:fldChar w:fldCharType="separate"/>
      </w:r>
      <w:r>
        <w:rPr>
          <w:rFonts w:eastAsia="仿宋_GB2312"/>
          <w:sz w:val="32"/>
          <w:szCs w:val="32"/>
          <w:highlight w:val="none"/>
        </w:rPr>
        <w:t>3</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asciiTheme="minorHAnsi" w:hAnsiTheme="minorHAnsi" w:eastAsiaTheme="minorEastAsia" w:cstheme="minorBidi"/>
          <w:sz w:val="32"/>
          <w:szCs w:val="32"/>
          <w:highlight w:val="none"/>
        </w:rPr>
      </w:pPr>
      <w:r>
        <w:rPr>
          <w:highlight w:val="none"/>
        </w:rPr>
        <w:fldChar w:fldCharType="begin"/>
      </w:r>
      <w:r>
        <w:rPr>
          <w:highlight w:val="none"/>
        </w:rPr>
        <w:instrText xml:space="preserve"> HYPERLINK \l "_Toc120693836" </w:instrText>
      </w:r>
      <w:r>
        <w:rPr>
          <w:highlight w:val="none"/>
        </w:rPr>
        <w:fldChar w:fldCharType="separate"/>
      </w:r>
      <w:r>
        <w:rPr>
          <w:rStyle w:val="42"/>
          <w:rFonts w:eastAsia="仿宋_GB2312"/>
          <w:sz w:val="32"/>
          <w:szCs w:val="32"/>
          <w:highlight w:val="none"/>
        </w:rPr>
        <w:t>1.5 规划期限</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_Toc120693836 \h </w:instrText>
      </w:r>
      <w:r>
        <w:rPr>
          <w:rFonts w:eastAsia="仿宋_GB2312"/>
          <w:sz w:val="32"/>
          <w:szCs w:val="32"/>
          <w:highlight w:val="none"/>
        </w:rPr>
        <w:fldChar w:fldCharType="separate"/>
      </w:r>
      <w:r>
        <w:rPr>
          <w:rFonts w:eastAsia="仿宋_GB2312"/>
          <w:sz w:val="32"/>
          <w:szCs w:val="32"/>
          <w:highlight w:val="none"/>
        </w:rPr>
        <w:t>4</w:t>
      </w:r>
      <w:r>
        <w:rPr>
          <w:rFonts w:eastAsia="仿宋_GB2312"/>
          <w:sz w:val="32"/>
          <w:szCs w:val="32"/>
          <w:highlight w:val="none"/>
        </w:rPr>
        <w:fldChar w:fldCharType="end"/>
      </w:r>
      <w:r>
        <w:rPr>
          <w:rFonts w:eastAsia="仿宋_GB2312"/>
          <w:sz w:val="32"/>
          <w:szCs w:val="32"/>
          <w:highlight w:val="none"/>
        </w:rPr>
        <w:fldChar w:fldCharType="end"/>
      </w:r>
    </w:p>
    <w:p>
      <w:pPr>
        <w:pStyle w:val="26"/>
        <w:rPr>
          <w:rFonts w:eastAsiaTheme="minorEastAsia"/>
          <w:sz w:val="32"/>
          <w:szCs w:val="32"/>
          <w:highlight w:val="none"/>
        </w:rPr>
      </w:pPr>
      <w:r>
        <w:rPr>
          <w:highlight w:val="none"/>
        </w:rPr>
        <w:fldChar w:fldCharType="begin"/>
      </w:r>
      <w:r>
        <w:rPr>
          <w:highlight w:val="none"/>
        </w:rPr>
        <w:instrText xml:space="preserve"> HYPERLINK \l "_Toc120693837" </w:instrText>
      </w:r>
      <w:r>
        <w:rPr>
          <w:highlight w:val="none"/>
        </w:rPr>
        <w:fldChar w:fldCharType="separate"/>
      </w:r>
      <w:r>
        <w:rPr>
          <w:rStyle w:val="42"/>
          <w:rFonts w:eastAsia="黑体"/>
          <w:sz w:val="32"/>
          <w:szCs w:val="32"/>
          <w:highlight w:val="none"/>
        </w:rPr>
        <w:t>第2章 基本情况</w:t>
      </w:r>
      <w:r>
        <w:rPr>
          <w:sz w:val="32"/>
          <w:szCs w:val="32"/>
          <w:highlight w:val="none"/>
        </w:rPr>
        <w:tab/>
      </w:r>
      <w:r>
        <w:rPr>
          <w:sz w:val="32"/>
          <w:szCs w:val="32"/>
          <w:highlight w:val="none"/>
        </w:rPr>
        <w:fldChar w:fldCharType="begin"/>
      </w:r>
      <w:r>
        <w:rPr>
          <w:sz w:val="32"/>
          <w:szCs w:val="32"/>
          <w:highlight w:val="none"/>
        </w:rPr>
        <w:instrText xml:space="preserve"> PAGEREF _Toc120693837 \h </w:instrText>
      </w:r>
      <w:r>
        <w:rPr>
          <w:sz w:val="32"/>
          <w:szCs w:val="32"/>
          <w:highlight w:val="none"/>
        </w:rPr>
        <w:fldChar w:fldCharType="separate"/>
      </w:r>
      <w:r>
        <w:rPr>
          <w:sz w:val="32"/>
          <w:szCs w:val="32"/>
          <w:highlight w:val="none"/>
        </w:rPr>
        <w:t>5</w:t>
      </w:r>
      <w:r>
        <w:rPr>
          <w:sz w:val="32"/>
          <w:szCs w:val="32"/>
          <w:highlight w:val="none"/>
        </w:rPr>
        <w:fldChar w:fldCharType="end"/>
      </w:r>
      <w:r>
        <w:rPr>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"_Toc120693838" </w:instrText>
      </w:r>
      <w:r>
        <w:rPr>
          <w:highlight w:val="none"/>
        </w:rPr>
        <w:fldChar w:fldCharType="separate"/>
      </w:r>
      <w:r>
        <w:rPr>
          <w:rStyle w:val="42"/>
          <w:rFonts w:eastAsia="仿宋_GB2312"/>
          <w:sz w:val="32"/>
          <w:szCs w:val="32"/>
          <w:highlight w:val="none"/>
        </w:rPr>
        <w:t>2.1 经济地理概况</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_Toc120693838 \h </w:instrText>
      </w:r>
      <w:r>
        <w:rPr>
          <w:rFonts w:eastAsia="仿宋_GB2312"/>
          <w:sz w:val="32"/>
          <w:szCs w:val="32"/>
          <w:highlight w:val="none"/>
        </w:rPr>
        <w:fldChar w:fldCharType="separate"/>
      </w:r>
      <w:r>
        <w:rPr>
          <w:rFonts w:eastAsia="仿宋_GB2312"/>
          <w:sz w:val="32"/>
          <w:szCs w:val="32"/>
          <w:highlight w:val="none"/>
        </w:rPr>
        <w:t>5</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"_Toc120693839" </w:instrText>
      </w:r>
      <w:r>
        <w:rPr>
          <w:highlight w:val="none"/>
        </w:rPr>
        <w:fldChar w:fldCharType="separate"/>
      </w:r>
      <w:r>
        <w:rPr>
          <w:rStyle w:val="42"/>
          <w:rFonts w:eastAsia="仿宋_GB2312"/>
          <w:sz w:val="32"/>
          <w:szCs w:val="32"/>
          <w:highlight w:val="none"/>
        </w:rPr>
        <w:t>2.2 褚岛地形地貌</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_Toc120693839 \h </w:instrText>
      </w:r>
      <w:r>
        <w:rPr>
          <w:rFonts w:eastAsia="仿宋_GB2312"/>
          <w:sz w:val="32"/>
          <w:szCs w:val="32"/>
          <w:highlight w:val="none"/>
        </w:rPr>
        <w:fldChar w:fldCharType="separate"/>
      </w:r>
      <w:r>
        <w:rPr>
          <w:rFonts w:eastAsia="仿宋_GB2312"/>
          <w:sz w:val="32"/>
          <w:szCs w:val="32"/>
          <w:highlight w:val="none"/>
        </w:rPr>
        <w:t>7</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"_Toc120693840" </w:instrText>
      </w:r>
      <w:r>
        <w:rPr>
          <w:highlight w:val="none"/>
        </w:rPr>
        <w:fldChar w:fldCharType="separate"/>
      </w:r>
      <w:r>
        <w:rPr>
          <w:rStyle w:val="42"/>
          <w:rFonts w:eastAsia="仿宋_GB2312"/>
          <w:sz w:val="32"/>
          <w:szCs w:val="32"/>
          <w:highlight w:val="none"/>
        </w:rPr>
        <w:t>2.3 褚岛气候特征</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_Toc120693840 \h </w:instrText>
      </w:r>
      <w:r>
        <w:rPr>
          <w:rFonts w:eastAsia="仿宋_GB2312"/>
          <w:sz w:val="32"/>
          <w:szCs w:val="32"/>
          <w:highlight w:val="none"/>
        </w:rPr>
        <w:fldChar w:fldCharType="separate"/>
      </w:r>
      <w:r>
        <w:rPr>
          <w:rFonts w:eastAsia="仿宋_GB2312"/>
          <w:sz w:val="32"/>
          <w:szCs w:val="32"/>
          <w:highlight w:val="none"/>
        </w:rPr>
        <w:t>8</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"_Toc120693841" </w:instrText>
      </w:r>
      <w:r>
        <w:rPr>
          <w:highlight w:val="none"/>
        </w:rPr>
        <w:fldChar w:fldCharType="separate"/>
      </w:r>
      <w:r>
        <w:rPr>
          <w:rStyle w:val="42"/>
          <w:rFonts w:eastAsia="仿宋_GB2312"/>
          <w:sz w:val="32"/>
          <w:szCs w:val="32"/>
          <w:highlight w:val="none"/>
        </w:rPr>
        <w:t>2.4 褚岛自然生态</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_Toc120693841 \h </w:instrText>
      </w:r>
      <w:r>
        <w:rPr>
          <w:rFonts w:eastAsia="仿宋_GB2312"/>
          <w:sz w:val="32"/>
          <w:szCs w:val="32"/>
          <w:highlight w:val="none"/>
        </w:rPr>
        <w:fldChar w:fldCharType="separate"/>
      </w:r>
      <w:r>
        <w:rPr>
          <w:rFonts w:eastAsia="仿宋_GB2312"/>
          <w:sz w:val="32"/>
          <w:szCs w:val="32"/>
          <w:highlight w:val="none"/>
        </w:rPr>
        <w:t>8</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"_Toc120693842" </w:instrText>
      </w:r>
      <w:r>
        <w:rPr>
          <w:highlight w:val="none"/>
        </w:rPr>
        <w:fldChar w:fldCharType="separate"/>
      </w:r>
      <w:r>
        <w:rPr>
          <w:rStyle w:val="42"/>
          <w:rFonts w:eastAsia="仿宋_GB2312"/>
          <w:sz w:val="32"/>
          <w:szCs w:val="32"/>
          <w:highlight w:val="none"/>
        </w:rPr>
        <w:t>2.5 褚岛周边海域资源与生态环境</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_Toc120693842 \h </w:instrText>
      </w:r>
      <w:r>
        <w:rPr>
          <w:rFonts w:eastAsia="仿宋_GB2312"/>
          <w:sz w:val="32"/>
          <w:szCs w:val="32"/>
          <w:highlight w:val="none"/>
        </w:rPr>
        <w:fldChar w:fldCharType="separate"/>
      </w:r>
      <w:r>
        <w:rPr>
          <w:rFonts w:eastAsia="仿宋_GB2312"/>
          <w:sz w:val="32"/>
          <w:szCs w:val="32"/>
          <w:highlight w:val="none"/>
        </w:rPr>
        <w:t>9</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"_Toc120693843" </w:instrText>
      </w:r>
      <w:r>
        <w:rPr>
          <w:highlight w:val="none"/>
        </w:rPr>
        <w:fldChar w:fldCharType="separate"/>
      </w:r>
      <w:r>
        <w:rPr>
          <w:rStyle w:val="42"/>
          <w:rFonts w:eastAsia="仿宋_GB2312"/>
          <w:sz w:val="32"/>
          <w:szCs w:val="32"/>
          <w:highlight w:val="none"/>
        </w:rPr>
        <w:t>2.6 保护利用概况</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_Toc120693843 \h </w:instrText>
      </w:r>
      <w:r>
        <w:rPr>
          <w:rFonts w:eastAsia="仿宋_GB2312"/>
          <w:sz w:val="32"/>
          <w:szCs w:val="32"/>
          <w:highlight w:val="none"/>
        </w:rPr>
        <w:fldChar w:fldCharType="separate"/>
      </w:r>
      <w:r>
        <w:rPr>
          <w:rFonts w:eastAsia="仿宋_GB2312"/>
          <w:sz w:val="32"/>
          <w:szCs w:val="32"/>
          <w:highlight w:val="none"/>
        </w:rPr>
        <w:t>11</w:t>
      </w:r>
      <w:r>
        <w:rPr>
          <w:rFonts w:eastAsia="仿宋_GB2312"/>
          <w:sz w:val="32"/>
          <w:szCs w:val="32"/>
          <w:highlight w:val="none"/>
        </w:rPr>
        <w:fldChar w:fldCharType="end"/>
      </w:r>
      <w:r>
        <w:rPr>
          <w:rFonts w:eastAsia="仿宋_GB2312"/>
          <w:sz w:val="32"/>
          <w:szCs w:val="32"/>
          <w:highlight w:val="none"/>
        </w:rPr>
        <w:fldChar w:fldCharType="end"/>
      </w:r>
    </w:p>
    <w:p>
      <w:pPr>
        <w:pStyle w:val="26"/>
        <w:rPr>
          <w:rFonts w:eastAsiaTheme="minorEastAsia"/>
          <w:sz w:val="32"/>
          <w:szCs w:val="32"/>
          <w:highlight w:val="none"/>
        </w:rPr>
      </w:pPr>
      <w:r>
        <w:rPr>
          <w:highlight w:val="none"/>
        </w:rPr>
        <w:fldChar w:fldCharType="begin"/>
      </w:r>
      <w:r>
        <w:rPr>
          <w:highlight w:val="none"/>
        </w:rPr>
        <w:instrText xml:space="preserve"> HYPERLINK \l "_Toc120693844" </w:instrText>
      </w:r>
      <w:r>
        <w:rPr>
          <w:highlight w:val="none"/>
        </w:rPr>
        <w:fldChar w:fldCharType="separate"/>
      </w:r>
      <w:r>
        <w:rPr>
          <w:rStyle w:val="42"/>
          <w:rFonts w:eastAsia="黑体"/>
          <w:sz w:val="32"/>
          <w:szCs w:val="32"/>
          <w:highlight w:val="none"/>
        </w:rPr>
        <w:t>第3章 规划目标</w:t>
      </w:r>
      <w:r>
        <w:rPr>
          <w:sz w:val="32"/>
          <w:szCs w:val="32"/>
          <w:highlight w:val="none"/>
        </w:rPr>
        <w:tab/>
      </w:r>
      <w:r>
        <w:rPr>
          <w:sz w:val="32"/>
          <w:szCs w:val="32"/>
          <w:highlight w:val="none"/>
        </w:rPr>
        <w:fldChar w:fldCharType="begin"/>
      </w:r>
      <w:r>
        <w:rPr>
          <w:sz w:val="32"/>
          <w:szCs w:val="32"/>
          <w:highlight w:val="none"/>
        </w:rPr>
        <w:instrText xml:space="preserve"> PAGEREF _Toc120693844 \h </w:instrText>
      </w:r>
      <w:r>
        <w:rPr>
          <w:sz w:val="32"/>
          <w:szCs w:val="32"/>
          <w:highlight w:val="none"/>
        </w:rPr>
        <w:fldChar w:fldCharType="separate"/>
      </w:r>
      <w:r>
        <w:rPr>
          <w:sz w:val="32"/>
          <w:szCs w:val="32"/>
          <w:highlight w:val="none"/>
        </w:rPr>
        <w:t>17</w:t>
      </w:r>
      <w:r>
        <w:rPr>
          <w:sz w:val="32"/>
          <w:szCs w:val="32"/>
          <w:highlight w:val="none"/>
        </w:rPr>
        <w:fldChar w:fldCharType="end"/>
      </w:r>
      <w:r>
        <w:rPr>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"_Toc120693845" </w:instrText>
      </w:r>
      <w:r>
        <w:rPr>
          <w:highlight w:val="none"/>
        </w:rPr>
        <w:fldChar w:fldCharType="separate"/>
      </w:r>
      <w:r>
        <w:rPr>
          <w:rStyle w:val="42"/>
          <w:rFonts w:eastAsia="仿宋_GB2312"/>
          <w:sz w:val="32"/>
          <w:szCs w:val="32"/>
          <w:highlight w:val="none"/>
        </w:rPr>
        <w:t>3.1 重要相关规划对该岛的功能定位</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_Toc120693845 \h </w:instrText>
      </w:r>
      <w:r>
        <w:rPr>
          <w:rFonts w:eastAsia="仿宋_GB2312"/>
          <w:sz w:val="32"/>
          <w:szCs w:val="32"/>
          <w:highlight w:val="none"/>
        </w:rPr>
        <w:fldChar w:fldCharType="separate"/>
      </w:r>
      <w:r>
        <w:rPr>
          <w:rFonts w:eastAsia="仿宋_GB2312"/>
          <w:sz w:val="32"/>
          <w:szCs w:val="32"/>
          <w:highlight w:val="none"/>
        </w:rPr>
        <w:t>17</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"_Toc120693846" </w:instrText>
      </w:r>
      <w:r>
        <w:rPr>
          <w:highlight w:val="none"/>
        </w:rPr>
        <w:fldChar w:fldCharType="separate"/>
      </w:r>
      <w:r>
        <w:rPr>
          <w:rStyle w:val="42"/>
          <w:rFonts w:eastAsia="仿宋_GB2312"/>
          <w:sz w:val="32"/>
          <w:szCs w:val="32"/>
          <w:highlight w:val="none"/>
        </w:rPr>
        <w:t>3.2 褚岛功能定位和发展目标</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_Toc120693846 \h </w:instrText>
      </w:r>
      <w:r>
        <w:rPr>
          <w:rFonts w:eastAsia="仿宋_GB2312"/>
          <w:sz w:val="32"/>
          <w:szCs w:val="32"/>
          <w:highlight w:val="none"/>
        </w:rPr>
        <w:fldChar w:fldCharType="separate"/>
      </w:r>
      <w:r>
        <w:rPr>
          <w:rFonts w:eastAsia="仿宋_GB2312"/>
          <w:sz w:val="32"/>
          <w:szCs w:val="32"/>
          <w:highlight w:val="none"/>
        </w:rPr>
        <w:t>20</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"_Toc120693847" </w:instrText>
      </w:r>
      <w:r>
        <w:rPr>
          <w:highlight w:val="none"/>
        </w:rPr>
        <w:fldChar w:fldCharType="separate"/>
      </w:r>
      <w:r>
        <w:rPr>
          <w:rStyle w:val="42"/>
          <w:rFonts w:eastAsia="仿宋_GB2312"/>
          <w:sz w:val="32"/>
          <w:szCs w:val="32"/>
          <w:highlight w:val="none"/>
        </w:rPr>
        <w:t>3.3 褚岛开发建设控制目标</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_Toc120693847 \h </w:instrText>
      </w:r>
      <w:r>
        <w:rPr>
          <w:rFonts w:eastAsia="仿宋_GB2312"/>
          <w:sz w:val="32"/>
          <w:szCs w:val="32"/>
          <w:highlight w:val="none"/>
        </w:rPr>
        <w:fldChar w:fldCharType="separate"/>
      </w:r>
      <w:r>
        <w:rPr>
          <w:rFonts w:eastAsia="仿宋_GB2312"/>
          <w:sz w:val="32"/>
          <w:szCs w:val="32"/>
          <w:highlight w:val="none"/>
        </w:rPr>
        <w:t>21</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"_Toc120693848" </w:instrText>
      </w:r>
      <w:r>
        <w:rPr>
          <w:highlight w:val="none"/>
        </w:rPr>
        <w:fldChar w:fldCharType="separate"/>
      </w:r>
      <w:r>
        <w:rPr>
          <w:rStyle w:val="42"/>
          <w:rFonts w:eastAsia="仿宋_GB2312"/>
          <w:sz w:val="32"/>
          <w:szCs w:val="32"/>
          <w:highlight w:val="none"/>
        </w:rPr>
        <w:t>3.4 褚岛生态环境保护目标</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_Toc120693848 \h </w:instrText>
      </w:r>
      <w:r>
        <w:rPr>
          <w:rFonts w:eastAsia="仿宋_GB2312"/>
          <w:sz w:val="32"/>
          <w:szCs w:val="32"/>
          <w:highlight w:val="none"/>
        </w:rPr>
        <w:fldChar w:fldCharType="separate"/>
      </w:r>
      <w:r>
        <w:rPr>
          <w:rFonts w:eastAsia="仿宋_GB2312"/>
          <w:sz w:val="32"/>
          <w:szCs w:val="32"/>
          <w:highlight w:val="none"/>
        </w:rPr>
        <w:t>22</w:t>
      </w:r>
      <w:r>
        <w:rPr>
          <w:rFonts w:eastAsia="仿宋_GB2312"/>
          <w:sz w:val="32"/>
          <w:szCs w:val="32"/>
          <w:highlight w:val="none"/>
        </w:rPr>
        <w:fldChar w:fldCharType="end"/>
      </w:r>
      <w:r>
        <w:rPr>
          <w:rFonts w:eastAsia="仿宋_GB2312"/>
          <w:sz w:val="32"/>
          <w:szCs w:val="32"/>
          <w:highlight w:val="none"/>
        </w:rPr>
        <w:fldChar w:fldCharType="end"/>
      </w:r>
    </w:p>
    <w:p>
      <w:pPr>
        <w:pStyle w:val="26"/>
        <w:rPr>
          <w:rFonts w:eastAsiaTheme="minorEastAsia"/>
          <w:sz w:val="32"/>
          <w:szCs w:val="32"/>
          <w:highlight w:val="none"/>
        </w:rPr>
      </w:pPr>
      <w:r>
        <w:rPr>
          <w:highlight w:val="none"/>
        </w:rPr>
        <w:fldChar w:fldCharType="begin"/>
      </w:r>
      <w:r>
        <w:rPr>
          <w:highlight w:val="none"/>
        </w:rPr>
        <w:instrText xml:space="preserve"> HYPERLINK \l "_Toc120693849" </w:instrText>
      </w:r>
      <w:r>
        <w:rPr>
          <w:highlight w:val="none"/>
        </w:rPr>
        <w:fldChar w:fldCharType="separate"/>
      </w:r>
      <w:r>
        <w:rPr>
          <w:rStyle w:val="42"/>
          <w:rFonts w:eastAsia="黑体"/>
          <w:sz w:val="32"/>
          <w:szCs w:val="32"/>
          <w:highlight w:val="none"/>
        </w:rPr>
        <w:t>第4章 保护和利用空间布局</w:t>
      </w:r>
      <w:r>
        <w:rPr>
          <w:sz w:val="32"/>
          <w:szCs w:val="32"/>
          <w:highlight w:val="none"/>
        </w:rPr>
        <w:tab/>
      </w:r>
      <w:r>
        <w:rPr>
          <w:sz w:val="32"/>
          <w:szCs w:val="32"/>
          <w:highlight w:val="none"/>
        </w:rPr>
        <w:fldChar w:fldCharType="begin"/>
      </w:r>
      <w:r>
        <w:rPr>
          <w:sz w:val="32"/>
          <w:szCs w:val="32"/>
          <w:highlight w:val="none"/>
        </w:rPr>
        <w:instrText xml:space="preserve"> PAGEREF _Toc120693849 \h </w:instrText>
      </w:r>
      <w:r>
        <w:rPr>
          <w:sz w:val="32"/>
          <w:szCs w:val="32"/>
          <w:highlight w:val="none"/>
        </w:rPr>
        <w:fldChar w:fldCharType="separate"/>
      </w:r>
      <w:r>
        <w:rPr>
          <w:sz w:val="32"/>
          <w:szCs w:val="32"/>
          <w:highlight w:val="none"/>
        </w:rPr>
        <w:t>24</w:t>
      </w:r>
      <w:r>
        <w:rPr>
          <w:sz w:val="32"/>
          <w:szCs w:val="32"/>
          <w:highlight w:val="none"/>
        </w:rPr>
        <w:fldChar w:fldCharType="end"/>
      </w:r>
      <w:r>
        <w:rPr>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"_Toc120693850" </w:instrText>
      </w:r>
      <w:r>
        <w:rPr>
          <w:highlight w:val="none"/>
        </w:rPr>
        <w:fldChar w:fldCharType="separate"/>
      </w:r>
      <w:r>
        <w:rPr>
          <w:rStyle w:val="42"/>
          <w:rFonts w:eastAsia="仿宋_GB2312"/>
          <w:sz w:val="32"/>
          <w:szCs w:val="32"/>
          <w:highlight w:val="none"/>
        </w:rPr>
        <w:t>4.1 褚岛岛陆空间功能布局</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_Toc120693850 \h </w:instrText>
      </w:r>
      <w:r>
        <w:rPr>
          <w:rFonts w:eastAsia="仿宋_GB2312"/>
          <w:sz w:val="32"/>
          <w:szCs w:val="32"/>
          <w:highlight w:val="none"/>
        </w:rPr>
        <w:fldChar w:fldCharType="separate"/>
      </w:r>
      <w:r>
        <w:rPr>
          <w:rFonts w:eastAsia="仿宋_GB2312"/>
          <w:sz w:val="32"/>
          <w:szCs w:val="32"/>
          <w:highlight w:val="none"/>
        </w:rPr>
        <w:t>24</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"_Toc120693851" </w:instrText>
      </w:r>
      <w:r>
        <w:rPr>
          <w:highlight w:val="none"/>
        </w:rPr>
        <w:fldChar w:fldCharType="separate"/>
      </w:r>
      <w:r>
        <w:rPr>
          <w:rStyle w:val="42"/>
          <w:rFonts w:eastAsia="仿宋_GB2312"/>
          <w:sz w:val="32"/>
          <w:szCs w:val="32"/>
          <w:highlight w:val="none"/>
        </w:rPr>
        <w:t>4.2 褚岛岸线管控布局</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_Toc120693851 \h </w:instrText>
      </w:r>
      <w:r>
        <w:rPr>
          <w:rFonts w:eastAsia="仿宋_GB2312"/>
          <w:sz w:val="32"/>
          <w:szCs w:val="32"/>
          <w:highlight w:val="none"/>
        </w:rPr>
        <w:fldChar w:fldCharType="separate"/>
      </w:r>
      <w:r>
        <w:rPr>
          <w:rFonts w:eastAsia="仿宋_GB2312"/>
          <w:sz w:val="32"/>
          <w:szCs w:val="32"/>
          <w:highlight w:val="none"/>
        </w:rPr>
        <w:t>29</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"_Toc120693852" </w:instrText>
      </w:r>
      <w:r>
        <w:rPr>
          <w:highlight w:val="none"/>
        </w:rPr>
        <w:fldChar w:fldCharType="separate"/>
      </w:r>
      <w:r>
        <w:rPr>
          <w:rStyle w:val="42"/>
          <w:rFonts w:eastAsia="仿宋_GB2312"/>
          <w:sz w:val="32"/>
          <w:szCs w:val="32"/>
          <w:highlight w:val="none"/>
        </w:rPr>
        <w:t>4.3 褚岛周边海域管控布局</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_Toc120693852 \h </w:instrText>
      </w:r>
      <w:r>
        <w:rPr>
          <w:rFonts w:eastAsia="仿宋_GB2312"/>
          <w:sz w:val="32"/>
          <w:szCs w:val="32"/>
          <w:highlight w:val="none"/>
        </w:rPr>
        <w:fldChar w:fldCharType="separate"/>
      </w:r>
      <w:r>
        <w:rPr>
          <w:rFonts w:eastAsia="仿宋_GB2312"/>
          <w:sz w:val="32"/>
          <w:szCs w:val="32"/>
          <w:highlight w:val="none"/>
        </w:rPr>
        <w:t>31</w:t>
      </w:r>
      <w:r>
        <w:rPr>
          <w:rFonts w:eastAsia="仿宋_GB2312"/>
          <w:sz w:val="32"/>
          <w:szCs w:val="32"/>
          <w:highlight w:val="none"/>
        </w:rPr>
        <w:fldChar w:fldCharType="end"/>
      </w:r>
      <w:r>
        <w:rPr>
          <w:rFonts w:eastAsia="仿宋_GB2312"/>
          <w:sz w:val="32"/>
          <w:szCs w:val="32"/>
          <w:highlight w:val="none"/>
        </w:rPr>
        <w:fldChar w:fldCharType="end"/>
      </w:r>
    </w:p>
    <w:p>
      <w:pPr>
        <w:pStyle w:val="26"/>
        <w:rPr>
          <w:rFonts w:eastAsiaTheme="minorEastAsia"/>
          <w:sz w:val="32"/>
          <w:szCs w:val="32"/>
          <w:highlight w:val="none"/>
        </w:rPr>
      </w:pPr>
      <w:r>
        <w:rPr>
          <w:highlight w:val="none"/>
        </w:rPr>
        <w:fldChar w:fldCharType="begin"/>
      </w:r>
      <w:r>
        <w:rPr>
          <w:highlight w:val="none"/>
        </w:rPr>
        <w:instrText xml:space="preserve"> HYPERLINK \l "_Toc120693853" </w:instrText>
      </w:r>
      <w:r>
        <w:rPr>
          <w:highlight w:val="none"/>
        </w:rPr>
        <w:fldChar w:fldCharType="separate"/>
      </w:r>
      <w:r>
        <w:rPr>
          <w:rStyle w:val="42"/>
          <w:rFonts w:eastAsia="黑体"/>
          <w:sz w:val="32"/>
          <w:szCs w:val="32"/>
          <w:highlight w:val="none"/>
        </w:rPr>
        <w:t>第5章 海岛环境保护措施</w:t>
      </w:r>
      <w:r>
        <w:rPr>
          <w:sz w:val="32"/>
          <w:szCs w:val="32"/>
          <w:highlight w:val="none"/>
        </w:rPr>
        <w:tab/>
      </w:r>
      <w:r>
        <w:rPr>
          <w:sz w:val="32"/>
          <w:szCs w:val="32"/>
          <w:highlight w:val="none"/>
        </w:rPr>
        <w:fldChar w:fldCharType="begin"/>
      </w:r>
      <w:r>
        <w:rPr>
          <w:sz w:val="32"/>
          <w:szCs w:val="32"/>
          <w:highlight w:val="none"/>
        </w:rPr>
        <w:instrText xml:space="preserve"> PAGEREF _Toc120693853 \h </w:instrText>
      </w:r>
      <w:r>
        <w:rPr>
          <w:sz w:val="32"/>
          <w:szCs w:val="32"/>
          <w:highlight w:val="none"/>
        </w:rPr>
        <w:fldChar w:fldCharType="separate"/>
      </w:r>
      <w:r>
        <w:rPr>
          <w:sz w:val="32"/>
          <w:szCs w:val="32"/>
          <w:highlight w:val="none"/>
        </w:rPr>
        <w:t>35</w:t>
      </w:r>
      <w:r>
        <w:rPr>
          <w:sz w:val="32"/>
          <w:szCs w:val="32"/>
          <w:highlight w:val="none"/>
        </w:rPr>
        <w:fldChar w:fldCharType="end"/>
      </w:r>
      <w:r>
        <w:rPr>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"_Toc120693854" </w:instrText>
      </w:r>
      <w:r>
        <w:rPr>
          <w:highlight w:val="none"/>
        </w:rPr>
        <w:fldChar w:fldCharType="separate"/>
      </w:r>
      <w:r>
        <w:rPr>
          <w:rStyle w:val="42"/>
          <w:rFonts w:eastAsia="仿宋_GB2312"/>
          <w:sz w:val="32"/>
          <w:szCs w:val="32"/>
          <w:highlight w:val="none"/>
        </w:rPr>
        <w:t>5.1 褚岛</w:t>
      </w:r>
      <w:r>
        <w:rPr>
          <w:rStyle w:val="42"/>
          <w:rFonts w:hint="eastAsia" w:eastAsia="仿宋_GB2312"/>
          <w:sz w:val="32"/>
          <w:szCs w:val="32"/>
          <w:highlight w:val="none"/>
          <w:lang w:eastAsia="zh-CN"/>
        </w:rPr>
        <w:t>保护区域</w:t>
      </w:r>
      <w:r>
        <w:rPr>
          <w:rStyle w:val="42"/>
          <w:rFonts w:eastAsia="仿宋_GB2312"/>
          <w:sz w:val="32"/>
          <w:szCs w:val="32"/>
          <w:highlight w:val="none"/>
        </w:rPr>
        <w:t>保护措施</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_Toc120693854 \h </w:instrText>
      </w:r>
      <w:r>
        <w:rPr>
          <w:rFonts w:eastAsia="仿宋_GB2312"/>
          <w:sz w:val="32"/>
          <w:szCs w:val="32"/>
          <w:highlight w:val="none"/>
        </w:rPr>
        <w:fldChar w:fldCharType="separate"/>
      </w:r>
      <w:r>
        <w:rPr>
          <w:rFonts w:eastAsia="仿宋_GB2312"/>
          <w:sz w:val="32"/>
          <w:szCs w:val="32"/>
          <w:highlight w:val="none"/>
        </w:rPr>
        <w:t>35</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"_Toc120693855" </w:instrText>
      </w:r>
      <w:r>
        <w:rPr>
          <w:highlight w:val="none"/>
        </w:rPr>
        <w:fldChar w:fldCharType="separate"/>
      </w:r>
      <w:r>
        <w:rPr>
          <w:rStyle w:val="42"/>
          <w:rFonts w:eastAsia="仿宋_GB2312"/>
          <w:sz w:val="32"/>
          <w:szCs w:val="32"/>
          <w:highlight w:val="none"/>
        </w:rPr>
        <w:t xml:space="preserve">5.2 </w:t>
      </w:r>
      <w:r>
        <w:rPr>
          <w:rStyle w:val="42"/>
          <w:rFonts w:hint="eastAsia" w:eastAsia="仿宋_GB2312"/>
          <w:sz w:val="32"/>
          <w:szCs w:val="32"/>
          <w:highlight w:val="none"/>
          <w:lang w:eastAsia="zh-CN"/>
        </w:rPr>
        <w:t>保护区域</w:t>
      </w:r>
      <w:r>
        <w:rPr>
          <w:rStyle w:val="42"/>
          <w:rFonts w:eastAsia="仿宋_GB2312"/>
          <w:sz w:val="32"/>
          <w:szCs w:val="32"/>
          <w:highlight w:val="none"/>
        </w:rPr>
        <w:t>养护和维护的具体措施</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_Toc120693855 \h </w:instrText>
      </w:r>
      <w:r>
        <w:rPr>
          <w:rFonts w:eastAsia="仿宋_GB2312"/>
          <w:sz w:val="32"/>
          <w:szCs w:val="32"/>
          <w:highlight w:val="none"/>
        </w:rPr>
        <w:fldChar w:fldCharType="separate"/>
      </w:r>
      <w:r>
        <w:rPr>
          <w:rFonts w:eastAsia="仿宋_GB2312"/>
          <w:sz w:val="32"/>
          <w:szCs w:val="32"/>
          <w:highlight w:val="none"/>
        </w:rPr>
        <w:t>35</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"_Toc120693856" </w:instrText>
      </w:r>
      <w:r>
        <w:rPr>
          <w:highlight w:val="none"/>
        </w:rPr>
        <w:fldChar w:fldCharType="separate"/>
      </w:r>
      <w:r>
        <w:rPr>
          <w:rStyle w:val="42"/>
          <w:rFonts w:eastAsia="仿宋_GB2312"/>
          <w:sz w:val="32"/>
          <w:szCs w:val="32"/>
          <w:highlight w:val="none"/>
        </w:rPr>
        <w:t>5.3 褚岛及周边海域环境保护</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_Toc120693856 \h </w:instrText>
      </w:r>
      <w:r>
        <w:rPr>
          <w:rFonts w:eastAsia="仿宋_GB2312"/>
          <w:sz w:val="32"/>
          <w:szCs w:val="32"/>
          <w:highlight w:val="none"/>
        </w:rPr>
        <w:fldChar w:fldCharType="separate"/>
      </w:r>
      <w:r>
        <w:rPr>
          <w:rFonts w:eastAsia="仿宋_GB2312"/>
          <w:sz w:val="32"/>
          <w:szCs w:val="32"/>
          <w:highlight w:val="none"/>
        </w:rPr>
        <w:t>36</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"_Toc120693857" </w:instrText>
      </w:r>
      <w:r>
        <w:rPr>
          <w:highlight w:val="none"/>
        </w:rPr>
        <w:fldChar w:fldCharType="separate"/>
      </w:r>
      <w:r>
        <w:rPr>
          <w:rStyle w:val="42"/>
          <w:rFonts w:eastAsia="仿宋_GB2312"/>
          <w:sz w:val="32"/>
          <w:szCs w:val="32"/>
          <w:highlight w:val="none"/>
        </w:rPr>
        <w:t>5.4 褚岛</w:t>
      </w:r>
      <w:r>
        <w:rPr>
          <w:rStyle w:val="42"/>
          <w:rFonts w:hint="eastAsia" w:eastAsia="仿宋_GB2312"/>
          <w:sz w:val="32"/>
          <w:szCs w:val="32"/>
          <w:highlight w:val="none"/>
          <w:lang w:eastAsia="zh-CN"/>
        </w:rPr>
        <w:t>保护区域</w:t>
      </w:r>
      <w:r>
        <w:rPr>
          <w:rStyle w:val="42"/>
          <w:rFonts w:eastAsia="仿宋_GB2312"/>
          <w:sz w:val="32"/>
          <w:szCs w:val="32"/>
          <w:highlight w:val="none"/>
        </w:rPr>
        <w:t>保护经费来源</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_Toc120693857 \h </w:instrText>
      </w:r>
      <w:r>
        <w:rPr>
          <w:rFonts w:eastAsia="仿宋_GB2312"/>
          <w:sz w:val="32"/>
          <w:szCs w:val="32"/>
          <w:highlight w:val="none"/>
        </w:rPr>
        <w:fldChar w:fldCharType="separate"/>
      </w:r>
      <w:r>
        <w:rPr>
          <w:rFonts w:eastAsia="仿宋_GB2312"/>
          <w:sz w:val="32"/>
          <w:szCs w:val="32"/>
          <w:highlight w:val="none"/>
        </w:rPr>
        <w:t>36</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"_Toc120693858" </w:instrText>
      </w:r>
      <w:r>
        <w:rPr>
          <w:highlight w:val="none"/>
        </w:rPr>
        <w:fldChar w:fldCharType="separate"/>
      </w:r>
      <w:r>
        <w:rPr>
          <w:rStyle w:val="42"/>
          <w:rFonts w:eastAsia="仿宋_GB2312"/>
          <w:sz w:val="32"/>
          <w:szCs w:val="32"/>
          <w:highlight w:val="none"/>
        </w:rPr>
        <w:t>5.5 相关单位对褚岛</w:t>
      </w:r>
      <w:r>
        <w:rPr>
          <w:rStyle w:val="42"/>
          <w:rFonts w:hint="eastAsia" w:eastAsia="仿宋_GB2312"/>
          <w:sz w:val="32"/>
          <w:szCs w:val="32"/>
          <w:highlight w:val="none"/>
          <w:lang w:eastAsia="zh-CN"/>
        </w:rPr>
        <w:t>保护区域</w:t>
      </w:r>
      <w:r>
        <w:rPr>
          <w:rStyle w:val="42"/>
          <w:rFonts w:eastAsia="仿宋_GB2312"/>
          <w:sz w:val="32"/>
          <w:szCs w:val="32"/>
          <w:highlight w:val="none"/>
        </w:rPr>
        <w:t>的责任和义务</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_Toc120693858 \h </w:instrText>
      </w:r>
      <w:r>
        <w:rPr>
          <w:rFonts w:eastAsia="仿宋_GB2312"/>
          <w:sz w:val="32"/>
          <w:szCs w:val="32"/>
          <w:highlight w:val="none"/>
        </w:rPr>
        <w:fldChar w:fldCharType="separate"/>
      </w:r>
      <w:r>
        <w:rPr>
          <w:rFonts w:eastAsia="仿宋_GB2312"/>
          <w:sz w:val="32"/>
          <w:szCs w:val="32"/>
          <w:highlight w:val="none"/>
        </w:rPr>
        <w:t>37</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"_Toc120693859" </w:instrText>
      </w:r>
      <w:r>
        <w:rPr>
          <w:highlight w:val="none"/>
        </w:rPr>
        <w:fldChar w:fldCharType="separate"/>
      </w:r>
      <w:r>
        <w:rPr>
          <w:rStyle w:val="42"/>
          <w:rFonts w:eastAsia="仿宋_GB2312"/>
          <w:sz w:val="32"/>
          <w:szCs w:val="32"/>
          <w:highlight w:val="none"/>
        </w:rPr>
        <w:t>5.6 褚岛</w:t>
      </w:r>
      <w:r>
        <w:rPr>
          <w:rStyle w:val="42"/>
          <w:rFonts w:hint="eastAsia" w:eastAsia="仿宋_GB2312"/>
          <w:sz w:val="32"/>
          <w:szCs w:val="32"/>
          <w:highlight w:val="none"/>
          <w:lang w:eastAsia="zh-CN"/>
        </w:rPr>
        <w:t>保护区域</w:t>
      </w:r>
      <w:r>
        <w:rPr>
          <w:rStyle w:val="42"/>
          <w:rFonts w:eastAsia="仿宋_GB2312"/>
          <w:sz w:val="32"/>
          <w:szCs w:val="32"/>
          <w:highlight w:val="none"/>
        </w:rPr>
        <w:t>要达到的保护目标</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_Toc120693859 \h </w:instrText>
      </w:r>
      <w:r>
        <w:rPr>
          <w:rFonts w:eastAsia="仿宋_GB2312"/>
          <w:sz w:val="32"/>
          <w:szCs w:val="32"/>
          <w:highlight w:val="none"/>
        </w:rPr>
        <w:fldChar w:fldCharType="separate"/>
      </w:r>
      <w:r>
        <w:rPr>
          <w:rFonts w:eastAsia="仿宋_GB2312"/>
          <w:sz w:val="32"/>
          <w:szCs w:val="32"/>
          <w:highlight w:val="none"/>
        </w:rPr>
        <w:t>38</w:t>
      </w:r>
      <w:r>
        <w:rPr>
          <w:rFonts w:eastAsia="仿宋_GB2312"/>
          <w:sz w:val="32"/>
          <w:szCs w:val="32"/>
          <w:highlight w:val="none"/>
        </w:rPr>
        <w:fldChar w:fldCharType="end"/>
      </w:r>
      <w:r>
        <w:rPr>
          <w:rFonts w:eastAsia="仿宋_GB2312"/>
          <w:sz w:val="32"/>
          <w:szCs w:val="32"/>
          <w:highlight w:val="none"/>
        </w:rPr>
        <w:fldChar w:fldCharType="end"/>
      </w:r>
    </w:p>
    <w:p>
      <w:pPr>
        <w:pStyle w:val="26"/>
        <w:rPr>
          <w:rFonts w:eastAsiaTheme="minorEastAsia"/>
          <w:sz w:val="32"/>
          <w:szCs w:val="32"/>
          <w:highlight w:val="none"/>
        </w:rPr>
      </w:pPr>
      <w:r>
        <w:rPr>
          <w:highlight w:val="none"/>
        </w:rPr>
        <w:fldChar w:fldCharType="begin"/>
      </w:r>
      <w:r>
        <w:rPr>
          <w:highlight w:val="none"/>
        </w:rPr>
        <w:instrText xml:space="preserve"> HYPERLINK \l "_Toc120693860" </w:instrText>
      </w:r>
      <w:r>
        <w:rPr>
          <w:highlight w:val="none"/>
        </w:rPr>
        <w:fldChar w:fldCharType="separate"/>
      </w:r>
      <w:r>
        <w:rPr>
          <w:rStyle w:val="42"/>
          <w:rFonts w:eastAsia="黑体"/>
          <w:sz w:val="32"/>
          <w:szCs w:val="32"/>
          <w:highlight w:val="none"/>
        </w:rPr>
        <w:t>第6章 对褚岛开发利用活动的要求</w:t>
      </w:r>
      <w:r>
        <w:rPr>
          <w:sz w:val="32"/>
          <w:szCs w:val="32"/>
          <w:highlight w:val="none"/>
        </w:rPr>
        <w:tab/>
      </w:r>
      <w:r>
        <w:rPr>
          <w:sz w:val="32"/>
          <w:szCs w:val="32"/>
          <w:highlight w:val="none"/>
        </w:rPr>
        <w:fldChar w:fldCharType="begin"/>
      </w:r>
      <w:r>
        <w:rPr>
          <w:sz w:val="32"/>
          <w:szCs w:val="32"/>
          <w:highlight w:val="none"/>
        </w:rPr>
        <w:instrText xml:space="preserve"> PAGEREF _Toc120693860 \h </w:instrText>
      </w:r>
      <w:r>
        <w:rPr>
          <w:sz w:val="32"/>
          <w:szCs w:val="32"/>
          <w:highlight w:val="none"/>
        </w:rPr>
        <w:fldChar w:fldCharType="separate"/>
      </w:r>
      <w:r>
        <w:rPr>
          <w:sz w:val="32"/>
          <w:szCs w:val="32"/>
          <w:highlight w:val="none"/>
        </w:rPr>
        <w:t>39</w:t>
      </w:r>
      <w:r>
        <w:rPr>
          <w:sz w:val="32"/>
          <w:szCs w:val="32"/>
          <w:highlight w:val="none"/>
        </w:rPr>
        <w:fldChar w:fldCharType="end"/>
      </w:r>
      <w:r>
        <w:rPr>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"_Toc120693861" </w:instrText>
      </w:r>
      <w:r>
        <w:rPr>
          <w:highlight w:val="none"/>
        </w:rPr>
        <w:fldChar w:fldCharType="separate"/>
      </w:r>
      <w:r>
        <w:rPr>
          <w:rStyle w:val="42"/>
          <w:rFonts w:eastAsia="仿宋_GB2312"/>
          <w:sz w:val="32"/>
          <w:szCs w:val="32"/>
          <w:highlight w:val="none"/>
        </w:rPr>
        <w:t>6.1 政府监督实施</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_Toc120693861 \h </w:instrText>
      </w:r>
      <w:r>
        <w:rPr>
          <w:rFonts w:eastAsia="仿宋_GB2312"/>
          <w:sz w:val="32"/>
          <w:szCs w:val="32"/>
          <w:highlight w:val="none"/>
        </w:rPr>
        <w:fldChar w:fldCharType="separate"/>
      </w:r>
      <w:r>
        <w:rPr>
          <w:rFonts w:eastAsia="仿宋_GB2312"/>
          <w:sz w:val="32"/>
          <w:szCs w:val="32"/>
          <w:highlight w:val="none"/>
        </w:rPr>
        <w:t>39</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"_Toc120693862" </w:instrText>
      </w:r>
      <w:r>
        <w:rPr>
          <w:highlight w:val="none"/>
        </w:rPr>
        <w:fldChar w:fldCharType="separate"/>
      </w:r>
      <w:r>
        <w:rPr>
          <w:rStyle w:val="42"/>
          <w:rFonts w:eastAsia="仿宋_GB2312"/>
          <w:sz w:val="32"/>
          <w:szCs w:val="32"/>
          <w:highlight w:val="none"/>
        </w:rPr>
        <w:t>6.2 开发利用过程中的海岛保护要求</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_Toc120693862 \h </w:instrText>
      </w:r>
      <w:r>
        <w:rPr>
          <w:rFonts w:eastAsia="仿宋_GB2312"/>
          <w:sz w:val="32"/>
          <w:szCs w:val="32"/>
          <w:highlight w:val="none"/>
        </w:rPr>
        <w:fldChar w:fldCharType="separate"/>
      </w:r>
      <w:r>
        <w:rPr>
          <w:rFonts w:eastAsia="仿宋_GB2312"/>
          <w:sz w:val="32"/>
          <w:szCs w:val="32"/>
          <w:highlight w:val="none"/>
        </w:rPr>
        <w:t>39</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"_Toc120693863" </w:instrText>
      </w:r>
      <w:r>
        <w:rPr>
          <w:highlight w:val="none"/>
        </w:rPr>
        <w:fldChar w:fldCharType="separate"/>
      </w:r>
      <w:r>
        <w:rPr>
          <w:rStyle w:val="42"/>
          <w:rFonts w:eastAsia="仿宋_GB2312"/>
          <w:sz w:val="32"/>
          <w:szCs w:val="32"/>
          <w:highlight w:val="none"/>
        </w:rPr>
        <w:t>6.3 开发利用过程中的环境保护要求</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_Toc120693863 \h </w:instrText>
      </w:r>
      <w:r>
        <w:rPr>
          <w:rFonts w:eastAsia="仿宋_GB2312"/>
          <w:sz w:val="32"/>
          <w:szCs w:val="32"/>
          <w:highlight w:val="none"/>
        </w:rPr>
        <w:fldChar w:fldCharType="separate"/>
      </w:r>
      <w:r>
        <w:rPr>
          <w:rFonts w:eastAsia="仿宋_GB2312"/>
          <w:sz w:val="32"/>
          <w:szCs w:val="32"/>
          <w:highlight w:val="none"/>
        </w:rPr>
        <w:t>40</w:t>
      </w:r>
      <w:r>
        <w:rPr>
          <w:rFonts w:eastAsia="仿宋_GB2312"/>
          <w:sz w:val="32"/>
          <w:szCs w:val="32"/>
          <w:highlight w:val="none"/>
        </w:rPr>
        <w:fldChar w:fldCharType="end"/>
      </w:r>
      <w:r>
        <w:rPr>
          <w:rFonts w:eastAsia="仿宋_GB2312"/>
          <w:sz w:val="32"/>
          <w:szCs w:val="32"/>
          <w:highlight w:val="none"/>
        </w:rPr>
        <w:fldChar w:fldCharType="end"/>
      </w:r>
    </w:p>
    <w:p>
      <w:pPr>
        <w:pStyle w:val="31"/>
        <w:tabs>
          <w:tab w:val="right" w:leader="dot" w:pos="9060"/>
        </w:tabs>
        <w:ind w:leftChars="175" w:firstLine="148" w:firstLineChars="62"/>
        <w:rPr>
          <w:rFonts w:eastAsia="仿宋_GB2312"/>
          <w:sz w:val="32"/>
          <w:szCs w:val="32"/>
          <w:highlight w:val="none"/>
        </w:rPr>
      </w:pPr>
      <w:r>
        <w:rPr>
          <w:highlight w:val="none"/>
        </w:rPr>
        <w:fldChar w:fldCharType="begin"/>
      </w:r>
      <w:r>
        <w:rPr>
          <w:highlight w:val="none"/>
        </w:rPr>
        <w:instrText xml:space="preserve"> HYPERLINK \l "_Toc120693864" </w:instrText>
      </w:r>
      <w:r>
        <w:rPr>
          <w:highlight w:val="none"/>
        </w:rPr>
        <w:fldChar w:fldCharType="separate"/>
      </w:r>
      <w:r>
        <w:rPr>
          <w:rStyle w:val="42"/>
          <w:rFonts w:eastAsia="仿宋_GB2312"/>
          <w:sz w:val="32"/>
          <w:szCs w:val="32"/>
          <w:highlight w:val="none"/>
        </w:rPr>
        <w:t>6.4 制定防灾减灾措施</w:t>
      </w:r>
      <w:r>
        <w:rPr>
          <w:rFonts w:eastAsia="仿宋_GB2312"/>
          <w:sz w:val="32"/>
          <w:szCs w:val="32"/>
          <w:highlight w:val="none"/>
        </w:rPr>
        <w:tab/>
      </w:r>
      <w:r>
        <w:rPr>
          <w:rFonts w:eastAsia="仿宋_GB2312"/>
          <w:sz w:val="32"/>
          <w:szCs w:val="32"/>
          <w:highlight w:val="none"/>
        </w:rPr>
        <w:fldChar w:fldCharType="begin"/>
      </w:r>
      <w:r>
        <w:rPr>
          <w:rFonts w:eastAsia="仿宋_GB2312"/>
          <w:sz w:val="32"/>
          <w:szCs w:val="32"/>
          <w:highlight w:val="none"/>
        </w:rPr>
        <w:instrText xml:space="preserve"> PAGEREF _Toc120693864 \h </w:instrText>
      </w:r>
      <w:r>
        <w:rPr>
          <w:rFonts w:eastAsia="仿宋_GB2312"/>
          <w:sz w:val="32"/>
          <w:szCs w:val="32"/>
          <w:highlight w:val="none"/>
        </w:rPr>
        <w:fldChar w:fldCharType="separate"/>
      </w:r>
      <w:r>
        <w:rPr>
          <w:rFonts w:eastAsia="仿宋_GB2312"/>
          <w:sz w:val="32"/>
          <w:szCs w:val="32"/>
          <w:highlight w:val="none"/>
        </w:rPr>
        <w:t>41</w:t>
      </w:r>
      <w:r>
        <w:rPr>
          <w:rFonts w:eastAsia="仿宋_GB2312"/>
          <w:sz w:val="32"/>
          <w:szCs w:val="32"/>
          <w:highlight w:val="none"/>
        </w:rPr>
        <w:fldChar w:fldCharType="end"/>
      </w:r>
      <w:r>
        <w:rPr>
          <w:rFonts w:eastAsia="仿宋_GB2312"/>
          <w:sz w:val="32"/>
          <w:szCs w:val="32"/>
          <w:highlight w:val="none"/>
        </w:rPr>
        <w:fldChar w:fldCharType="end"/>
      </w:r>
    </w:p>
    <w:p>
      <w:pPr>
        <w:pStyle w:val="26"/>
        <w:rPr>
          <w:rFonts w:eastAsia="仿宋_GB2312"/>
          <w:color w:val="FF0000"/>
          <w:sz w:val="32"/>
          <w:szCs w:val="32"/>
          <w:highlight w:val="none"/>
          <w:lang w:val="zh-CN"/>
        </w:rPr>
        <w:sectPr>
          <w:headerReference r:id="rId11" w:type="default"/>
          <w:footerReference r:id="rId12" w:type="default"/>
          <w:pgSz w:w="11906" w:h="16838"/>
          <w:pgMar w:top="1701" w:right="1418" w:bottom="1418" w:left="1418" w:header="851" w:footer="992" w:gutter="0"/>
          <w:pgNumType w:fmt="upperRoman" w:start="1"/>
          <w:cols w:space="425" w:num="1"/>
          <w:docGrid w:type="lines" w:linePitch="312" w:charSpace="0"/>
        </w:sectPr>
      </w:pPr>
      <w:r>
        <w:rPr>
          <w:rFonts w:eastAsia="仿宋_GB2312"/>
          <w:color w:val="FF0000"/>
          <w:sz w:val="32"/>
          <w:szCs w:val="32"/>
          <w:highlight w:val="none"/>
          <w:lang w:val="zh-CN"/>
        </w:rPr>
        <w:fldChar w:fldCharType="end"/>
      </w:r>
    </w:p>
    <w:p>
      <w:pPr>
        <w:ind w:firstLine="0" w:firstLineChars="0"/>
        <w:rPr>
          <w:rFonts w:eastAsia="仿宋_GB2312"/>
          <w:color w:val="FF0000"/>
          <w:sz w:val="32"/>
          <w:szCs w:val="32"/>
          <w:highlight w:val="none"/>
          <w:lang w:val="zh-CN"/>
        </w:rPr>
      </w:pPr>
    </w:p>
    <w:p>
      <w:pPr>
        <w:ind w:firstLine="0" w:firstLineChars="0"/>
        <w:rPr>
          <w:rFonts w:eastAsia="仿宋_GB2312"/>
          <w:color w:val="FF0000"/>
          <w:sz w:val="32"/>
          <w:szCs w:val="32"/>
          <w:highlight w:val="none"/>
          <w:lang w:val="zh-CN"/>
        </w:rPr>
        <w:sectPr>
          <w:footerReference r:id="rId13" w:type="default"/>
          <w:type w:val="continuous"/>
          <w:pgSz w:w="11906" w:h="16838"/>
          <w:pgMar w:top="1701" w:right="1418" w:bottom="1418" w:left="1418" w:header="851" w:footer="992" w:gutter="0"/>
          <w:pgNumType w:fmt="lowerRoman"/>
          <w:cols w:space="425" w:num="1"/>
          <w:docGrid w:type="lines" w:linePitch="312" w:charSpace="0"/>
        </w:sectPr>
      </w:pPr>
    </w:p>
    <w:p>
      <w:pPr>
        <w:pStyle w:val="34"/>
        <w:spacing w:beforeLines="0" w:after="326" w:line="960" w:lineRule="auto"/>
        <w:rPr>
          <w:rFonts w:ascii="Times New Roman" w:hAnsi="Times New Roman" w:eastAsia="黑体"/>
          <w:b w:val="0"/>
          <w:bCs w:val="0"/>
          <w:sz w:val="44"/>
          <w:szCs w:val="44"/>
          <w:highlight w:val="none"/>
        </w:rPr>
      </w:pPr>
      <w:bookmarkStart w:id="6" w:name="_Toc120693831"/>
      <w:r>
        <w:rPr>
          <w:rFonts w:ascii="Times New Roman" w:hAnsi="Times New Roman" w:eastAsia="黑体"/>
          <w:b w:val="0"/>
          <w:bCs w:val="0"/>
          <w:sz w:val="44"/>
          <w:szCs w:val="44"/>
          <w:highlight w:val="none"/>
        </w:rPr>
        <w:t xml:space="preserve">第1章 </w:t>
      </w:r>
      <w:r>
        <w:rPr>
          <w:rFonts w:hint="eastAsia" w:ascii="Times New Roman" w:hAnsi="Times New Roman" w:eastAsia="黑体"/>
          <w:b w:val="0"/>
          <w:bCs w:val="0"/>
          <w:sz w:val="44"/>
          <w:szCs w:val="44"/>
          <w:highlight w:val="none"/>
        </w:rPr>
        <w:t>总则</w:t>
      </w:r>
      <w:bookmarkEnd w:id="6"/>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7" w:name="_Toc120693832"/>
      <w:r>
        <w:rPr>
          <w:rFonts w:ascii="Times New Roman" w:hAnsi="Times New Roman" w:eastAsia="楷体_GB2312"/>
          <w:b w:val="0"/>
          <w:bCs w:val="0"/>
          <w:sz w:val="32"/>
          <w:szCs w:val="32"/>
          <w:highlight w:val="none"/>
        </w:rPr>
        <w:t xml:space="preserve">1.1 </w:t>
      </w:r>
      <w:r>
        <w:rPr>
          <w:rFonts w:hint="eastAsia" w:ascii="Times New Roman" w:hAnsi="Times New Roman" w:eastAsia="楷体_GB2312"/>
          <w:b w:val="0"/>
          <w:bCs w:val="0"/>
          <w:sz w:val="32"/>
          <w:szCs w:val="32"/>
          <w:highlight w:val="none"/>
        </w:rPr>
        <w:t>规划目的</w:t>
      </w:r>
      <w:bookmarkEnd w:id="7"/>
    </w:p>
    <w:p>
      <w:pPr>
        <w:ind w:firstLine="640"/>
        <w:rPr>
          <w:rFonts w:eastAsia="仿宋_GB2312"/>
          <w:sz w:val="32"/>
          <w:szCs w:val="32"/>
          <w:highlight w:val="none"/>
        </w:rPr>
      </w:pPr>
      <w:r>
        <w:rPr>
          <w:rFonts w:hint="eastAsia" w:eastAsia="仿宋_GB2312"/>
          <w:sz w:val="32"/>
          <w:szCs w:val="32"/>
          <w:highlight w:val="none"/>
        </w:rPr>
        <w:t>为贯彻落实习近平生态文明思想和海洋强国战略，大力推进海洋生态文明建设，保护海岛及其周边海域生态系统，合理开发利用海岛资源，维护国家海洋权益，促进经济社会可持续发展，进一步协调和规范海岛开发行为，推进实施以生态系统为基础的海岛综合管理，依据《中华人民共和国海岛保护法》、《全国海岛保护规划》，结合褚岛自身的自然环境条件和开发利用现状，以及《远遥浅海科技湾区功能区划》赋予褚岛国家海洋综合试验场（威海）中岛基试验区的职能，遵循保护优先、合理开发、永续利用和绿色低碳的发展理念，编制《威海市褚岛保护和利用规划》，明确规划期间褚岛保护和利用目标，划定海岛保护和利用空间分区，为后续管理部门对褚岛的开发和利用使用活动提供依据。</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8" w:name="_Toc120693833"/>
      <w:r>
        <w:rPr>
          <w:rFonts w:ascii="Times New Roman" w:hAnsi="Times New Roman" w:eastAsia="楷体_GB2312"/>
          <w:b w:val="0"/>
          <w:bCs w:val="0"/>
          <w:sz w:val="32"/>
          <w:szCs w:val="32"/>
          <w:highlight w:val="none"/>
        </w:rPr>
        <w:t>1.2 规划依据</w:t>
      </w:r>
      <w:bookmarkEnd w:id="8"/>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1.2.1 </w:t>
      </w:r>
      <w:r>
        <w:rPr>
          <w:rFonts w:hint="eastAsia" w:eastAsia="仿宋_GB2312"/>
          <w:sz w:val="32"/>
          <w:szCs w:val="32"/>
          <w:highlight w:val="none"/>
        </w:rPr>
        <w:t>法律法规</w:t>
      </w:r>
    </w:p>
    <w:p>
      <w:pPr>
        <w:ind w:firstLine="640"/>
        <w:rPr>
          <w:rFonts w:eastAsia="仿宋_GB2312"/>
          <w:sz w:val="32"/>
          <w:szCs w:val="32"/>
          <w:highlight w:val="none"/>
        </w:rPr>
      </w:pPr>
      <w:r>
        <w:rPr>
          <w:rFonts w:hint="eastAsia" w:eastAsia="仿宋_GB2312"/>
          <w:sz w:val="32"/>
          <w:szCs w:val="32"/>
          <w:highlight w:val="none"/>
        </w:rPr>
        <w:t>（1）《中华人民共和国海岛保护法》（2010年3月）</w:t>
      </w:r>
    </w:p>
    <w:p>
      <w:pPr>
        <w:ind w:firstLine="640"/>
        <w:rPr>
          <w:rFonts w:eastAsia="仿宋_GB2312"/>
          <w:sz w:val="32"/>
          <w:szCs w:val="32"/>
          <w:highlight w:val="none"/>
        </w:rPr>
      </w:pPr>
      <w:r>
        <w:rPr>
          <w:rFonts w:hint="eastAsia" w:eastAsia="仿宋_GB2312"/>
          <w:sz w:val="32"/>
          <w:szCs w:val="32"/>
          <w:highlight w:val="none"/>
        </w:rPr>
        <w:t>（2）《中华人民共和国海域使用管理法》（2002年1月）</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3</w:t>
      </w:r>
      <w:r>
        <w:rPr>
          <w:rFonts w:hint="eastAsia" w:eastAsia="仿宋_GB2312"/>
          <w:sz w:val="32"/>
          <w:szCs w:val="32"/>
          <w:highlight w:val="none"/>
        </w:rPr>
        <w:t>）《中华人民共和国海洋环境保护法》（2017年1</w:t>
      </w:r>
      <w:r>
        <w:rPr>
          <w:rFonts w:eastAsia="仿宋_GB2312"/>
          <w:sz w:val="32"/>
          <w:szCs w:val="32"/>
          <w:highlight w:val="none"/>
        </w:rPr>
        <w:t>1</w:t>
      </w:r>
      <w:r>
        <w:rPr>
          <w:rFonts w:hint="eastAsia" w:eastAsia="仿宋_GB2312"/>
          <w:sz w:val="32"/>
          <w:szCs w:val="32"/>
          <w:highlight w:val="none"/>
        </w:rPr>
        <w:t>月）</w:t>
      </w:r>
    </w:p>
    <w:p>
      <w:pPr>
        <w:ind w:firstLine="640"/>
        <w:rPr>
          <w:rFonts w:eastAsia="仿宋_GB2312"/>
          <w:sz w:val="32"/>
          <w:szCs w:val="32"/>
          <w:highlight w:val="none"/>
        </w:rPr>
      </w:pPr>
      <w:r>
        <w:rPr>
          <w:rFonts w:hint="eastAsia" w:eastAsia="仿宋_GB2312"/>
          <w:sz w:val="32"/>
          <w:szCs w:val="32"/>
          <w:highlight w:val="none"/>
        </w:rPr>
        <w:t>（4）《山东省海域使用管理条例》（2004年1月）</w:t>
      </w:r>
    </w:p>
    <w:p>
      <w:pPr>
        <w:ind w:firstLine="640"/>
        <w:rPr>
          <w:rFonts w:eastAsia="仿宋_GB2312"/>
          <w:sz w:val="32"/>
          <w:szCs w:val="32"/>
          <w:highlight w:val="none"/>
        </w:rPr>
      </w:pPr>
      <w:r>
        <w:rPr>
          <w:rFonts w:hint="eastAsia" w:eastAsia="仿宋_GB2312"/>
          <w:sz w:val="32"/>
          <w:szCs w:val="32"/>
          <w:highlight w:val="none"/>
        </w:rPr>
        <w:t>（5）《山东省海洋环境保护条例》（2018年1</w:t>
      </w:r>
      <w:r>
        <w:rPr>
          <w:rFonts w:eastAsia="仿宋_GB2312"/>
          <w:sz w:val="32"/>
          <w:szCs w:val="32"/>
          <w:highlight w:val="none"/>
        </w:rPr>
        <w:t>2</w:t>
      </w:r>
      <w:r>
        <w:rPr>
          <w:rFonts w:hint="eastAsia" w:eastAsia="仿宋_GB2312"/>
          <w:sz w:val="32"/>
          <w:szCs w:val="32"/>
          <w:highlight w:val="none"/>
        </w:rPr>
        <w:t>月）</w:t>
      </w:r>
    </w:p>
    <w:p>
      <w:pPr>
        <w:ind w:firstLine="640"/>
        <w:rPr>
          <w:rFonts w:eastAsia="仿宋_GB2312"/>
          <w:sz w:val="32"/>
          <w:szCs w:val="32"/>
          <w:highlight w:val="none"/>
        </w:rPr>
      </w:pPr>
      <w:r>
        <w:rPr>
          <w:rFonts w:hint="eastAsia" w:eastAsia="仿宋_GB2312"/>
          <w:sz w:val="32"/>
          <w:szCs w:val="32"/>
          <w:highlight w:val="none"/>
        </w:rPr>
        <w:t>（6）《无居民海岛开发利用审批办法》（国海发〔</w:t>
      </w:r>
      <w:r>
        <w:rPr>
          <w:rFonts w:eastAsia="仿宋_GB2312"/>
          <w:sz w:val="32"/>
          <w:szCs w:val="32"/>
          <w:highlight w:val="none"/>
        </w:rPr>
        <w:t>2016</w:t>
      </w:r>
      <w:r>
        <w:rPr>
          <w:rFonts w:hint="eastAsia" w:eastAsia="仿宋_GB2312"/>
          <w:sz w:val="32"/>
          <w:szCs w:val="32"/>
          <w:highlight w:val="none"/>
        </w:rPr>
        <w:t>〕</w:t>
      </w:r>
      <w:r>
        <w:rPr>
          <w:rFonts w:eastAsia="仿宋_GB2312"/>
          <w:sz w:val="32"/>
          <w:szCs w:val="32"/>
          <w:highlight w:val="none"/>
        </w:rPr>
        <w:t>25</w:t>
      </w:r>
      <w:r>
        <w:rPr>
          <w:rFonts w:hint="eastAsia" w:eastAsia="仿宋_GB2312"/>
          <w:sz w:val="32"/>
          <w:szCs w:val="32"/>
          <w:highlight w:val="none"/>
        </w:rPr>
        <w:t>号）</w:t>
      </w:r>
    </w:p>
    <w:p>
      <w:pPr>
        <w:ind w:firstLine="640"/>
        <w:rPr>
          <w:rFonts w:eastAsia="仿宋_GB2312"/>
          <w:sz w:val="32"/>
          <w:szCs w:val="32"/>
          <w:highlight w:val="none"/>
        </w:rPr>
      </w:pPr>
      <w:r>
        <w:rPr>
          <w:rFonts w:hint="eastAsia" w:eastAsia="仿宋_GB2312"/>
          <w:sz w:val="32"/>
          <w:szCs w:val="32"/>
          <w:highlight w:val="none"/>
        </w:rPr>
        <w:t>（7）《无居民海岛保护与利用管理规定》（国海发〔</w:t>
      </w:r>
      <w:r>
        <w:rPr>
          <w:rFonts w:eastAsia="仿宋_GB2312"/>
          <w:sz w:val="32"/>
          <w:szCs w:val="32"/>
          <w:highlight w:val="none"/>
        </w:rPr>
        <w:t>2003</w:t>
      </w:r>
      <w:r>
        <w:rPr>
          <w:rFonts w:hint="eastAsia" w:eastAsia="仿宋_GB2312"/>
          <w:sz w:val="32"/>
          <w:szCs w:val="32"/>
          <w:highlight w:val="none"/>
        </w:rPr>
        <w:t>〕</w:t>
      </w:r>
      <w:r>
        <w:rPr>
          <w:rFonts w:eastAsia="仿宋_GB2312"/>
          <w:sz w:val="32"/>
          <w:szCs w:val="32"/>
          <w:highlight w:val="none"/>
        </w:rPr>
        <w:t>10</w:t>
      </w:r>
      <w:r>
        <w:rPr>
          <w:rFonts w:hint="eastAsia" w:eastAsia="仿宋_GB2312"/>
          <w:sz w:val="32"/>
          <w:szCs w:val="32"/>
          <w:highlight w:val="none"/>
        </w:rPr>
        <w:t>号）</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8</w:t>
      </w:r>
      <w:r>
        <w:rPr>
          <w:rFonts w:hint="eastAsia" w:eastAsia="仿宋_GB2312"/>
          <w:sz w:val="32"/>
          <w:szCs w:val="32"/>
          <w:highlight w:val="none"/>
        </w:rPr>
        <w:t>）《无居民海岛保护和利用指导意见》（2</w:t>
      </w:r>
      <w:r>
        <w:rPr>
          <w:rFonts w:eastAsia="仿宋_GB2312"/>
          <w:sz w:val="32"/>
          <w:szCs w:val="32"/>
          <w:highlight w:val="none"/>
        </w:rPr>
        <w:t>011</w:t>
      </w:r>
      <w:r>
        <w:rPr>
          <w:rFonts w:hint="eastAsia" w:eastAsia="仿宋_GB2312"/>
          <w:sz w:val="32"/>
          <w:szCs w:val="32"/>
          <w:highlight w:val="none"/>
        </w:rPr>
        <w:t>年8月）</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9</w:t>
      </w:r>
      <w:r>
        <w:rPr>
          <w:rFonts w:hint="eastAsia" w:eastAsia="仿宋_GB2312"/>
          <w:sz w:val="32"/>
          <w:szCs w:val="32"/>
          <w:highlight w:val="none"/>
        </w:rPr>
        <w:t>）《县级（市级）无居民海岛保护和利用规划编写大纲》（国海岛字〔</w:t>
      </w:r>
      <w:r>
        <w:rPr>
          <w:rFonts w:eastAsia="仿宋_GB2312"/>
          <w:sz w:val="32"/>
          <w:szCs w:val="32"/>
          <w:highlight w:val="none"/>
        </w:rPr>
        <w:t>2011</w:t>
      </w:r>
      <w:r>
        <w:rPr>
          <w:rFonts w:hint="eastAsia" w:eastAsia="仿宋_GB2312"/>
          <w:sz w:val="32"/>
          <w:szCs w:val="32"/>
          <w:highlight w:val="none"/>
        </w:rPr>
        <w:t>〕</w:t>
      </w:r>
      <w:r>
        <w:rPr>
          <w:rFonts w:eastAsia="仿宋_GB2312"/>
          <w:sz w:val="32"/>
          <w:szCs w:val="32"/>
          <w:highlight w:val="none"/>
        </w:rPr>
        <w:t>332</w:t>
      </w:r>
      <w:r>
        <w:rPr>
          <w:rFonts w:hint="eastAsia" w:eastAsia="仿宋_GB2312"/>
          <w:sz w:val="32"/>
          <w:szCs w:val="32"/>
          <w:highlight w:val="none"/>
        </w:rPr>
        <w:t>号）</w:t>
      </w:r>
    </w:p>
    <w:p>
      <w:pPr>
        <w:ind w:firstLine="640"/>
        <w:rPr>
          <w:rFonts w:eastAsia="仿宋_GB2312"/>
          <w:sz w:val="32"/>
          <w:szCs w:val="32"/>
          <w:highlight w:val="none"/>
        </w:rPr>
      </w:pPr>
      <w:r>
        <w:rPr>
          <w:rFonts w:hint="eastAsia" w:eastAsia="仿宋_GB2312"/>
          <w:sz w:val="32"/>
          <w:szCs w:val="32"/>
          <w:highlight w:val="none"/>
        </w:rPr>
        <w:t>（1</w:t>
      </w:r>
      <w:r>
        <w:rPr>
          <w:rFonts w:eastAsia="仿宋_GB2312"/>
          <w:sz w:val="32"/>
          <w:szCs w:val="32"/>
          <w:highlight w:val="none"/>
        </w:rPr>
        <w:t>0</w:t>
      </w:r>
      <w:r>
        <w:rPr>
          <w:rFonts w:hint="eastAsia" w:eastAsia="仿宋_GB2312"/>
          <w:sz w:val="32"/>
          <w:szCs w:val="32"/>
          <w:highlight w:val="none"/>
        </w:rPr>
        <w:t>）关于印发《调整海域</w:t>
      </w:r>
      <w:r>
        <w:rPr>
          <w:rFonts w:hint="eastAsia" w:eastAsia="仿宋_GB2312"/>
          <w:color w:val="000000" w:themeColor="text1"/>
          <w:sz w:val="32"/>
          <w:szCs w:val="32"/>
          <w:highlight w:val="none"/>
          <w14:textFill>
            <w14:solidFill>
              <w14:schemeClr w14:val="tx1"/>
            </w14:solidFill>
          </w14:textFill>
        </w:rPr>
        <w:t>、</w:t>
      </w:r>
      <w:r>
        <w:rPr>
          <w:rFonts w:hint="eastAsia" w:eastAsia="仿宋_GB2312"/>
          <w:sz w:val="32"/>
          <w:szCs w:val="32"/>
          <w:highlight w:val="none"/>
        </w:rPr>
        <w:t>无居民海岛使用金征收标准》的通知（财综〔2018〕15号）</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1.2.2 </w:t>
      </w:r>
      <w:r>
        <w:rPr>
          <w:rFonts w:hint="eastAsia" w:eastAsia="仿宋_GB2312"/>
          <w:sz w:val="32"/>
          <w:szCs w:val="32"/>
          <w:highlight w:val="none"/>
        </w:rPr>
        <w:t>相关规划、技术规范</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1</w:t>
      </w:r>
      <w:r>
        <w:rPr>
          <w:rFonts w:hint="eastAsia" w:eastAsia="仿宋_GB2312"/>
          <w:sz w:val="32"/>
          <w:szCs w:val="32"/>
          <w:highlight w:val="none"/>
        </w:rPr>
        <w:t>）《全国海岛保护规划（2011-2020）》</w:t>
      </w:r>
    </w:p>
    <w:p>
      <w:pPr>
        <w:ind w:firstLine="640"/>
        <w:rPr>
          <w:rFonts w:eastAsia="仿宋_GB2312"/>
          <w:sz w:val="32"/>
          <w:szCs w:val="32"/>
          <w:highlight w:val="none"/>
        </w:rPr>
      </w:pPr>
      <w:r>
        <w:rPr>
          <w:rFonts w:hint="eastAsia" w:eastAsia="仿宋_GB2312"/>
          <w:sz w:val="32"/>
          <w:szCs w:val="32"/>
          <w:highlight w:val="none"/>
        </w:rPr>
        <w:t>（2）《山东省海岛保护规划（2012-2020）》</w:t>
      </w:r>
    </w:p>
    <w:p>
      <w:pPr>
        <w:ind w:firstLine="640"/>
        <w:rPr>
          <w:rFonts w:eastAsia="仿宋_GB2312"/>
          <w:sz w:val="32"/>
          <w:szCs w:val="32"/>
          <w:highlight w:val="none"/>
        </w:rPr>
      </w:pPr>
      <w:r>
        <w:rPr>
          <w:rFonts w:hint="eastAsia" w:eastAsia="仿宋_GB2312"/>
          <w:sz w:val="32"/>
          <w:szCs w:val="32"/>
          <w:highlight w:val="none"/>
        </w:rPr>
        <w:t>（3）《山东省“十四五”海洋生态环境保护规划》（鲁环委办〔</w:t>
      </w:r>
      <w:r>
        <w:rPr>
          <w:rFonts w:eastAsia="仿宋_GB2312"/>
          <w:sz w:val="32"/>
          <w:szCs w:val="32"/>
          <w:highlight w:val="none"/>
        </w:rPr>
        <w:t>2021</w:t>
      </w:r>
      <w:r>
        <w:rPr>
          <w:rFonts w:hint="eastAsia" w:eastAsia="仿宋_GB2312"/>
          <w:sz w:val="32"/>
          <w:szCs w:val="32"/>
          <w:highlight w:val="none"/>
        </w:rPr>
        <w:t>〕</w:t>
      </w:r>
      <w:r>
        <w:rPr>
          <w:rFonts w:eastAsia="仿宋_GB2312"/>
          <w:sz w:val="32"/>
          <w:szCs w:val="32"/>
          <w:highlight w:val="none"/>
        </w:rPr>
        <w:t>35</w:t>
      </w:r>
      <w:r>
        <w:rPr>
          <w:rFonts w:hint="eastAsia" w:eastAsia="仿宋_GB2312"/>
          <w:sz w:val="32"/>
          <w:szCs w:val="32"/>
          <w:highlight w:val="none"/>
        </w:rPr>
        <w:t>号）</w:t>
      </w:r>
    </w:p>
    <w:p>
      <w:pPr>
        <w:ind w:firstLine="640"/>
        <w:rPr>
          <w:rFonts w:eastAsia="仿宋_GB2312"/>
          <w:sz w:val="32"/>
          <w:szCs w:val="32"/>
          <w:highlight w:val="none"/>
        </w:rPr>
      </w:pPr>
      <w:r>
        <w:rPr>
          <w:rFonts w:hint="eastAsia" w:eastAsia="仿宋_GB2312"/>
          <w:sz w:val="32"/>
          <w:szCs w:val="32"/>
          <w:highlight w:val="none"/>
        </w:rPr>
        <w:t>（4）《山东省海洋功能区划（2011-2020年）》</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5</w:t>
      </w:r>
      <w:r>
        <w:rPr>
          <w:rFonts w:hint="eastAsia" w:eastAsia="仿宋_GB2312"/>
          <w:sz w:val="32"/>
          <w:szCs w:val="32"/>
          <w:highlight w:val="none"/>
        </w:rPr>
        <w:t>）《威海市无居民海岛保护与利用规划（2</w:t>
      </w:r>
      <w:r>
        <w:rPr>
          <w:rFonts w:eastAsia="仿宋_GB2312"/>
          <w:sz w:val="32"/>
          <w:szCs w:val="32"/>
          <w:highlight w:val="none"/>
        </w:rPr>
        <w:t>015-2025</w:t>
      </w:r>
      <w:r>
        <w:rPr>
          <w:rFonts w:hint="eastAsia" w:eastAsia="仿宋_GB2312"/>
          <w:sz w:val="32"/>
          <w:szCs w:val="32"/>
          <w:highlight w:val="none"/>
        </w:rPr>
        <w:t>年）》</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6</w:t>
      </w:r>
      <w:r>
        <w:rPr>
          <w:rFonts w:hint="eastAsia" w:eastAsia="仿宋_GB2312"/>
          <w:sz w:val="32"/>
          <w:szCs w:val="32"/>
          <w:highlight w:val="none"/>
        </w:rPr>
        <w:t>）《海洋强省建设行动计划》（2022年3月）</w:t>
      </w:r>
    </w:p>
    <w:p>
      <w:pPr>
        <w:ind w:firstLine="640"/>
        <w:rPr>
          <w:rFonts w:eastAsia="仿宋_GB2312"/>
          <w:sz w:val="32"/>
          <w:szCs w:val="32"/>
          <w:highlight w:val="none"/>
        </w:rPr>
      </w:pPr>
      <w:r>
        <w:rPr>
          <w:rFonts w:hint="eastAsia" w:eastAsia="仿宋_GB2312"/>
          <w:sz w:val="32"/>
          <w:szCs w:val="32"/>
          <w:highlight w:val="none"/>
        </w:rPr>
        <w:t>（7）《威海市“十四五”海洋经济发展规划》（2</w:t>
      </w:r>
      <w:r>
        <w:rPr>
          <w:rFonts w:eastAsia="仿宋_GB2312"/>
          <w:sz w:val="32"/>
          <w:szCs w:val="32"/>
          <w:highlight w:val="none"/>
        </w:rPr>
        <w:t>021</w:t>
      </w:r>
      <w:r>
        <w:rPr>
          <w:rFonts w:hint="eastAsia" w:eastAsia="仿宋_GB2312"/>
          <w:sz w:val="32"/>
          <w:szCs w:val="32"/>
          <w:highlight w:val="none"/>
        </w:rPr>
        <w:t>年1</w:t>
      </w:r>
      <w:r>
        <w:rPr>
          <w:rFonts w:eastAsia="仿宋_GB2312"/>
          <w:sz w:val="32"/>
          <w:szCs w:val="32"/>
          <w:highlight w:val="none"/>
        </w:rPr>
        <w:t>2</w:t>
      </w:r>
      <w:r>
        <w:rPr>
          <w:rFonts w:hint="eastAsia" w:eastAsia="仿宋_GB2312"/>
          <w:sz w:val="32"/>
          <w:szCs w:val="32"/>
          <w:highlight w:val="none"/>
        </w:rPr>
        <w:t>月）</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8</w:t>
      </w:r>
      <w:r>
        <w:rPr>
          <w:rFonts w:hint="eastAsia" w:eastAsia="仿宋_GB2312"/>
          <w:sz w:val="32"/>
          <w:szCs w:val="32"/>
          <w:highlight w:val="none"/>
        </w:rPr>
        <w:t>）《威海市海洋强市建设三年行动计划（2021-2023 年）》</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9</w:t>
      </w:r>
      <w:r>
        <w:rPr>
          <w:rFonts w:hint="eastAsia" w:eastAsia="仿宋_GB2312"/>
          <w:sz w:val="32"/>
          <w:szCs w:val="32"/>
          <w:highlight w:val="none"/>
        </w:rPr>
        <w:t>）《远遥浅海科技湾区功能区划》（2022年4月）</w:t>
      </w:r>
    </w:p>
    <w:p>
      <w:pPr>
        <w:ind w:firstLine="640"/>
        <w:rPr>
          <w:rFonts w:eastAsia="仿宋_GB2312"/>
          <w:sz w:val="32"/>
          <w:szCs w:val="32"/>
          <w:highlight w:val="none"/>
        </w:rPr>
      </w:pPr>
      <w:r>
        <w:rPr>
          <w:rFonts w:hint="eastAsia" w:eastAsia="仿宋_GB2312"/>
          <w:sz w:val="32"/>
          <w:szCs w:val="32"/>
          <w:highlight w:val="none"/>
        </w:rPr>
        <w:t>（</w:t>
      </w:r>
      <w:r>
        <w:rPr>
          <w:rFonts w:eastAsia="仿宋_GB2312"/>
          <w:sz w:val="32"/>
          <w:szCs w:val="32"/>
          <w:highlight w:val="none"/>
        </w:rPr>
        <w:t>10</w:t>
      </w:r>
      <w:r>
        <w:rPr>
          <w:rFonts w:hint="eastAsia" w:eastAsia="仿宋_GB2312"/>
          <w:sz w:val="32"/>
          <w:szCs w:val="32"/>
          <w:highlight w:val="none"/>
        </w:rPr>
        <w:t>）《无居民海岛开发利用测量规范》（HY/T 250-2018）</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9" w:name="_Toc120693834"/>
      <w:r>
        <w:rPr>
          <w:rFonts w:ascii="Times New Roman" w:hAnsi="Times New Roman" w:eastAsia="楷体_GB2312"/>
          <w:b w:val="0"/>
          <w:bCs w:val="0"/>
          <w:sz w:val="32"/>
          <w:szCs w:val="32"/>
          <w:highlight w:val="none"/>
        </w:rPr>
        <w:t>1.3 规划原则</w:t>
      </w:r>
      <w:bookmarkEnd w:id="9"/>
    </w:p>
    <w:p>
      <w:pPr>
        <w:ind w:firstLine="643"/>
        <w:rPr>
          <w:rFonts w:eastAsia="仿宋_GB2312"/>
          <w:sz w:val="32"/>
          <w:szCs w:val="32"/>
          <w:highlight w:val="none"/>
        </w:rPr>
      </w:pPr>
      <w:r>
        <w:rPr>
          <w:rFonts w:hint="eastAsia" w:eastAsia="仿宋_GB2312"/>
          <w:b/>
          <w:bCs/>
          <w:sz w:val="32"/>
          <w:szCs w:val="32"/>
          <w:highlight w:val="none"/>
        </w:rPr>
        <w:t>保护优先，适度开发。</w:t>
      </w:r>
      <w:r>
        <w:rPr>
          <w:rFonts w:hint="eastAsia" w:eastAsia="仿宋_GB2312"/>
          <w:sz w:val="32"/>
          <w:szCs w:val="32"/>
          <w:highlight w:val="none"/>
        </w:rPr>
        <w:t>充分认识海岛保护的重要性，尊重海岛生态系统的特殊性，在褚岛开发利用的过程中，强调因岛、因地制宜，充分考虑褚岛自身地理位置及生态环境因素，合理利用岛上及周边海域资源，同时加强对褚岛岛体、岸线、岛上动植物以及周边海域等资源的保护。</w:t>
      </w:r>
    </w:p>
    <w:p>
      <w:pPr>
        <w:ind w:firstLine="643"/>
        <w:rPr>
          <w:rFonts w:eastAsia="仿宋_GB2312"/>
          <w:sz w:val="32"/>
          <w:szCs w:val="32"/>
          <w:highlight w:val="none"/>
        </w:rPr>
      </w:pPr>
      <w:r>
        <w:rPr>
          <w:rFonts w:hint="eastAsia" w:eastAsia="仿宋_GB2312"/>
          <w:b/>
          <w:bCs/>
          <w:sz w:val="32"/>
          <w:szCs w:val="32"/>
          <w:highlight w:val="none"/>
        </w:rPr>
        <w:t>科学规划，突出特色。</w:t>
      </w:r>
      <w:r>
        <w:rPr>
          <w:rFonts w:hint="eastAsia" w:eastAsia="仿宋_GB2312"/>
          <w:sz w:val="32"/>
          <w:szCs w:val="32"/>
          <w:highlight w:val="none"/>
        </w:rPr>
        <w:t>根据褚岛自身地理位置优势，以建设远遥浅海科技湾区为契机，在不破坏岛上原有生态环境的基础上，科学规划褚岛开发利用的空间布局，以合理开发、永续利用为发展理念，突出褚岛作为科技湾区空间布局“六个一”中“褚岛科技岛”的职能特色。</w:t>
      </w:r>
    </w:p>
    <w:p>
      <w:pPr>
        <w:ind w:firstLine="643"/>
        <w:rPr>
          <w:rFonts w:eastAsia="仿宋_GB2312"/>
          <w:sz w:val="32"/>
          <w:szCs w:val="32"/>
          <w:highlight w:val="none"/>
        </w:rPr>
      </w:pPr>
      <w:r>
        <w:rPr>
          <w:rFonts w:hint="eastAsia" w:eastAsia="仿宋_GB2312"/>
          <w:b/>
          <w:bCs/>
          <w:sz w:val="32"/>
          <w:szCs w:val="32"/>
          <w:highlight w:val="none"/>
        </w:rPr>
        <w:t>统筹兼顾，协同发展。</w:t>
      </w:r>
      <w:r>
        <w:rPr>
          <w:rFonts w:hint="eastAsia" w:eastAsia="仿宋_GB2312"/>
          <w:sz w:val="32"/>
          <w:szCs w:val="32"/>
          <w:highlight w:val="none"/>
        </w:rPr>
        <w:t>统筹褚岛的自然、经济、社会属性，以褚岛自身地理位置及资源环境为基础，结合褚岛的保护和利用现状、基础设施条件等，在注重保护的同时兼顾发展，实施褚岛分区管理，突出主导功能，严格管理要求。</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10" w:name="_Toc120693835"/>
      <w:r>
        <w:rPr>
          <w:rFonts w:ascii="Times New Roman" w:hAnsi="Times New Roman" w:eastAsia="楷体_GB2312"/>
          <w:b w:val="0"/>
          <w:bCs w:val="0"/>
          <w:sz w:val="32"/>
          <w:szCs w:val="32"/>
          <w:highlight w:val="none"/>
        </w:rPr>
        <w:t xml:space="preserve">1.4 </w:t>
      </w:r>
      <w:r>
        <w:rPr>
          <w:rFonts w:hint="eastAsia" w:ascii="Times New Roman" w:hAnsi="Times New Roman" w:eastAsia="楷体_GB2312"/>
          <w:b w:val="0"/>
          <w:bCs w:val="0"/>
          <w:sz w:val="32"/>
          <w:szCs w:val="32"/>
          <w:highlight w:val="none"/>
        </w:rPr>
        <w:t>规划范围</w:t>
      </w:r>
      <w:bookmarkEnd w:id="10"/>
    </w:p>
    <w:p>
      <w:pPr>
        <w:ind w:firstLine="640"/>
        <w:rPr>
          <w:rFonts w:eastAsia="仿宋_GB2312"/>
          <w:sz w:val="32"/>
          <w:szCs w:val="32"/>
          <w:highlight w:val="none"/>
        </w:rPr>
      </w:pPr>
      <w:r>
        <w:rPr>
          <w:rFonts w:hint="eastAsia" w:eastAsia="仿宋_GB2312"/>
          <w:sz w:val="32"/>
          <w:szCs w:val="32"/>
          <w:highlight w:val="none"/>
        </w:rPr>
        <w:t>本规划的规划范围为褚岛岛陆及覆盖于岛基上部的海域部分。如图1</w:t>
      </w:r>
      <w:r>
        <w:rPr>
          <w:rFonts w:eastAsia="仿宋_GB2312"/>
          <w:sz w:val="32"/>
          <w:szCs w:val="32"/>
          <w:highlight w:val="none"/>
        </w:rPr>
        <w:t>-1</w:t>
      </w:r>
      <w:r>
        <w:rPr>
          <w:rFonts w:hint="eastAsia" w:eastAsia="仿宋_GB2312"/>
          <w:sz w:val="32"/>
          <w:szCs w:val="32"/>
          <w:highlight w:val="none"/>
        </w:rPr>
        <w:t>的椭圆形区域所示，其中岛陆面积</w:t>
      </w:r>
      <w:r>
        <w:rPr>
          <w:rFonts w:eastAsia="仿宋_GB2312"/>
          <w:sz w:val="32"/>
          <w:szCs w:val="32"/>
          <w:highlight w:val="none"/>
        </w:rPr>
        <w:t>182329</w:t>
      </w:r>
      <w:r>
        <w:rPr>
          <w:rFonts w:hint="eastAsia" w:eastAsia="仿宋_GB2312"/>
          <w:sz w:val="32"/>
          <w:szCs w:val="32"/>
          <w:highlight w:val="none"/>
        </w:rPr>
        <w:t>m</w:t>
      </w:r>
      <w:r>
        <w:rPr>
          <w:rFonts w:eastAsia="仿宋_GB2312"/>
          <w:sz w:val="32"/>
          <w:szCs w:val="32"/>
          <w:highlight w:val="none"/>
          <w:vertAlign w:val="superscript"/>
        </w:rPr>
        <w:t>2</w:t>
      </w:r>
      <w:r>
        <w:rPr>
          <w:rFonts w:hint="eastAsia" w:eastAsia="仿宋_GB2312"/>
          <w:sz w:val="32"/>
          <w:szCs w:val="32"/>
          <w:highlight w:val="none"/>
        </w:rPr>
        <w:t>，海岛岸线</w:t>
      </w:r>
      <w:r>
        <w:rPr>
          <w:rFonts w:eastAsia="仿宋_GB2312"/>
          <w:sz w:val="32"/>
          <w:szCs w:val="32"/>
          <w:highlight w:val="none"/>
        </w:rPr>
        <w:t>3024.46</w:t>
      </w:r>
      <w:r>
        <w:rPr>
          <w:rFonts w:hint="eastAsia" w:eastAsia="仿宋_GB2312"/>
          <w:sz w:val="32"/>
          <w:szCs w:val="32"/>
          <w:highlight w:val="none"/>
        </w:rPr>
        <w:t>m，</w:t>
      </w:r>
      <w:bookmarkStart w:id="11" w:name="_Hlk119074593"/>
      <w:r>
        <w:rPr>
          <w:rFonts w:hint="eastAsia" w:eastAsia="仿宋_GB2312"/>
          <w:sz w:val="32"/>
          <w:szCs w:val="32"/>
          <w:highlight w:val="none"/>
        </w:rPr>
        <w:t>以及从海岸线向海延伸5</w:t>
      </w:r>
      <w:r>
        <w:rPr>
          <w:rFonts w:eastAsia="仿宋_GB2312"/>
          <w:sz w:val="32"/>
          <w:szCs w:val="32"/>
          <w:highlight w:val="none"/>
        </w:rPr>
        <w:t>00</w:t>
      </w:r>
      <w:r>
        <w:rPr>
          <w:rFonts w:hint="eastAsia" w:eastAsia="仿宋_GB2312"/>
          <w:sz w:val="32"/>
          <w:szCs w:val="32"/>
          <w:highlight w:val="none"/>
        </w:rPr>
        <w:t>m范围内，同时为保证规划的完整性，本次规划还包含位于褚岛西北侧的西小岛、东南侧的褚岛东南礁以及东北侧的海龟岛，总面积约</w:t>
      </w:r>
      <w:r>
        <w:rPr>
          <w:rFonts w:eastAsia="仿宋_GB2312"/>
          <w:sz w:val="32"/>
          <w:szCs w:val="32"/>
          <w:highlight w:val="none"/>
        </w:rPr>
        <w:t>2.1</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w:t>
      </w:r>
      <w:bookmarkEnd w:id="11"/>
    </w:p>
    <w:p>
      <w:pPr>
        <w:ind w:firstLine="0" w:firstLineChars="0"/>
        <w:rPr>
          <w:rFonts w:hint="eastAsia" w:eastAsia="仿宋_GB2312"/>
          <w:sz w:val="32"/>
          <w:szCs w:val="32"/>
          <w:highlight w:val="none"/>
          <w:lang w:eastAsia="zh-CN"/>
        </w:rPr>
      </w:pPr>
      <w:r>
        <w:rPr>
          <w:rFonts w:hint="eastAsia" w:eastAsia="仿宋_GB2312"/>
          <w:sz w:val="32"/>
          <w:szCs w:val="32"/>
          <w:highlight w:val="none"/>
          <w:lang w:eastAsia="zh-CN"/>
        </w:rPr>
        <w:drawing>
          <wp:inline distT="0" distB="0" distL="114300" distR="114300">
            <wp:extent cx="5756910" cy="4567555"/>
            <wp:effectExtent l="0" t="0" r="15240" b="4445"/>
            <wp:docPr id="2" name="图片 2" descr="图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图一"/>
                    <pic:cNvPicPr>
                      <a:picLocks noChangeAspect="1"/>
                    </pic:cNvPicPr>
                  </pic:nvPicPr>
                  <pic:blipFill>
                    <a:blip r:embed="rId18"/>
                    <a:stretch>
                      <a:fillRect/>
                    </a:stretch>
                  </pic:blipFill>
                  <pic:spPr>
                    <a:xfrm>
                      <a:off x="0" y="0"/>
                      <a:ext cx="5756910" cy="4567555"/>
                    </a:xfrm>
                    <a:prstGeom prst="rect">
                      <a:avLst/>
                    </a:prstGeom>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hint="eastAsia" w:ascii="Times New Roman" w:hAnsi="Times New Roman" w:cs="Times New Roman"/>
          <w:sz w:val="28"/>
          <w:szCs w:val="28"/>
          <w:highlight w:val="none"/>
        </w:rPr>
        <w:t>图</w:t>
      </w:r>
      <w:r>
        <w:rPr>
          <w:rFonts w:ascii="Times New Roman" w:hAnsi="Times New Roman" w:cs="Times New Roman"/>
          <w:sz w:val="28"/>
          <w:szCs w:val="28"/>
          <w:highlight w:val="none"/>
        </w:rPr>
        <w:t>1</w:t>
      </w:r>
      <w:r>
        <w:rPr>
          <w:rFonts w:hint="eastAsia" w:ascii="Times New Roman" w:hAnsi="Times New Roman" w:cs="Times New Roman"/>
          <w:sz w:val="28"/>
          <w:szCs w:val="28"/>
          <w:highlight w:val="none"/>
        </w:rPr>
        <w:t xml:space="preserve"> - </w:t>
      </w:r>
      <w:r>
        <w:rPr>
          <w:rFonts w:ascii="Times New Roman" w:hAnsi="Times New Roman" w:cs="Times New Roman"/>
          <w:sz w:val="28"/>
          <w:szCs w:val="28"/>
          <w:highlight w:val="none"/>
        </w:rPr>
        <w:t xml:space="preserve">1  </w:t>
      </w:r>
      <w:r>
        <w:rPr>
          <w:rFonts w:hint="eastAsia" w:ascii="Times New Roman" w:hAnsi="Times New Roman" w:cs="Times New Roman"/>
          <w:sz w:val="28"/>
          <w:szCs w:val="28"/>
          <w:highlight w:val="none"/>
        </w:rPr>
        <w:t>褚岛规划范围图</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12" w:name="_Toc120693836"/>
      <w:r>
        <w:rPr>
          <w:rFonts w:ascii="Times New Roman" w:hAnsi="Times New Roman" w:eastAsia="楷体_GB2312"/>
          <w:b w:val="0"/>
          <w:bCs w:val="0"/>
          <w:sz w:val="32"/>
          <w:szCs w:val="32"/>
          <w:highlight w:val="none"/>
        </w:rPr>
        <w:t xml:space="preserve">1.5 </w:t>
      </w:r>
      <w:r>
        <w:rPr>
          <w:rFonts w:hint="eastAsia" w:ascii="Times New Roman" w:hAnsi="Times New Roman" w:eastAsia="楷体_GB2312"/>
          <w:b w:val="0"/>
          <w:bCs w:val="0"/>
          <w:sz w:val="32"/>
          <w:szCs w:val="32"/>
          <w:highlight w:val="none"/>
        </w:rPr>
        <w:t>规划期限</w:t>
      </w:r>
      <w:bookmarkEnd w:id="12"/>
    </w:p>
    <w:p>
      <w:pPr>
        <w:ind w:firstLine="640"/>
        <w:rPr>
          <w:rFonts w:eastAsia="仿宋_GB2312"/>
          <w:sz w:val="32"/>
          <w:szCs w:val="32"/>
          <w:highlight w:val="none"/>
        </w:rPr>
      </w:pPr>
      <w:r>
        <w:rPr>
          <w:rFonts w:hint="eastAsia" w:eastAsia="仿宋_GB2312"/>
          <w:sz w:val="32"/>
          <w:szCs w:val="32"/>
          <w:highlight w:val="none"/>
        </w:rPr>
        <w:t>本规划基准年为2</w:t>
      </w:r>
      <w:r>
        <w:rPr>
          <w:rFonts w:eastAsia="仿宋_GB2312"/>
          <w:sz w:val="32"/>
          <w:szCs w:val="32"/>
          <w:highlight w:val="none"/>
        </w:rPr>
        <w:t>022</w:t>
      </w:r>
      <w:r>
        <w:rPr>
          <w:rFonts w:hint="eastAsia" w:eastAsia="仿宋_GB2312"/>
          <w:sz w:val="32"/>
          <w:szCs w:val="32"/>
          <w:highlight w:val="none"/>
        </w:rPr>
        <w:t>年，规划期限为2</w:t>
      </w:r>
      <w:r>
        <w:rPr>
          <w:rFonts w:eastAsia="仿宋_GB2312"/>
          <w:sz w:val="32"/>
          <w:szCs w:val="32"/>
          <w:highlight w:val="none"/>
        </w:rPr>
        <w:t>023</w:t>
      </w:r>
      <w:r>
        <w:rPr>
          <w:rFonts w:hint="eastAsia" w:eastAsia="仿宋_GB2312"/>
          <w:sz w:val="32"/>
          <w:szCs w:val="32"/>
          <w:highlight w:val="none"/>
        </w:rPr>
        <w:t>~</w:t>
      </w:r>
      <w:r>
        <w:rPr>
          <w:rFonts w:eastAsia="仿宋_GB2312"/>
          <w:sz w:val="32"/>
          <w:szCs w:val="32"/>
          <w:highlight w:val="none"/>
        </w:rPr>
        <w:t>2027</w:t>
      </w:r>
      <w:r>
        <w:rPr>
          <w:rFonts w:hint="eastAsia" w:eastAsia="仿宋_GB2312"/>
          <w:sz w:val="32"/>
          <w:szCs w:val="32"/>
          <w:highlight w:val="none"/>
        </w:rPr>
        <w:t>年。</w:t>
      </w:r>
    </w:p>
    <w:p>
      <w:pPr>
        <w:ind w:firstLine="0" w:firstLineChars="0"/>
        <w:rPr>
          <w:rFonts w:eastAsia="仿宋_GB2312"/>
          <w:sz w:val="32"/>
          <w:szCs w:val="32"/>
          <w:highlight w:val="none"/>
        </w:rPr>
      </w:pPr>
    </w:p>
    <w:p>
      <w:pPr>
        <w:pStyle w:val="34"/>
        <w:spacing w:beforeLines="0" w:after="326" w:line="960" w:lineRule="auto"/>
        <w:rPr>
          <w:rFonts w:ascii="Times New Roman" w:hAnsi="Times New Roman" w:eastAsia="黑体"/>
          <w:b w:val="0"/>
          <w:bCs w:val="0"/>
          <w:sz w:val="44"/>
          <w:szCs w:val="44"/>
          <w:highlight w:val="none"/>
        </w:rPr>
      </w:pPr>
      <w:bookmarkStart w:id="13" w:name="_Toc120693837"/>
      <w:r>
        <w:rPr>
          <w:rFonts w:ascii="Times New Roman" w:hAnsi="Times New Roman" w:eastAsia="黑体"/>
          <w:b w:val="0"/>
          <w:bCs w:val="0"/>
          <w:sz w:val="44"/>
          <w:szCs w:val="44"/>
          <w:highlight w:val="none"/>
        </w:rPr>
        <w:t xml:space="preserve">第2章 </w:t>
      </w:r>
      <w:r>
        <w:rPr>
          <w:rFonts w:hint="eastAsia" w:ascii="Times New Roman" w:hAnsi="Times New Roman" w:eastAsia="黑体"/>
          <w:b w:val="0"/>
          <w:bCs w:val="0"/>
          <w:sz w:val="44"/>
          <w:szCs w:val="44"/>
          <w:highlight w:val="none"/>
        </w:rPr>
        <w:t>基本情况</w:t>
      </w:r>
      <w:bookmarkEnd w:id="13"/>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14" w:name="_Toc120693838"/>
      <w:r>
        <w:rPr>
          <w:rFonts w:ascii="Times New Roman" w:hAnsi="Times New Roman" w:eastAsia="楷体_GB2312"/>
          <w:b w:val="0"/>
          <w:bCs w:val="0"/>
          <w:sz w:val="32"/>
          <w:szCs w:val="32"/>
          <w:highlight w:val="none"/>
        </w:rPr>
        <w:t xml:space="preserve">2.1 </w:t>
      </w:r>
      <w:r>
        <w:rPr>
          <w:rFonts w:hint="eastAsia" w:ascii="Times New Roman" w:hAnsi="Times New Roman" w:eastAsia="楷体_GB2312"/>
          <w:b w:val="0"/>
          <w:bCs w:val="0"/>
          <w:sz w:val="32"/>
          <w:szCs w:val="32"/>
          <w:highlight w:val="none"/>
        </w:rPr>
        <w:t>经济地理概况</w:t>
      </w:r>
      <w:bookmarkEnd w:id="14"/>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2.1.1 </w:t>
      </w:r>
      <w:r>
        <w:rPr>
          <w:rFonts w:hint="eastAsia" w:eastAsia="仿宋_GB2312"/>
          <w:sz w:val="32"/>
          <w:szCs w:val="32"/>
          <w:highlight w:val="none"/>
        </w:rPr>
        <w:t>地理位置</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1</w:t>
      </w:r>
      <w:r>
        <w:rPr>
          <w:rFonts w:hint="eastAsia" w:eastAsia="仿宋_GB2312"/>
          <w:b/>
          <w:bCs/>
          <w:sz w:val="32"/>
          <w:szCs w:val="32"/>
          <w:highlight w:val="none"/>
        </w:rPr>
        <w:t>）行政区域位置</w:t>
      </w:r>
    </w:p>
    <w:p>
      <w:pPr>
        <w:ind w:firstLine="640"/>
        <w:rPr>
          <w:rFonts w:eastAsia="仿宋_GB2312"/>
          <w:sz w:val="32"/>
          <w:szCs w:val="32"/>
          <w:highlight w:val="none"/>
        </w:rPr>
      </w:pPr>
      <w:r>
        <w:rPr>
          <w:rFonts w:hint="eastAsia" w:eastAsia="仿宋_GB2312"/>
          <w:sz w:val="32"/>
          <w:szCs w:val="32"/>
          <w:highlight w:val="none"/>
        </w:rPr>
        <w:t>褚岛位于山东省威海市城区北部，环翠区孙家疃街道以北、葡萄滩港湾西北侧海面约3.7 km处，隶属于山东省威海市。</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）地理坐标位置</w:t>
      </w:r>
    </w:p>
    <w:p>
      <w:pPr>
        <w:ind w:firstLine="640"/>
        <w:rPr>
          <w:rFonts w:eastAsia="仿宋_GB2312"/>
          <w:sz w:val="32"/>
          <w:szCs w:val="32"/>
          <w:highlight w:val="none"/>
        </w:rPr>
      </w:pPr>
      <w:r>
        <w:rPr>
          <w:rFonts w:hint="eastAsia" w:eastAsia="仿宋_GB2312"/>
          <w:sz w:val="32"/>
          <w:szCs w:val="32"/>
          <w:highlight w:val="none"/>
        </w:rPr>
        <w:t>褚岛位于威海市环翠区孙家疃街道以北海面约3.7km处，距大陆最近点远遥嘴1.4km，南面陆域是著名的威海北部沿海风景区。褚岛</w:t>
      </w:r>
      <w:r>
        <w:rPr>
          <w:rFonts w:eastAsia="仿宋_GB2312"/>
          <w:sz w:val="32"/>
          <w:szCs w:val="32"/>
          <w:highlight w:val="none"/>
        </w:rPr>
        <w:t>地理位置如图2-1</w:t>
      </w:r>
      <w:r>
        <w:rPr>
          <w:rFonts w:hint="eastAsia" w:eastAsia="仿宋_GB2312"/>
          <w:sz w:val="32"/>
          <w:szCs w:val="32"/>
          <w:highlight w:val="none"/>
        </w:rPr>
        <w:t>所</w:t>
      </w:r>
      <w:r>
        <w:rPr>
          <w:rFonts w:hint="eastAsia" w:ascii="仿宋_GB2312" w:eastAsia="仿宋_GB2312"/>
          <w:sz w:val="32"/>
          <w:szCs w:val="32"/>
          <w:highlight w:val="none"/>
        </w:rPr>
        <w:t>示</w:t>
      </w:r>
      <w:r>
        <w:rPr>
          <w:rFonts w:hint="eastAsia" w:eastAsia="仿宋_GB2312"/>
          <w:sz w:val="32"/>
          <w:szCs w:val="32"/>
          <w:highlight w:val="none"/>
        </w:rPr>
        <w:t>，</w:t>
      </w:r>
      <w:r>
        <w:rPr>
          <w:rFonts w:hint="eastAsia" w:ascii="仿宋_GB2312" w:eastAsia="仿宋_GB2312"/>
          <w:sz w:val="32"/>
          <w:szCs w:val="32"/>
          <w:highlight w:val="none"/>
        </w:rPr>
        <w:t>地理</w:t>
      </w:r>
      <w:r>
        <w:rPr>
          <w:rFonts w:hint="eastAsia" w:eastAsia="仿宋_GB2312"/>
          <w:sz w:val="32"/>
          <w:szCs w:val="32"/>
          <w:highlight w:val="none"/>
        </w:rPr>
        <w:t>坐标位置</w:t>
      </w:r>
      <w:r>
        <w:rPr>
          <w:rFonts w:eastAsia="仿宋_GB2312"/>
          <w:sz w:val="32"/>
          <w:szCs w:val="32"/>
          <w:highlight w:val="none"/>
        </w:rPr>
        <w:t>为37°34</w:t>
      </w:r>
      <w:r>
        <w:rPr>
          <w:rFonts w:hint="eastAsia" w:eastAsia="仿宋_GB2312"/>
          <w:sz w:val="32"/>
          <w:szCs w:val="32"/>
          <w:highlight w:val="none"/>
        </w:rPr>
        <w:t>´</w:t>
      </w:r>
      <w:r>
        <w:rPr>
          <w:rFonts w:eastAsia="仿宋_GB2312"/>
          <w:sz w:val="32"/>
          <w:szCs w:val="32"/>
          <w:highlight w:val="none"/>
        </w:rPr>
        <w:t>N，122°04</w:t>
      </w:r>
      <w:r>
        <w:rPr>
          <w:rFonts w:hint="eastAsia" w:eastAsia="仿宋_GB2312"/>
          <w:sz w:val="32"/>
          <w:szCs w:val="32"/>
          <w:highlight w:val="none"/>
        </w:rPr>
        <w:t>´</w:t>
      </w:r>
      <w:r>
        <w:rPr>
          <w:rFonts w:eastAsia="仿宋_GB2312"/>
          <w:sz w:val="32"/>
          <w:szCs w:val="32"/>
          <w:highlight w:val="none"/>
        </w:rPr>
        <w:t>E</w:t>
      </w:r>
      <w:r>
        <w:rPr>
          <w:rFonts w:hint="eastAsia" w:eastAsia="仿宋_GB2312"/>
          <w:sz w:val="32"/>
          <w:szCs w:val="32"/>
          <w:highlight w:val="none"/>
        </w:rPr>
        <w:t>。</w:t>
      </w:r>
    </w:p>
    <w:p>
      <w:pPr>
        <w:ind w:firstLine="0" w:firstLineChars="0"/>
        <w:jc w:val="center"/>
        <w:rPr>
          <w:rFonts w:hint="eastAsia" w:eastAsia="仿宋_GB2312"/>
          <w:sz w:val="32"/>
          <w:szCs w:val="32"/>
          <w:highlight w:val="none"/>
          <w:lang w:eastAsia="zh-CN"/>
        </w:rPr>
      </w:pPr>
      <w:r>
        <w:rPr>
          <w:rFonts w:hint="eastAsia" w:eastAsia="仿宋_GB2312"/>
          <w:sz w:val="32"/>
          <w:szCs w:val="32"/>
          <w:highlight w:val="none"/>
          <w:lang w:eastAsia="zh-CN"/>
        </w:rPr>
        <w:drawing>
          <wp:inline distT="0" distB="0" distL="114300" distR="114300">
            <wp:extent cx="5029200" cy="3162300"/>
            <wp:effectExtent l="0" t="0" r="0" b="0"/>
            <wp:docPr id="4" name="图片 4" descr="图二"/>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二"/>
                    <pic:cNvPicPr>
                      <a:picLocks noChangeAspect="1"/>
                    </pic:cNvPicPr>
                  </pic:nvPicPr>
                  <pic:blipFill>
                    <a:blip r:embed="rId19"/>
                    <a:stretch>
                      <a:fillRect/>
                    </a:stretch>
                  </pic:blipFill>
                  <pic:spPr>
                    <a:xfrm>
                      <a:off x="0" y="0"/>
                      <a:ext cx="5029200" cy="3162300"/>
                    </a:xfrm>
                    <a:prstGeom prst="rect">
                      <a:avLst/>
                    </a:prstGeom>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hint="eastAsia" w:ascii="Times New Roman" w:hAnsi="Times New Roman" w:cs="Times New Roman"/>
          <w:sz w:val="28"/>
          <w:szCs w:val="28"/>
          <w:highlight w:val="none"/>
        </w:rPr>
        <w:t xml:space="preserve">图2 - </w:t>
      </w:r>
      <w:r>
        <w:rPr>
          <w:rFonts w:ascii="Times New Roman" w:hAnsi="Times New Roman" w:cs="Times New Roman"/>
          <w:sz w:val="28"/>
          <w:szCs w:val="28"/>
          <w:highlight w:val="none"/>
        </w:rPr>
        <w:t xml:space="preserve">1  </w:t>
      </w:r>
      <w:r>
        <w:rPr>
          <w:rFonts w:hint="eastAsia" w:ascii="Times New Roman" w:hAnsi="Times New Roman" w:cs="Times New Roman"/>
          <w:sz w:val="28"/>
          <w:szCs w:val="28"/>
          <w:highlight w:val="none"/>
        </w:rPr>
        <w:t>褚岛地理位置图</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3</w:t>
      </w:r>
      <w:r>
        <w:rPr>
          <w:rFonts w:hint="eastAsia" w:eastAsia="仿宋_GB2312"/>
          <w:b/>
          <w:bCs/>
          <w:sz w:val="32"/>
          <w:szCs w:val="32"/>
          <w:highlight w:val="none"/>
        </w:rPr>
        <w:t>）褚岛海岸线以上的面积</w:t>
      </w:r>
    </w:p>
    <w:p>
      <w:pPr>
        <w:ind w:firstLine="640"/>
        <w:rPr>
          <w:highlight w:val="none"/>
        </w:rPr>
      </w:pPr>
      <w:r>
        <w:rPr>
          <w:rFonts w:hint="eastAsia" w:eastAsia="仿宋_GB2312"/>
          <w:sz w:val="32"/>
          <w:szCs w:val="32"/>
          <w:highlight w:val="none"/>
        </w:rPr>
        <w:t>褚岛南北长0.82k</w:t>
      </w:r>
      <w:r>
        <w:rPr>
          <w:rFonts w:eastAsia="仿宋_GB2312"/>
          <w:sz w:val="32"/>
          <w:szCs w:val="32"/>
          <w:highlight w:val="none"/>
        </w:rPr>
        <w:t>m</w:t>
      </w:r>
      <w:r>
        <w:rPr>
          <w:rFonts w:hint="eastAsia" w:eastAsia="仿宋_GB2312"/>
          <w:sz w:val="32"/>
          <w:szCs w:val="32"/>
          <w:highlight w:val="none"/>
        </w:rPr>
        <w:t>，平均宽度0.21k</w:t>
      </w:r>
      <w:r>
        <w:rPr>
          <w:rFonts w:eastAsia="仿宋_GB2312"/>
          <w:sz w:val="32"/>
          <w:szCs w:val="32"/>
          <w:highlight w:val="none"/>
        </w:rPr>
        <w:t>m</w:t>
      </w:r>
      <w:r>
        <w:rPr>
          <w:rFonts w:hint="eastAsia" w:eastAsia="仿宋_GB2312"/>
          <w:sz w:val="32"/>
          <w:szCs w:val="32"/>
          <w:highlight w:val="none"/>
        </w:rPr>
        <w:t>，最宽处0</w:t>
      </w:r>
      <w:r>
        <w:rPr>
          <w:rFonts w:eastAsia="仿宋_GB2312"/>
          <w:sz w:val="32"/>
          <w:szCs w:val="32"/>
          <w:highlight w:val="none"/>
        </w:rPr>
        <w:t>.56</w:t>
      </w:r>
      <w:r>
        <w:rPr>
          <w:rFonts w:hint="eastAsia" w:eastAsia="仿宋_GB2312"/>
          <w:sz w:val="32"/>
          <w:szCs w:val="32"/>
          <w:highlight w:val="none"/>
        </w:rPr>
        <w:t>km，海岸线以上面积</w:t>
      </w:r>
      <w:r>
        <w:rPr>
          <w:rFonts w:eastAsia="仿宋_GB2312"/>
          <w:sz w:val="32"/>
          <w:szCs w:val="32"/>
          <w:highlight w:val="none"/>
        </w:rPr>
        <w:t>182329</w:t>
      </w:r>
      <w:r>
        <w:rPr>
          <w:rFonts w:hint="eastAsia" w:eastAsia="仿宋_GB2312"/>
          <w:sz w:val="32"/>
          <w:szCs w:val="32"/>
          <w:highlight w:val="none"/>
        </w:rPr>
        <w:t>m</w:t>
      </w:r>
      <w:r>
        <w:rPr>
          <w:rFonts w:eastAsia="仿宋_GB2312"/>
          <w:sz w:val="32"/>
          <w:szCs w:val="32"/>
          <w:highlight w:val="none"/>
          <w:vertAlign w:val="superscript"/>
        </w:rPr>
        <w:t>2</w:t>
      </w:r>
      <w:r>
        <w:rPr>
          <w:rFonts w:hint="eastAsia" w:eastAsia="仿宋_GB2312"/>
          <w:sz w:val="32"/>
          <w:szCs w:val="32"/>
          <w:highlight w:val="none"/>
        </w:rPr>
        <w:t>，岛高68.5m，岛岸线长</w:t>
      </w:r>
      <w:r>
        <w:rPr>
          <w:rFonts w:eastAsia="仿宋_GB2312"/>
          <w:sz w:val="32"/>
          <w:szCs w:val="32"/>
          <w:highlight w:val="none"/>
        </w:rPr>
        <w:t>3024.46m</w:t>
      </w:r>
      <w:r>
        <w:rPr>
          <w:rFonts w:hint="eastAsia" w:ascii="仿宋_GB2312" w:eastAsia="仿宋_GB2312"/>
          <w:sz w:val="32"/>
          <w:szCs w:val="32"/>
          <w:highlight w:val="none"/>
        </w:rPr>
        <w:t>,</w:t>
      </w:r>
      <w:r>
        <w:rPr>
          <w:rFonts w:hint="eastAsia" w:eastAsia="仿宋_GB2312"/>
          <w:sz w:val="32"/>
          <w:szCs w:val="32"/>
          <w:highlight w:val="none"/>
        </w:rPr>
        <w:t xml:space="preserve"> 是威海北部沿海第二大岛，是国家海洋局2011年4月公布的首批“开发利用无居民海岛”。</w:t>
      </w:r>
    </w:p>
    <w:p>
      <w:pPr>
        <w:pStyle w:val="7"/>
        <w:spacing w:before="240"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2.1.2 </w:t>
      </w:r>
      <w:r>
        <w:rPr>
          <w:rFonts w:hint="eastAsia" w:eastAsia="仿宋_GB2312"/>
          <w:sz w:val="32"/>
          <w:szCs w:val="32"/>
          <w:highlight w:val="none"/>
        </w:rPr>
        <w:t>社会经济状况</w:t>
      </w:r>
    </w:p>
    <w:p>
      <w:pPr>
        <w:ind w:firstLine="643"/>
        <w:rPr>
          <w:rFonts w:eastAsia="仿宋_GB2312"/>
          <w:b/>
          <w:bCs/>
          <w:sz w:val="32"/>
          <w:szCs w:val="32"/>
          <w:highlight w:val="none"/>
        </w:rPr>
      </w:pPr>
      <w:r>
        <w:rPr>
          <w:rFonts w:hint="eastAsia" w:eastAsia="仿宋_GB2312"/>
          <w:b/>
          <w:bCs/>
          <w:sz w:val="32"/>
          <w:szCs w:val="32"/>
          <w:highlight w:val="none"/>
        </w:rPr>
        <w:t>（1）威海市</w:t>
      </w:r>
    </w:p>
    <w:p>
      <w:pPr>
        <w:ind w:firstLine="640"/>
        <w:rPr>
          <w:rFonts w:eastAsia="仿宋_GB2312"/>
          <w:sz w:val="32"/>
          <w:szCs w:val="32"/>
          <w:highlight w:val="none"/>
        </w:rPr>
      </w:pPr>
      <w:r>
        <w:rPr>
          <w:rFonts w:hint="eastAsia" w:eastAsia="仿宋_GB2312"/>
          <w:sz w:val="32"/>
          <w:szCs w:val="32"/>
          <w:highlight w:val="none"/>
        </w:rPr>
        <w:t>威海，别名威海卫，山东省辖地级市，地处中国华东地区、山东半岛东端，北、东、南三面濒临黄海，北与辽东半岛遥相呼应，东与朝鲜半岛隔海相望，西与烟台接壤。东西最大横距135km，南北最大纵距81km，总面积5799.84 km</w:t>
      </w:r>
      <w:r>
        <w:rPr>
          <w:rFonts w:eastAsia="仿宋_GB2312"/>
          <w:sz w:val="32"/>
          <w:szCs w:val="32"/>
          <w:highlight w:val="none"/>
          <w:vertAlign w:val="superscript"/>
        </w:rPr>
        <w:t>2</w:t>
      </w:r>
      <w:r>
        <w:rPr>
          <w:rFonts w:hint="eastAsia" w:eastAsia="仿宋_GB2312"/>
          <w:sz w:val="32"/>
          <w:szCs w:val="32"/>
          <w:highlight w:val="none"/>
        </w:rPr>
        <w:t>，其中市区面积2607.28 km</w:t>
      </w:r>
      <w:r>
        <w:rPr>
          <w:rFonts w:eastAsia="仿宋_GB2312"/>
          <w:sz w:val="32"/>
          <w:szCs w:val="32"/>
          <w:highlight w:val="none"/>
          <w:vertAlign w:val="superscript"/>
        </w:rPr>
        <w:t>2</w:t>
      </w:r>
      <w:r>
        <w:rPr>
          <w:rFonts w:hint="eastAsia" w:eastAsia="仿宋_GB2312"/>
          <w:sz w:val="32"/>
          <w:szCs w:val="32"/>
          <w:highlight w:val="none"/>
        </w:rPr>
        <w:t>（含文登区）。截至2022年，全市下辖2个区、代管2个县级市。根据第七次人口普查数据，截至2022年末，威海市常住人口为290</w:t>
      </w:r>
      <w:r>
        <w:rPr>
          <w:rFonts w:eastAsia="仿宋_GB2312"/>
          <w:sz w:val="32"/>
          <w:szCs w:val="32"/>
          <w:highlight w:val="none"/>
        </w:rPr>
        <w:t>.</w:t>
      </w:r>
      <w:r>
        <w:rPr>
          <w:rFonts w:hint="eastAsia" w:eastAsia="仿宋_GB2312"/>
          <w:sz w:val="32"/>
          <w:szCs w:val="32"/>
          <w:highlight w:val="none"/>
        </w:rPr>
        <w:t>65万人。</w:t>
      </w:r>
    </w:p>
    <w:p>
      <w:pPr>
        <w:ind w:firstLine="640"/>
        <w:rPr>
          <w:rFonts w:eastAsia="仿宋_GB2312"/>
          <w:sz w:val="32"/>
          <w:szCs w:val="32"/>
          <w:highlight w:val="none"/>
        </w:rPr>
      </w:pPr>
      <w:r>
        <w:rPr>
          <w:rFonts w:hint="eastAsia" w:eastAsia="仿宋_GB2312"/>
          <w:sz w:val="32"/>
          <w:szCs w:val="32"/>
          <w:highlight w:val="none"/>
        </w:rPr>
        <w:t>2022年，威海市实现地区生产总值为3408.18亿元，按可比价格计算，比上年增长1.5%，其中，第一产业增加值354.75亿元，同比增长3.0%；第二产业增加值1313.65亿元，同比下降0.3%；第三产业增加值1739.78亿元，同比增长2.4%。三次产业结构为10.41：38.54：51.05。</w:t>
      </w:r>
    </w:p>
    <w:p>
      <w:pPr>
        <w:ind w:firstLine="640"/>
        <w:rPr>
          <w:rFonts w:hint="eastAsia" w:eastAsia="仿宋_GB2312"/>
          <w:sz w:val="32"/>
          <w:szCs w:val="32"/>
          <w:highlight w:val="none"/>
        </w:rPr>
      </w:pP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）环翠区</w:t>
      </w:r>
    </w:p>
    <w:p>
      <w:pPr>
        <w:ind w:firstLine="640"/>
        <w:rPr>
          <w:rFonts w:eastAsia="仿宋_GB2312"/>
          <w:sz w:val="32"/>
          <w:szCs w:val="32"/>
          <w:highlight w:val="none"/>
        </w:rPr>
      </w:pPr>
      <w:r>
        <w:rPr>
          <w:rFonts w:hint="eastAsia" w:eastAsia="仿宋_GB2312"/>
          <w:sz w:val="32"/>
          <w:szCs w:val="32"/>
          <w:highlight w:val="none"/>
        </w:rPr>
        <w:t>环翠区，隶属于山东省威海市，地处山东半岛最东端，三面环海，东与朝鲜半岛、日本列岛隔海相望，总面积387.39 km</w:t>
      </w:r>
      <w:r>
        <w:rPr>
          <w:rFonts w:eastAsia="仿宋_GB2312"/>
          <w:sz w:val="32"/>
          <w:szCs w:val="32"/>
          <w:highlight w:val="none"/>
          <w:vertAlign w:val="superscript"/>
        </w:rPr>
        <w:t>2</w:t>
      </w:r>
      <w:r>
        <w:rPr>
          <w:rFonts w:hint="eastAsia" w:eastAsia="仿宋_GB2312"/>
          <w:sz w:val="32"/>
          <w:szCs w:val="32"/>
          <w:highlight w:val="none"/>
        </w:rPr>
        <w:t>。下辖5个街道、4个镇。</w:t>
      </w:r>
    </w:p>
    <w:p>
      <w:pPr>
        <w:ind w:firstLine="640"/>
        <w:rPr>
          <w:rFonts w:eastAsia="仿宋_GB2312"/>
          <w:sz w:val="32"/>
          <w:szCs w:val="32"/>
          <w:highlight w:val="none"/>
        </w:rPr>
      </w:pPr>
      <w:r>
        <w:rPr>
          <w:rFonts w:hint="eastAsia" w:eastAsia="仿宋_GB2312"/>
          <w:sz w:val="32"/>
          <w:szCs w:val="32"/>
          <w:highlight w:val="none"/>
        </w:rPr>
        <w:t>环翠区是威海市政府驻地、威海市的中心城区。环翠区旅游资源丰富，境内有旅游景区（点）10多处，截至2022年末，环翠区常住人口47.1万人。2021年，其中，第一产业增加值38.98亿元，第二产业增加值131.26亿元，第三产业增加值272.84亿元，三次产业结构为8.8：29.62：61.58</w:t>
      </w:r>
      <w:r>
        <w:rPr>
          <w:rFonts w:eastAsia="仿宋_GB2312"/>
          <w:sz w:val="32"/>
          <w:szCs w:val="32"/>
          <w:highlight w:val="none"/>
        </w:rPr>
        <w:t>。</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15" w:name="_Toc120693839"/>
      <w:r>
        <w:rPr>
          <w:rFonts w:ascii="Times New Roman" w:hAnsi="Times New Roman" w:eastAsia="楷体_GB2312"/>
          <w:b w:val="0"/>
          <w:bCs w:val="0"/>
          <w:sz w:val="32"/>
          <w:szCs w:val="32"/>
          <w:highlight w:val="none"/>
        </w:rPr>
        <w:t xml:space="preserve">2.2 </w:t>
      </w:r>
      <w:r>
        <w:rPr>
          <w:rFonts w:hint="eastAsia" w:ascii="Times New Roman" w:hAnsi="Times New Roman" w:eastAsia="楷体_GB2312"/>
          <w:b w:val="0"/>
          <w:bCs w:val="0"/>
          <w:sz w:val="32"/>
          <w:szCs w:val="32"/>
          <w:highlight w:val="none"/>
        </w:rPr>
        <w:t>褚岛地形地貌</w:t>
      </w:r>
      <w:bookmarkEnd w:id="15"/>
    </w:p>
    <w:p>
      <w:pPr>
        <w:ind w:firstLine="838" w:firstLineChars="262"/>
        <w:rPr>
          <w:rFonts w:eastAsia="仿宋_GB2312"/>
          <w:sz w:val="32"/>
          <w:szCs w:val="32"/>
          <w:highlight w:val="none"/>
        </w:rPr>
      </w:pPr>
      <w:r>
        <w:rPr>
          <w:rFonts w:hint="eastAsia" w:eastAsia="仿宋_GB2312"/>
          <w:sz w:val="32"/>
          <w:szCs w:val="32"/>
          <w:highlight w:val="none"/>
        </w:rPr>
        <w:t>褚岛呈东南至西北走向，地势北高南低，由三座小山丘组成，山体坡度较大，土层薄，质地粗，水土流失严重，岩性与刘公岛大体相似，主要为斜长片麻岩和浅粒岩。侵蚀海岸特征明显，属于基岩岛，多峭壁，不易攀登。海底沉积物在近岸带主要为粗砂和砾石，浅海部分以粘土质粉砂为主。另外有些细砂分布在褚岛的东南海域，还有一些砂—粉砂—粘土为砂泥之间的过度带沉积。岛北面是临海壁石，地势较陡。</w:t>
      </w:r>
    </w:p>
    <w:p>
      <w:pPr>
        <w:ind w:firstLine="838" w:firstLineChars="262"/>
        <w:rPr>
          <w:rFonts w:eastAsia="仿宋_GB2312"/>
          <w:sz w:val="32"/>
          <w:szCs w:val="32"/>
          <w:highlight w:val="none"/>
        </w:rPr>
      </w:pPr>
    </w:p>
    <w:p>
      <w:pPr>
        <w:ind w:firstLine="838" w:firstLineChars="262"/>
        <w:rPr>
          <w:rFonts w:eastAsia="仿宋_GB2312"/>
          <w:sz w:val="32"/>
          <w:szCs w:val="32"/>
          <w:highlight w:val="none"/>
        </w:rPr>
      </w:pP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16" w:name="_Toc120693840"/>
      <w:r>
        <w:rPr>
          <w:rFonts w:ascii="Times New Roman" w:hAnsi="Times New Roman" w:eastAsia="楷体_GB2312"/>
          <w:b w:val="0"/>
          <w:bCs w:val="0"/>
          <w:sz w:val="32"/>
          <w:szCs w:val="32"/>
          <w:highlight w:val="none"/>
        </w:rPr>
        <w:t>2.3 褚岛</w:t>
      </w:r>
      <w:r>
        <w:rPr>
          <w:rFonts w:hint="eastAsia" w:ascii="Times New Roman" w:hAnsi="Times New Roman" w:eastAsia="楷体_GB2312"/>
          <w:b w:val="0"/>
          <w:bCs w:val="0"/>
          <w:sz w:val="32"/>
          <w:szCs w:val="32"/>
          <w:highlight w:val="none"/>
        </w:rPr>
        <w:t>气候特征</w:t>
      </w:r>
      <w:bookmarkEnd w:id="16"/>
    </w:p>
    <w:p>
      <w:pPr>
        <w:ind w:firstLine="838" w:firstLineChars="262"/>
        <w:rPr>
          <w:rFonts w:eastAsia="仿宋_GB2312"/>
          <w:sz w:val="32"/>
          <w:szCs w:val="32"/>
          <w:highlight w:val="none"/>
        </w:rPr>
      </w:pPr>
      <w:r>
        <w:rPr>
          <w:rFonts w:hint="eastAsia" w:eastAsia="仿宋_GB2312"/>
          <w:sz w:val="32"/>
          <w:szCs w:val="32"/>
          <w:highlight w:val="none"/>
        </w:rPr>
        <w:t>褚岛地处山东半岛，属于北方暖温带季风气候区，海洋性气候特点显著；年平均温度约12.7℃，年降水量在750~850毫米之间，年均相对湿度在70％以上；年日照时数在2500~2700小时之间，年平均风速为4~6米/秒，年均雾日200天；冬季盛行北到西北风、夏季盛行东南风；冰期从11月下旬至翌年3月底。旱、涝、风、雹、低温、霜冻等气象灾害时有发生。</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17" w:name="_Toc120693841"/>
      <w:r>
        <w:rPr>
          <w:rFonts w:ascii="Times New Roman" w:hAnsi="Times New Roman" w:eastAsia="楷体_GB2312"/>
          <w:b w:val="0"/>
          <w:bCs w:val="0"/>
          <w:sz w:val="32"/>
          <w:szCs w:val="32"/>
          <w:highlight w:val="none"/>
        </w:rPr>
        <w:t xml:space="preserve">2.4 </w:t>
      </w:r>
      <w:r>
        <w:rPr>
          <w:rFonts w:hint="eastAsia" w:ascii="Times New Roman" w:hAnsi="Times New Roman" w:eastAsia="楷体_GB2312"/>
          <w:b w:val="0"/>
          <w:bCs w:val="0"/>
          <w:sz w:val="32"/>
          <w:szCs w:val="32"/>
          <w:highlight w:val="none"/>
        </w:rPr>
        <w:t>褚岛自然生态</w:t>
      </w:r>
      <w:bookmarkEnd w:id="17"/>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2.4.1 </w:t>
      </w:r>
      <w:r>
        <w:rPr>
          <w:rFonts w:hint="eastAsia" w:eastAsia="仿宋_GB2312"/>
          <w:sz w:val="32"/>
          <w:szCs w:val="32"/>
          <w:highlight w:val="none"/>
        </w:rPr>
        <w:t>土壤与植被</w:t>
      </w:r>
    </w:p>
    <w:p>
      <w:pPr>
        <w:ind w:firstLine="838" w:firstLineChars="262"/>
        <w:rPr>
          <w:rFonts w:eastAsia="仿宋_GB2312"/>
          <w:sz w:val="32"/>
          <w:szCs w:val="32"/>
          <w:highlight w:val="none"/>
        </w:rPr>
      </w:pPr>
      <w:bookmarkStart w:id="18" w:name="_Hlk119942406"/>
      <w:r>
        <w:rPr>
          <w:rFonts w:hint="eastAsia" w:eastAsia="仿宋_GB2312"/>
          <w:sz w:val="32"/>
          <w:szCs w:val="32"/>
          <w:highlight w:val="none"/>
        </w:rPr>
        <w:t>褚岛土壤类型为棕壤类的棕壤性土，土属为酸性岩类，土种为极薄层（1</w:t>
      </w:r>
      <w:r>
        <w:rPr>
          <w:rFonts w:eastAsia="仿宋_GB2312"/>
          <w:sz w:val="32"/>
          <w:szCs w:val="32"/>
          <w:highlight w:val="none"/>
        </w:rPr>
        <w:t>5</w:t>
      </w:r>
      <w:r>
        <w:rPr>
          <w:rFonts w:hint="eastAsia" w:eastAsia="仿宋_GB2312"/>
          <w:sz w:val="32"/>
          <w:szCs w:val="32"/>
          <w:highlight w:val="none"/>
        </w:rPr>
        <w:t>cm）硬石底的石渣土。岛上植被丰富，植被覆盖率高，有黑松、刺槐、紫穗槐木本和艾蒿、荻、狗尾草等草本植物，以马毛松和灌木为主要绿化品种。岛上植被几乎覆盖全岛，大型乔木较少。</w:t>
      </w:r>
    </w:p>
    <w:bookmarkEnd w:id="18"/>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2.4.2 </w:t>
      </w:r>
      <w:r>
        <w:rPr>
          <w:rFonts w:hint="eastAsia" w:eastAsia="仿宋_GB2312"/>
          <w:sz w:val="32"/>
          <w:szCs w:val="32"/>
          <w:highlight w:val="none"/>
        </w:rPr>
        <w:t>水源</w:t>
      </w:r>
    </w:p>
    <w:p>
      <w:pPr>
        <w:ind w:firstLine="640"/>
        <w:rPr>
          <w:rFonts w:eastAsia="仿宋_GB2312"/>
          <w:sz w:val="32"/>
          <w:szCs w:val="32"/>
          <w:highlight w:val="none"/>
        </w:rPr>
      </w:pPr>
      <w:r>
        <w:rPr>
          <w:rFonts w:hint="eastAsia" w:eastAsia="仿宋_GB2312"/>
          <w:sz w:val="32"/>
          <w:szCs w:val="32"/>
          <w:highlight w:val="none"/>
        </w:rPr>
        <w:t>褚岛上有几处存水池，岛上淡水主要来源于大气降水，降水量相对充沛，岛上无地表水。</w:t>
      </w:r>
    </w:p>
    <w:p>
      <w:pPr>
        <w:pStyle w:val="7"/>
        <w:spacing w:beforeLines="0" w:line="480" w:lineRule="auto"/>
        <w:rPr>
          <w:rFonts w:eastAsia="仿宋_GB2312"/>
          <w:sz w:val="32"/>
          <w:szCs w:val="32"/>
          <w:highlight w:val="none"/>
        </w:rPr>
      </w:pPr>
      <w:bookmarkStart w:id="19" w:name="_Hlk119958783"/>
      <w:r>
        <w:rPr>
          <w:rFonts w:hint="eastAsia" w:eastAsia="仿宋_GB2312"/>
          <w:sz w:val="32"/>
          <w:szCs w:val="32"/>
          <w:highlight w:val="none"/>
        </w:rPr>
        <w:t xml:space="preserve">    </w:t>
      </w:r>
      <w:r>
        <w:rPr>
          <w:rFonts w:eastAsia="仿宋_GB2312"/>
          <w:sz w:val="32"/>
          <w:szCs w:val="32"/>
          <w:highlight w:val="none"/>
        </w:rPr>
        <w:t xml:space="preserve">2.4.3 </w:t>
      </w:r>
      <w:r>
        <w:rPr>
          <w:rFonts w:hint="eastAsia" w:eastAsia="仿宋_GB2312"/>
          <w:sz w:val="32"/>
          <w:szCs w:val="32"/>
          <w:highlight w:val="none"/>
        </w:rPr>
        <w:t>生物资源</w:t>
      </w:r>
    </w:p>
    <w:bookmarkEnd w:id="19"/>
    <w:p>
      <w:pPr>
        <w:ind w:firstLine="640"/>
        <w:rPr>
          <w:rFonts w:eastAsia="仿宋_GB2312"/>
          <w:sz w:val="32"/>
          <w:szCs w:val="32"/>
          <w:highlight w:val="none"/>
        </w:rPr>
      </w:pPr>
      <w:r>
        <w:rPr>
          <w:rFonts w:hint="eastAsia" w:eastAsia="仿宋_GB2312"/>
          <w:sz w:val="32"/>
          <w:szCs w:val="32"/>
          <w:highlight w:val="none"/>
        </w:rPr>
        <w:t>褚岛上有鸟类栖息地，岛上有数十只放养山羊。周围海域水质条件好，岛周边礁石密布，海岛礁区生物资源丰富，海底有皱纹盘鲍、刺参、海胆等海珍品和牙鲆、鲈鱼等名贵鱼类，浅层海水中是海藻和贝类，海洋生物资源具有较高的使用价值。</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2.4.4 </w:t>
      </w:r>
      <w:r>
        <w:rPr>
          <w:rFonts w:hint="eastAsia" w:eastAsia="仿宋_GB2312"/>
          <w:sz w:val="32"/>
          <w:szCs w:val="32"/>
          <w:highlight w:val="none"/>
        </w:rPr>
        <w:t>旅游资源</w:t>
      </w:r>
    </w:p>
    <w:p>
      <w:pPr>
        <w:ind w:firstLine="640"/>
        <w:rPr>
          <w:rFonts w:eastAsia="仿宋_GB2312"/>
          <w:sz w:val="32"/>
          <w:szCs w:val="32"/>
          <w:highlight w:val="none"/>
        </w:rPr>
      </w:pPr>
      <w:r>
        <w:rPr>
          <w:rFonts w:hint="eastAsia" w:eastAsia="仿宋_GB2312"/>
          <w:sz w:val="32"/>
          <w:szCs w:val="32"/>
          <w:highlight w:val="none"/>
        </w:rPr>
        <w:t>褚岛上有“天后娘娘”“神鳖望天”与“三扇门”景观。虽然有诸多令人神往的风景与传说，但褚岛真正为外人熟知的却是因为它是“钓鱼胜地”。褚岛，风景优美，崖石峭立，历来是垂钓的好地方，以“天然钓鱼台”闻名遐迩。</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20" w:name="_Toc120693842"/>
      <w:r>
        <w:rPr>
          <w:rFonts w:ascii="Times New Roman" w:hAnsi="Times New Roman" w:eastAsia="楷体_GB2312"/>
          <w:b w:val="0"/>
          <w:bCs w:val="0"/>
          <w:sz w:val="32"/>
          <w:szCs w:val="32"/>
          <w:highlight w:val="none"/>
        </w:rPr>
        <w:t xml:space="preserve">2.5 </w:t>
      </w:r>
      <w:r>
        <w:rPr>
          <w:rFonts w:hint="eastAsia" w:ascii="Times New Roman" w:hAnsi="Times New Roman" w:eastAsia="楷体_GB2312"/>
          <w:b w:val="0"/>
          <w:bCs w:val="0"/>
          <w:sz w:val="32"/>
          <w:szCs w:val="32"/>
          <w:highlight w:val="none"/>
        </w:rPr>
        <w:t>褚岛周边海域资源与生态环境</w:t>
      </w:r>
      <w:bookmarkEnd w:id="20"/>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2.5.1 </w:t>
      </w:r>
      <w:r>
        <w:rPr>
          <w:rFonts w:hint="eastAsia" w:eastAsia="仿宋_GB2312"/>
          <w:sz w:val="32"/>
          <w:szCs w:val="32"/>
          <w:highlight w:val="none"/>
        </w:rPr>
        <w:t>岸线水深</w:t>
      </w:r>
    </w:p>
    <w:p>
      <w:pPr>
        <w:ind w:firstLine="640"/>
        <w:rPr>
          <w:rFonts w:eastAsia="仿宋_GB2312"/>
          <w:sz w:val="32"/>
          <w:szCs w:val="32"/>
          <w:highlight w:val="none"/>
        </w:rPr>
      </w:pPr>
      <w:r>
        <w:rPr>
          <w:rFonts w:hint="eastAsia" w:eastAsia="仿宋_GB2312"/>
          <w:sz w:val="32"/>
          <w:szCs w:val="32"/>
          <w:highlight w:val="none"/>
        </w:rPr>
        <w:t>褚岛岸线长</w:t>
      </w:r>
      <w:r>
        <w:rPr>
          <w:rFonts w:eastAsia="仿宋_GB2312"/>
          <w:sz w:val="32"/>
          <w:szCs w:val="32"/>
          <w:highlight w:val="none"/>
        </w:rPr>
        <w:t>3024.46</w:t>
      </w:r>
      <w:r>
        <w:rPr>
          <w:rFonts w:hint="eastAsia" w:eastAsia="仿宋_GB2312"/>
          <w:sz w:val="32"/>
          <w:szCs w:val="32"/>
          <w:highlight w:val="none"/>
        </w:rPr>
        <w:t>m，其中人工岸线长1</w:t>
      </w:r>
      <w:r>
        <w:rPr>
          <w:rFonts w:eastAsia="仿宋_GB2312"/>
          <w:sz w:val="32"/>
          <w:szCs w:val="32"/>
          <w:highlight w:val="none"/>
        </w:rPr>
        <w:t>12.53</w:t>
      </w:r>
      <w:r>
        <w:rPr>
          <w:rFonts w:hint="eastAsia" w:eastAsia="仿宋_GB2312"/>
          <w:sz w:val="32"/>
          <w:szCs w:val="32"/>
          <w:highlight w:val="none"/>
        </w:rPr>
        <w:t>m，自然岸线长2</w:t>
      </w:r>
      <w:r>
        <w:rPr>
          <w:rFonts w:eastAsia="仿宋_GB2312"/>
          <w:sz w:val="32"/>
          <w:szCs w:val="32"/>
          <w:highlight w:val="none"/>
        </w:rPr>
        <w:t>911.93</w:t>
      </w:r>
      <w:r>
        <w:rPr>
          <w:rFonts w:hint="eastAsia" w:eastAsia="仿宋_GB2312"/>
          <w:sz w:val="32"/>
          <w:szCs w:val="32"/>
          <w:highlight w:val="none"/>
        </w:rPr>
        <w:t>m，岛体周围水深5-20m，20m等深线距岸很近，褚岛周围海域等深线如图2-2所示。</w:t>
      </w:r>
    </w:p>
    <w:p>
      <w:pPr>
        <w:ind w:firstLine="0" w:firstLineChars="0"/>
        <w:rPr>
          <w:rFonts w:hint="eastAsia" w:eastAsia="仿宋_GB2312"/>
          <w:sz w:val="32"/>
          <w:szCs w:val="32"/>
          <w:highlight w:val="none"/>
          <w:lang w:eastAsia="zh-CN"/>
        </w:rPr>
      </w:pPr>
      <w:r>
        <w:rPr>
          <w:rFonts w:hint="eastAsia" w:eastAsia="仿宋_GB2312"/>
          <w:sz w:val="32"/>
          <w:szCs w:val="32"/>
          <w:highlight w:val="none"/>
          <w:lang w:eastAsia="zh-CN"/>
        </w:rPr>
        <w:drawing>
          <wp:inline distT="0" distB="0" distL="114300" distR="114300">
            <wp:extent cx="5753100" cy="3914775"/>
            <wp:effectExtent l="0" t="0" r="0" b="9525"/>
            <wp:docPr id="5" name="图片 5" descr="图三"/>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图三"/>
                    <pic:cNvPicPr>
                      <a:picLocks noChangeAspect="1"/>
                    </pic:cNvPicPr>
                  </pic:nvPicPr>
                  <pic:blipFill>
                    <a:blip r:embed="rId20"/>
                    <a:stretch>
                      <a:fillRect/>
                    </a:stretch>
                  </pic:blipFill>
                  <pic:spPr>
                    <a:xfrm>
                      <a:off x="0" y="0"/>
                      <a:ext cx="5753100" cy="3914775"/>
                    </a:xfrm>
                    <a:prstGeom prst="rect">
                      <a:avLst/>
                    </a:prstGeom>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hint="eastAsia" w:ascii="Times New Roman" w:hAnsi="Times New Roman" w:cs="Times New Roman"/>
          <w:sz w:val="28"/>
          <w:szCs w:val="28"/>
          <w:highlight w:val="none"/>
        </w:rPr>
        <w:t xml:space="preserve">图2 - </w:t>
      </w:r>
      <w:r>
        <w:rPr>
          <w:rFonts w:ascii="Times New Roman" w:hAnsi="Times New Roman" w:cs="Times New Roman"/>
          <w:sz w:val="28"/>
          <w:szCs w:val="28"/>
          <w:highlight w:val="none"/>
        </w:rPr>
        <w:t xml:space="preserve">2  </w:t>
      </w:r>
      <w:r>
        <w:rPr>
          <w:rFonts w:hint="eastAsia" w:ascii="Times New Roman" w:hAnsi="Times New Roman" w:cs="Times New Roman"/>
          <w:sz w:val="28"/>
          <w:szCs w:val="28"/>
          <w:highlight w:val="none"/>
        </w:rPr>
        <w:t>褚岛周围海域等深线图</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2.5.2 </w:t>
      </w:r>
      <w:r>
        <w:rPr>
          <w:rFonts w:hint="eastAsia" w:eastAsia="仿宋_GB2312"/>
          <w:sz w:val="32"/>
          <w:szCs w:val="32"/>
          <w:highlight w:val="none"/>
        </w:rPr>
        <w:t>海洋能资源</w:t>
      </w:r>
    </w:p>
    <w:p>
      <w:pPr>
        <w:ind w:firstLine="640"/>
        <w:rPr>
          <w:rFonts w:eastAsia="仿宋_GB2312"/>
          <w:sz w:val="32"/>
          <w:szCs w:val="32"/>
          <w:highlight w:val="none"/>
        </w:rPr>
      </w:pPr>
      <w:r>
        <w:rPr>
          <w:rFonts w:hint="eastAsia" w:eastAsia="仿宋_GB2312"/>
          <w:sz w:val="32"/>
          <w:szCs w:val="32"/>
          <w:highlight w:val="none"/>
        </w:rPr>
        <w:t>褚岛的北部由于常年海流冲刷，在距岸边约7</w:t>
      </w:r>
      <w:r>
        <w:rPr>
          <w:rFonts w:eastAsia="仿宋_GB2312"/>
          <w:sz w:val="32"/>
          <w:szCs w:val="32"/>
          <w:highlight w:val="none"/>
        </w:rPr>
        <w:t>00</w:t>
      </w:r>
      <w:r>
        <w:rPr>
          <w:rFonts w:hint="eastAsia" w:eastAsia="仿宋_GB2312"/>
          <w:sz w:val="32"/>
          <w:szCs w:val="32"/>
          <w:highlight w:val="none"/>
        </w:rPr>
        <w:t>m处存在一条狭长的最深超过70m的海沟，海沟沿威海海岸线走向，海沟中流速较大，最大流速超过1.2m/s。这样的水深分布，对于各种类型、各种大小的潮流发电机、波浪发电机都可以满足现场测试的环境要求。</w:t>
      </w:r>
    </w:p>
    <w:p>
      <w:pPr>
        <w:ind w:firstLine="640"/>
        <w:rPr>
          <w:rFonts w:eastAsia="仿宋_GB2312"/>
          <w:sz w:val="32"/>
          <w:szCs w:val="32"/>
          <w:highlight w:val="none"/>
        </w:rPr>
      </w:pPr>
      <w:r>
        <w:rPr>
          <w:rFonts w:hint="eastAsia" w:eastAsia="仿宋_GB2312"/>
          <w:sz w:val="32"/>
          <w:szCs w:val="32"/>
          <w:highlight w:val="none"/>
        </w:rPr>
        <w:t>威海北部沿海地区常年具有大风，具备构造波浪的自然条件，常见浪高约1m，具有开发波浪能的有利条件。同时，由于黄海海域天然的地理位置和环境条件，本地区发生极端恶劣海况的可能性较低。</w:t>
      </w:r>
    </w:p>
    <w:p>
      <w:pPr>
        <w:ind w:firstLine="640"/>
        <w:rPr>
          <w:rFonts w:eastAsia="仿宋_GB2312"/>
          <w:sz w:val="32"/>
          <w:szCs w:val="32"/>
          <w:highlight w:val="none"/>
        </w:rPr>
      </w:pPr>
      <w:r>
        <w:rPr>
          <w:rFonts w:hint="eastAsia" w:eastAsia="仿宋_GB2312"/>
          <w:sz w:val="32"/>
          <w:szCs w:val="32"/>
          <w:highlight w:val="none"/>
        </w:rPr>
        <w:t>褚岛附近海域既具有满足对研究潮流发电机海上测试的水深条件，又具有较大的潮流流速，而且离海岸较近，是建立海洋再生能源的选址地之一。</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21" w:name="_Toc120693843"/>
      <w:r>
        <w:rPr>
          <w:rFonts w:ascii="Times New Roman" w:hAnsi="Times New Roman" w:eastAsia="楷体_GB2312"/>
          <w:b w:val="0"/>
          <w:bCs w:val="0"/>
          <w:sz w:val="32"/>
          <w:szCs w:val="32"/>
          <w:highlight w:val="none"/>
        </w:rPr>
        <w:t xml:space="preserve">2.6 </w:t>
      </w:r>
      <w:r>
        <w:rPr>
          <w:rFonts w:hint="eastAsia" w:ascii="Times New Roman" w:hAnsi="Times New Roman" w:eastAsia="楷体_GB2312"/>
          <w:b w:val="0"/>
          <w:bCs w:val="0"/>
          <w:sz w:val="32"/>
          <w:szCs w:val="32"/>
          <w:highlight w:val="none"/>
        </w:rPr>
        <w:t>保护利用概况</w:t>
      </w:r>
      <w:bookmarkEnd w:id="21"/>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2.6.1 </w:t>
      </w:r>
      <w:r>
        <w:rPr>
          <w:rFonts w:hint="eastAsia" w:eastAsia="仿宋_GB2312"/>
          <w:sz w:val="32"/>
          <w:szCs w:val="32"/>
          <w:highlight w:val="none"/>
        </w:rPr>
        <w:t>褚岛及周边开发利用情况</w:t>
      </w:r>
    </w:p>
    <w:p>
      <w:pPr>
        <w:ind w:firstLine="640"/>
        <w:rPr>
          <w:rFonts w:eastAsia="仿宋_GB2312"/>
          <w:sz w:val="32"/>
          <w:szCs w:val="32"/>
          <w:highlight w:val="none"/>
        </w:rPr>
      </w:pPr>
      <w:r>
        <w:rPr>
          <w:rFonts w:hint="eastAsia" w:eastAsia="仿宋_GB2312"/>
          <w:sz w:val="32"/>
          <w:szCs w:val="32"/>
          <w:highlight w:val="none"/>
        </w:rPr>
        <w:t>褚岛目前已建有渔船登岛码头、监控摄像头、数间看护水产养殖临时用房、修建有长约2k</w:t>
      </w:r>
      <w:r>
        <w:rPr>
          <w:rFonts w:eastAsia="仿宋_GB2312"/>
          <w:sz w:val="32"/>
          <w:szCs w:val="32"/>
          <w:highlight w:val="none"/>
        </w:rPr>
        <w:t>m</w:t>
      </w:r>
      <w:r>
        <w:rPr>
          <w:rFonts w:hint="eastAsia" w:eastAsia="仿宋_GB2312"/>
          <w:sz w:val="32"/>
          <w:szCs w:val="32"/>
          <w:highlight w:val="none"/>
        </w:rPr>
        <w:t>的硬化环形公路等基础设施建设，以及数个试验设施；岛上无长期定居人口，有临时看护水产养殖人员居住；褚岛周边水产养殖较为发达，周边海域有底播养殖区；岛上东南部设有国家大地控制点标志。褚岛开发利用情况分布图如图2-</w:t>
      </w:r>
      <w:r>
        <w:rPr>
          <w:rFonts w:eastAsia="仿宋_GB2312"/>
          <w:sz w:val="32"/>
          <w:szCs w:val="32"/>
          <w:highlight w:val="none"/>
        </w:rPr>
        <w:t>3</w:t>
      </w:r>
      <w:r>
        <w:rPr>
          <w:rFonts w:hint="eastAsia" w:eastAsia="仿宋_GB2312"/>
          <w:sz w:val="32"/>
          <w:szCs w:val="32"/>
          <w:highlight w:val="none"/>
        </w:rPr>
        <w:t>所示。</w:t>
      </w:r>
    </w:p>
    <w:p>
      <w:pPr>
        <w:ind w:firstLine="0" w:firstLineChars="0"/>
        <w:jc w:val="center"/>
        <w:rPr>
          <w:rFonts w:hint="eastAsia" w:eastAsia="仿宋_GB2312"/>
          <w:sz w:val="32"/>
          <w:szCs w:val="32"/>
          <w:highlight w:val="none"/>
          <w:lang w:eastAsia="zh-CN"/>
        </w:rPr>
      </w:pPr>
      <w:r>
        <w:rPr>
          <w:rFonts w:hint="eastAsia" w:eastAsia="仿宋_GB2312"/>
          <w:sz w:val="32"/>
          <w:szCs w:val="32"/>
          <w:highlight w:val="none"/>
          <w:lang w:eastAsia="zh-CN"/>
        </w:rPr>
        <w:drawing>
          <wp:inline distT="0" distB="0" distL="114300" distR="114300">
            <wp:extent cx="5410200" cy="3933825"/>
            <wp:effectExtent l="0" t="0" r="0" b="9525"/>
            <wp:docPr id="7" name="图片 7" descr="图四"/>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四"/>
                    <pic:cNvPicPr>
                      <a:picLocks noChangeAspect="1"/>
                    </pic:cNvPicPr>
                  </pic:nvPicPr>
                  <pic:blipFill>
                    <a:blip r:embed="rId21"/>
                    <a:stretch>
                      <a:fillRect/>
                    </a:stretch>
                  </pic:blipFill>
                  <pic:spPr>
                    <a:xfrm>
                      <a:off x="0" y="0"/>
                      <a:ext cx="5410200" cy="3933825"/>
                    </a:xfrm>
                    <a:prstGeom prst="rect">
                      <a:avLst/>
                    </a:prstGeom>
                  </pic:spPr>
                </pic:pic>
              </a:graphicData>
            </a:graphic>
          </wp:inline>
        </w:drawing>
      </w:r>
    </w:p>
    <w:p>
      <w:pPr>
        <w:ind w:firstLine="560"/>
        <w:jc w:val="center"/>
        <w:rPr>
          <w:rFonts w:eastAsia="黑体"/>
          <w:sz w:val="28"/>
          <w:szCs w:val="28"/>
          <w:highlight w:val="none"/>
        </w:rPr>
      </w:pPr>
      <w:r>
        <w:rPr>
          <w:rFonts w:eastAsia="黑体"/>
          <w:sz w:val="28"/>
          <w:szCs w:val="28"/>
          <w:highlight w:val="none"/>
        </w:rPr>
        <w:t xml:space="preserve">图2 - 3  </w:t>
      </w:r>
      <w:r>
        <w:rPr>
          <w:rFonts w:hint="eastAsia" w:eastAsia="黑体"/>
          <w:sz w:val="28"/>
          <w:szCs w:val="28"/>
          <w:highlight w:val="none"/>
        </w:rPr>
        <w:t>褚岛开发利用情况分布图</w:t>
      </w:r>
    </w:p>
    <w:p>
      <w:pPr>
        <w:ind w:firstLine="643"/>
        <w:rPr>
          <w:rFonts w:eastAsia="仿宋_GB2312"/>
          <w:b/>
          <w:bCs/>
          <w:sz w:val="32"/>
          <w:szCs w:val="32"/>
          <w:highlight w:val="none"/>
        </w:rPr>
      </w:pPr>
      <w:r>
        <w:rPr>
          <w:rFonts w:hint="eastAsia" w:eastAsia="仿宋_GB2312"/>
          <w:b/>
          <w:bCs/>
          <w:sz w:val="32"/>
          <w:szCs w:val="32"/>
          <w:highlight w:val="none"/>
        </w:rPr>
        <w:t>（1）海岛标志碑</w:t>
      </w:r>
    </w:p>
    <w:p>
      <w:pPr>
        <w:ind w:firstLine="640"/>
        <w:rPr>
          <w:rFonts w:eastAsia="仿宋_GB2312"/>
          <w:sz w:val="32"/>
          <w:szCs w:val="32"/>
          <w:highlight w:val="none"/>
        </w:rPr>
      </w:pPr>
      <w:r>
        <w:rPr>
          <w:rFonts w:hint="eastAsia" w:eastAsia="仿宋_GB2312"/>
          <w:sz w:val="32"/>
          <w:szCs w:val="32"/>
          <w:highlight w:val="none"/>
        </w:rPr>
        <w:t>岛上建有海岛名称标志碑如图2</w:t>
      </w:r>
      <w:r>
        <w:rPr>
          <w:rFonts w:eastAsia="仿宋_GB2312"/>
          <w:sz w:val="32"/>
          <w:szCs w:val="32"/>
          <w:highlight w:val="none"/>
        </w:rPr>
        <w:t>-4</w:t>
      </w:r>
      <w:r>
        <w:rPr>
          <w:rFonts w:hint="eastAsia" w:eastAsia="仿宋_GB2312"/>
          <w:sz w:val="32"/>
          <w:szCs w:val="32"/>
          <w:highlight w:val="none"/>
        </w:rPr>
        <w:t>所示，为山东省人民政府于2</w:t>
      </w:r>
      <w:r>
        <w:rPr>
          <w:rFonts w:eastAsia="仿宋_GB2312"/>
          <w:sz w:val="32"/>
          <w:szCs w:val="32"/>
          <w:highlight w:val="none"/>
        </w:rPr>
        <w:t>011</w:t>
      </w:r>
      <w:r>
        <w:rPr>
          <w:rFonts w:hint="eastAsia" w:eastAsia="仿宋_GB2312"/>
          <w:sz w:val="32"/>
          <w:szCs w:val="32"/>
          <w:highlight w:val="none"/>
        </w:rPr>
        <w:t>年9月设立，位于码头东侧。</w:t>
      </w:r>
    </w:p>
    <w:p>
      <w:pPr>
        <w:ind w:firstLine="0" w:firstLineChars="0"/>
        <w:jc w:val="center"/>
        <w:rPr>
          <w:rFonts w:hint="eastAsia" w:eastAsia="仿宋_GB2312"/>
          <w:sz w:val="32"/>
          <w:szCs w:val="32"/>
          <w:highlight w:val="none"/>
          <w:lang w:eastAsia="zh-CN"/>
        </w:rPr>
      </w:pPr>
      <w:bookmarkStart w:id="47" w:name="_GoBack"/>
      <w:bookmarkEnd w:id="47"/>
      <w:r>
        <w:rPr>
          <w:rFonts w:hint="eastAsia" w:eastAsia="仿宋_GB2312"/>
          <w:sz w:val="32"/>
          <w:szCs w:val="32"/>
          <w:highlight w:val="none"/>
          <w:lang w:eastAsia="zh-CN"/>
        </w:rPr>
        <w:drawing>
          <wp:inline distT="0" distB="0" distL="114300" distR="114300">
            <wp:extent cx="4495800" cy="2971800"/>
            <wp:effectExtent l="0" t="0" r="0" b="0"/>
            <wp:docPr id="8" name="图片 8" descr="图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图五"/>
                    <pic:cNvPicPr>
                      <a:picLocks noChangeAspect="1"/>
                    </pic:cNvPicPr>
                  </pic:nvPicPr>
                  <pic:blipFill>
                    <a:blip r:embed="rId22"/>
                    <a:stretch>
                      <a:fillRect/>
                    </a:stretch>
                  </pic:blipFill>
                  <pic:spPr>
                    <a:xfrm>
                      <a:off x="0" y="0"/>
                      <a:ext cx="4495800" cy="2971800"/>
                    </a:xfrm>
                    <a:prstGeom prst="rect">
                      <a:avLst/>
                    </a:prstGeom>
                  </pic:spPr>
                </pic:pic>
              </a:graphicData>
            </a:graphic>
          </wp:inline>
        </w:drawing>
      </w:r>
    </w:p>
    <w:p>
      <w:pPr>
        <w:ind w:firstLine="560"/>
        <w:jc w:val="center"/>
        <w:rPr>
          <w:rFonts w:eastAsia="黑体"/>
          <w:sz w:val="28"/>
          <w:szCs w:val="28"/>
          <w:highlight w:val="none"/>
        </w:rPr>
      </w:pPr>
      <w:r>
        <w:rPr>
          <w:rFonts w:eastAsia="黑体"/>
          <w:sz w:val="28"/>
          <w:szCs w:val="28"/>
          <w:highlight w:val="none"/>
        </w:rPr>
        <w:t>图2 - 4  海岛名称标志碑</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）码头</w:t>
      </w:r>
    </w:p>
    <w:p>
      <w:pPr>
        <w:ind w:firstLine="640"/>
        <w:rPr>
          <w:rFonts w:eastAsia="仿宋_GB2312"/>
          <w:sz w:val="32"/>
          <w:szCs w:val="32"/>
          <w:highlight w:val="none"/>
        </w:rPr>
      </w:pPr>
      <w:r>
        <w:rPr>
          <w:rFonts w:hint="eastAsia" w:eastAsia="仿宋_GB2312"/>
          <w:sz w:val="32"/>
          <w:szCs w:val="32"/>
          <w:highlight w:val="none"/>
        </w:rPr>
        <w:t>褚岛南侧建有一座直立式码头如图2</w:t>
      </w:r>
      <w:r>
        <w:rPr>
          <w:rFonts w:eastAsia="仿宋_GB2312"/>
          <w:sz w:val="32"/>
          <w:szCs w:val="32"/>
          <w:highlight w:val="none"/>
        </w:rPr>
        <w:t>-5</w:t>
      </w:r>
      <w:r>
        <w:rPr>
          <w:rFonts w:hint="eastAsia" w:eastAsia="仿宋_GB2312"/>
          <w:sz w:val="32"/>
          <w:szCs w:val="32"/>
          <w:highlight w:val="none"/>
        </w:rPr>
        <w:t>所示，可供小型船舶临时靠泊，码头占用岸线约3</w:t>
      </w:r>
      <w:r>
        <w:rPr>
          <w:rFonts w:eastAsia="仿宋_GB2312"/>
          <w:sz w:val="32"/>
          <w:szCs w:val="32"/>
          <w:highlight w:val="none"/>
        </w:rPr>
        <w:t>5m</w:t>
      </w:r>
      <w:r>
        <w:rPr>
          <w:rFonts w:hint="eastAsia" w:eastAsia="仿宋_GB2312"/>
          <w:sz w:val="32"/>
          <w:szCs w:val="32"/>
          <w:highlight w:val="none"/>
        </w:rPr>
        <w:t>，目前正在使用。</w:t>
      </w:r>
    </w:p>
    <w:p>
      <w:pPr>
        <w:ind w:firstLine="0" w:firstLineChars="0"/>
        <w:jc w:val="center"/>
        <w:rPr>
          <w:rFonts w:hint="eastAsia" w:eastAsia="仿宋_GB2312"/>
          <w:sz w:val="32"/>
          <w:szCs w:val="32"/>
          <w:highlight w:val="none"/>
          <w:lang w:eastAsia="zh-CN"/>
        </w:rPr>
      </w:pPr>
      <w:r>
        <w:rPr>
          <w:rFonts w:hint="eastAsia" w:eastAsia="仿宋_GB2312"/>
          <w:sz w:val="32"/>
          <w:szCs w:val="32"/>
          <w:highlight w:val="none"/>
          <w:lang w:eastAsia="zh-CN"/>
        </w:rPr>
        <w:drawing>
          <wp:inline distT="0" distB="0" distL="114300" distR="114300">
            <wp:extent cx="4457700" cy="3343275"/>
            <wp:effectExtent l="0" t="0" r="0" b="9525"/>
            <wp:docPr id="13" name="图片 13" descr="图六"/>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descr="图六"/>
                    <pic:cNvPicPr>
                      <a:picLocks noChangeAspect="1"/>
                    </pic:cNvPicPr>
                  </pic:nvPicPr>
                  <pic:blipFill>
                    <a:blip r:embed="rId23"/>
                    <a:stretch>
                      <a:fillRect/>
                    </a:stretch>
                  </pic:blipFill>
                  <pic:spPr>
                    <a:xfrm>
                      <a:off x="0" y="0"/>
                      <a:ext cx="4457700" cy="3343275"/>
                    </a:xfrm>
                    <a:prstGeom prst="rect">
                      <a:avLst/>
                    </a:prstGeom>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eastAsia="仿宋_GB2312"/>
          <w:sz w:val="32"/>
          <w:szCs w:val="32"/>
          <w:highlight w:val="none"/>
        </w:rPr>
        <w:tab/>
      </w:r>
      <w:r>
        <w:rPr>
          <w:rFonts w:hint="eastAsia" w:ascii="Times New Roman" w:hAnsi="Times New Roman" w:cs="Times New Roman"/>
          <w:sz w:val="28"/>
          <w:szCs w:val="28"/>
          <w:highlight w:val="none"/>
        </w:rPr>
        <w:t xml:space="preserve">图2 - </w:t>
      </w:r>
      <w:r>
        <w:rPr>
          <w:rFonts w:ascii="Times New Roman" w:hAnsi="Times New Roman" w:cs="Times New Roman"/>
          <w:sz w:val="28"/>
          <w:szCs w:val="28"/>
          <w:highlight w:val="none"/>
        </w:rPr>
        <w:t xml:space="preserve">5  </w:t>
      </w:r>
      <w:r>
        <w:rPr>
          <w:rFonts w:hint="eastAsia" w:ascii="Times New Roman" w:hAnsi="Times New Roman" w:cs="Times New Roman"/>
          <w:sz w:val="28"/>
          <w:szCs w:val="28"/>
          <w:highlight w:val="none"/>
        </w:rPr>
        <w:t>褚岛现有码头</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3</w:t>
      </w:r>
      <w:r>
        <w:rPr>
          <w:rFonts w:hint="eastAsia" w:eastAsia="仿宋_GB2312"/>
          <w:b/>
          <w:bCs/>
          <w:sz w:val="32"/>
          <w:szCs w:val="32"/>
          <w:highlight w:val="none"/>
        </w:rPr>
        <w:t>）房屋</w:t>
      </w:r>
    </w:p>
    <w:p>
      <w:pPr>
        <w:tabs>
          <w:tab w:val="left" w:pos="1913"/>
        </w:tabs>
        <w:ind w:firstLine="640"/>
        <w:rPr>
          <w:rFonts w:eastAsia="仿宋_GB2312"/>
          <w:sz w:val="32"/>
          <w:szCs w:val="32"/>
          <w:highlight w:val="none"/>
        </w:rPr>
      </w:pPr>
      <w:r>
        <w:rPr>
          <w:rFonts w:hint="eastAsia" w:eastAsia="仿宋_GB2312"/>
          <w:sz w:val="32"/>
          <w:szCs w:val="32"/>
          <w:highlight w:val="none"/>
        </w:rPr>
        <w:t>褚岛南侧建有</w:t>
      </w:r>
      <w:r>
        <w:rPr>
          <w:rFonts w:eastAsia="仿宋_GB2312"/>
          <w:sz w:val="32"/>
          <w:szCs w:val="32"/>
          <w:highlight w:val="none"/>
        </w:rPr>
        <w:t>4</w:t>
      </w:r>
      <w:r>
        <w:rPr>
          <w:rFonts w:hint="eastAsia" w:eastAsia="仿宋_GB2312"/>
          <w:sz w:val="32"/>
          <w:szCs w:val="32"/>
          <w:highlight w:val="none"/>
        </w:rPr>
        <w:t>处房屋，如图2</w:t>
      </w:r>
      <w:r>
        <w:rPr>
          <w:rFonts w:eastAsia="仿宋_GB2312"/>
          <w:sz w:val="32"/>
          <w:szCs w:val="32"/>
          <w:highlight w:val="none"/>
        </w:rPr>
        <w:t>-6</w:t>
      </w:r>
      <w:r>
        <w:rPr>
          <w:rFonts w:hint="eastAsia" w:eastAsia="仿宋_GB2312"/>
          <w:sz w:val="32"/>
          <w:szCs w:val="32"/>
          <w:highlight w:val="none"/>
        </w:rPr>
        <w:t>所示，目前有看护水产养殖人员活动。</w:t>
      </w:r>
    </w:p>
    <w:p>
      <w:pPr>
        <w:tabs>
          <w:tab w:val="left" w:pos="1913"/>
        </w:tabs>
        <w:ind w:firstLine="0" w:firstLineChars="0"/>
        <w:rPr>
          <w:rFonts w:eastAsia="仿宋_GB2312"/>
          <w:sz w:val="32"/>
          <w:szCs w:val="32"/>
          <w:highlight w:val="none"/>
        </w:rPr>
      </w:pPr>
      <w:r>
        <w:rPr>
          <w:highlight w:val="none"/>
        </w:rPr>
        <w:drawing>
          <wp:inline distT="0" distB="0" distL="0" distR="0">
            <wp:extent cx="2776855" cy="2082800"/>
            <wp:effectExtent l="0" t="0" r="0" b="0"/>
            <wp:docPr id="60" name="图片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图片 6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a:xfrm>
                      <a:off x="0" y="0"/>
                      <a:ext cx="2793823" cy="2095522"/>
                    </a:xfrm>
                    <a:prstGeom prst="rect">
                      <a:avLst/>
                    </a:prstGeom>
                    <a:noFill/>
                    <a:ln>
                      <a:noFill/>
                    </a:ln>
                  </pic:spPr>
                </pic:pic>
              </a:graphicData>
            </a:graphic>
          </wp:inline>
        </w:drawing>
      </w:r>
      <w:r>
        <w:rPr>
          <w:highlight w:val="none"/>
        </w:rPr>
        <w:drawing>
          <wp:inline distT="0" distB="0" distL="0" distR="0">
            <wp:extent cx="2752090" cy="2063750"/>
            <wp:effectExtent l="0" t="0" r="0" b="0"/>
            <wp:docPr id="61" name="图片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 name="图片 6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a:xfrm>
                      <a:off x="0" y="0"/>
                      <a:ext cx="2781276" cy="2086110"/>
                    </a:xfrm>
                    <a:prstGeom prst="rect">
                      <a:avLst/>
                    </a:prstGeom>
                    <a:noFill/>
                    <a:ln>
                      <a:noFill/>
                    </a:ln>
                  </pic:spPr>
                </pic:pic>
              </a:graphicData>
            </a:graphic>
          </wp:inline>
        </w:drawing>
      </w:r>
      <w:r>
        <w:rPr>
          <w:rFonts w:hint="eastAsia" w:eastAsia="仿宋_GB2312"/>
          <w:sz w:val="32"/>
          <w:szCs w:val="32"/>
          <w:highlight w:val="none"/>
        </w:rPr>
        <w:t xml:space="preserve"> </w:t>
      </w:r>
      <w:r>
        <w:rPr>
          <w:highlight w:val="none"/>
        </w:rPr>
        <w:drawing>
          <wp:inline distT="0" distB="0" distL="0" distR="0">
            <wp:extent cx="2765425" cy="2073910"/>
            <wp:effectExtent l="0" t="0" r="0" b="0"/>
            <wp:docPr id="62" name="图片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图片 6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a:xfrm>
                      <a:off x="0" y="0"/>
                      <a:ext cx="2778792" cy="2084248"/>
                    </a:xfrm>
                    <a:prstGeom prst="rect">
                      <a:avLst/>
                    </a:prstGeom>
                    <a:noFill/>
                    <a:ln>
                      <a:noFill/>
                    </a:ln>
                  </pic:spPr>
                </pic:pic>
              </a:graphicData>
            </a:graphic>
          </wp:inline>
        </w:drawing>
      </w:r>
      <w:r>
        <w:rPr>
          <w:rFonts w:eastAsia="仿宋_GB2312"/>
          <w:sz w:val="32"/>
          <w:szCs w:val="32"/>
          <w:highlight w:val="none"/>
        </w:rPr>
        <w:t xml:space="preserve"> </w:t>
      </w:r>
      <w:r>
        <w:rPr>
          <w:highlight w:val="none"/>
        </w:rPr>
        <w:drawing>
          <wp:inline distT="0" distB="0" distL="0" distR="0">
            <wp:extent cx="2756535" cy="2067560"/>
            <wp:effectExtent l="0" t="0" r="0" b="0"/>
            <wp:docPr id="63" name="图片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图片 63"/>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a:xfrm>
                      <a:off x="0" y="0"/>
                      <a:ext cx="2763422" cy="2072719"/>
                    </a:xfrm>
                    <a:prstGeom prst="rect">
                      <a:avLst/>
                    </a:prstGeom>
                    <a:noFill/>
                    <a:ln>
                      <a:noFill/>
                    </a:ln>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eastAsia="仿宋_GB2312"/>
          <w:sz w:val="32"/>
          <w:szCs w:val="32"/>
          <w:highlight w:val="none"/>
        </w:rPr>
        <w:tab/>
      </w:r>
      <w:r>
        <w:rPr>
          <w:rFonts w:hint="eastAsia" w:ascii="Times New Roman" w:hAnsi="Times New Roman" w:cs="Times New Roman"/>
          <w:sz w:val="28"/>
          <w:szCs w:val="28"/>
          <w:highlight w:val="none"/>
        </w:rPr>
        <w:t xml:space="preserve">图2 - </w:t>
      </w:r>
      <w:r>
        <w:rPr>
          <w:rFonts w:ascii="Times New Roman" w:hAnsi="Times New Roman" w:cs="Times New Roman"/>
          <w:sz w:val="28"/>
          <w:szCs w:val="28"/>
          <w:highlight w:val="none"/>
        </w:rPr>
        <w:t xml:space="preserve">6  </w:t>
      </w:r>
      <w:r>
        <w:rPr>
          <w:rFonts w:hint="eastAsia" w:ascii="Times New Roman" w:hAnsi="Times New Roman" w:cs="Times New Roman"/>
          <w:sz w:val="28"/>
          <w:szCs w:val="28"/>
          <w:highlight w:val="none"/>
        </w:rPr>
        <w:t>褚岛现有房屋</w:t>
      </w:r>
    </w:p>
    <w:p>
      <w:pPr>
        <w:ind w:firstLine="643"/>
        <w:rPr>
          <w:rFonts w:eastAsia="仿宋_GB2312"/>
          <w:b/>
          <w:bCs/>
          <w:sz w:val="32"/>
          <w:szCs w:val="32"/>
          <w:highlight w:val="none"/>
        </w:rPr>
      </w:pPr>
      <w:r>
        <w:rPr>
          <w:rFonts w:hint="eastAsia" w:eastAsia="仿宋_GB2312"/>
          <w:b/>
          <w:bCs/>
          <w:sz w:val="32"/>
          <w:szCs w:val="32"/>
          <w:highlight w:val="none"/>
        </w:rPr>
        <w:t>（4）试验设施</w:t>
      </w:r>
    </w:p>
    <w:p>
      <w:pPr>
        <w:tabs>
          <w:tab w:val="left" w:pos="1913"/>
        </w:tabs>
        <w:ind w:firstLine="640"/>
        <w:rPr>
          <w:rFonts w:eastAsia="仿宋_GB2312"/>
          <w:sz w:val="32"/>
          <w:szCs w:val="32"/>
          <w:highlight w:val="none"/>
        </w:rPr>
      </w:pPr>
      <w:r>
        <w:rPr>
          <w:rFonts w:hint="eastAsia" w:eastAsia="仿宋_GB2312"/>
          <w:sz w:val="32"/>
          <w:szCs w:val="32"/>
          <w:highlight w:val="none"/>
        </w:rPr>
        <w:t>褚岛最高点及北部位置现建有雷达站、气象站、对海试验平台等试验设施，如图2</w:t>
      </w:r>
      <w:r>
        <w:rPr>
          <w:rFonts w:eastAsia="仿宋_GB2312"/>
          <w:sz w:val="32"/>
          <w:szCs w:val="32"/>
          <w:highlight w:val="none"/>
        </w:rPr>
        <w:t>-7</w:t>
      </w:r>
      <w:r>
        <w:rPr>
          <w:rFonts w:hint="eastAsia" w:eastAsia="仿宋_GB2312"/>
          <w:sz w:val="32"/>
          <w:szCs w:val="32"/>
          <w:highlight w:val="none"/>
        </w:rPr>
        <w:t>所示，现有科研人员登岛进行相关试验与设备测试。</w:t>
      </w:r>
    </w:p>
    <w:p>
      <w:pPr>
        <w:tabs>
          <w:tab w:val="left" w:pos="1913"/>
        </w:tabs>
        <w:ind w:firstLine="0" w:firstLineChars="0"/>
        <w:jc w:val="center"/>
        <w:rPr>
          <w:rFonts w:eastAsia="仿宋_GB2312"/>
          <w:sz w:val="32"/>
          <w:szCs w:val="32"/>
          <w:highlight w:val="none"/>
        </w:rPr>
      </w:pPr>
      <w:r>
        <w:rPr>
          <w:highlight w:val="none"/>
        </w:rPr>
        <w:drawing>
          <wp:inline distT="0" distB="0" distL="0" distR="0">
            <wp:extent cx="2719705" cy="2040255"/>
            <wp:effectExtent l="0" t="0" r="0" b="0"/>
            <wp:docPr id="64" name="图片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图片 64"/>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a:xfrm>
                      <a:off x="0" y="0"/>
                      <a:ext cx="2728936" cy="2046853"/>
                    </a:xfrm>
                    <a:prstGeom prst="rect">
                      <a:avLst/>
                    </a:prstGeom>
                    <a:noFill/>
                    <a:ln>
                      <a:noFill/>
                    </a:ln>
                  </pic:spPr>
                </pic:pic>
              </a:graphicData>
            </a:graphic>
          </wp:inline>
        </w:drawing>
      </w:r>
      <w:r>
        <w:rPr>
          <w:rFonts w:hint="eastAsia" w:eastAsia="仿宋_GB2312"/>
          <w:sz w:val="32"/>
          <w:szCs w:val="32"/>
          <w:highlight w:val="none"/>
        </w:rPr>
        <w:t xml:space="preserve"> </w:t>
      </w:r>
      <w:r>
        <w:rPr>
          <w:highlight w:val="none"/>
        </w:rPr>
        <w:drawing>
          <wp:inline distT="0" distB="0" distL="0" distR="0">
            <wp:extent cx="2729230" cy="2046605"/>
            <wp:effectExtent l="0" t="0" r="0" b="0"/>
            <wp:docPr id="65" name="图片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 name="图片 65"/>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a:xfrm>
                      <a:off x="0" y="0"/>
                      <a:ext cx="2742955" cy="2057368"/>
                    </a:xfrm>
                    <a:prstGeom prst="rect">
                      <a:avLst/>
                    </a:prstGeom>
                    <a:noFill/>
                    <a:ln>
                      <a:noFill/>
                    </a:ln>
                  </pic:spPr>
                </pic:pic>
              </a:graphicData>
            </a:graphic>
          </wp:inline>
        </w:drawing>
      </w:r>
      <w:r>
        <w:rPr>
          <w:highlight w:val="none"/>
        </w:rPr>
        <w:drawing>
          <wp:inline distT="0" distB="0" distL="0" distR="0">
            <wp:extent cx="2719705" cy="2039620"/>
            <wp:effectExtent l="0" t="0" r="0" b="0"/>
            <wp:docPr id="67" name="图片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7" name="图片 67"/>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a:xfrm>
                      <a:off x="0" y="0"/>
                      <a:ext cx="2728628" cy="2046622"/>
                    </a:xfrm>
                    <a:prstGeom prst="rect">
                      <a:avLst/>
                    </a:prstGeom>
                    <a:noFill/>
                    <a:ln>
                      <a:noFill/>
                    </a:ln>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eastAsia="仿宋_GB2312"/>
          <w:sz w:val="32"/>
          <w:szCs w:val="32"/>
          <w:highlight w:val="none"/>
        </w:rPr>
        <w:tab/>
      </w:r>
      <w:r>
        <w:rPr>
          <w:rFonts w:hint="eastAsia" w:ascii="Times New Roman" w:hAnsi="Times New Roman" w:cs="Times New Roman"/>
          <w:sz w:val="28"/>
          <w:szCs w:val="28"/>
          <w:highlight w:val="none"/>
        </w:rPr>
        <w:t xml:space="preserve">图2 - </w:t>
      </w:r>
      <w:r>
        <w:rPr>
          <w:rFonts w:ascii="Times New Roman" w:hAnsi="Times New Roman" w:cs="Times New Roman"/>
          <w:sz w:val="28"/>
          <w:szCs w:val="28"/>
          <w:highlight w:val="none"/>
        </w:rPr>
        <w:t xml:space="preserve">7  </w:t>
      </w:r>
      <w:r>
        <w:rPr>
          <w:rFonts w:hint="eastAsia" w:ascii="Times New Roman" w:hAnsi="Times New Roman" w:cs="Times New Roman"/>
          <w:sz w:val="28"/>
          <w:szCs w:val="28"/>
          <w:highlight w:val="none"/>
        </w:rPr>
        <w:t>褚岛现有试验设施</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2.6.2 </w:t>
      </w:r>
      <w:r>
        <w:rPr>
          <w:rFonts w:hint="eastAsia" w:eastAsia="仿宋_GB2312"/>
          <w:sz w:val="32"/>
          <w:szCs w:val="32"/>
          <w:highlight w:val="none"/>
        </w:rPr>
        <w:t>褚岛周边海域开发利用情况</w:t>
      </w:r>
    </w:p>
    <w:p>
      <w:pPr>
        <w:ind w:firstLine="640"/>
        <w:rPr>
          <w:rFonts w:eastAsia="仿宋_GB2312"/>
          <w:sz w:val="32"/>
          <w:szCs w:val="32"/>
          <w:highlight w:val="none"/>
        </w:rPr>
      </w:pPr>
      <w:r>
        <w:rPr>
          <w:rFonts w:hint="eastAsia" w:eastAsia="仿宋_GB2312"/>
          <w:sz w:val="32"/>
          <w:szCs w:val="32"/>
          <w:highlight w:val="none"/>
        </w:rPr>
        <w:t>褚岛周边海域现有三处确权海域如图2-</w:t>
      </w:r>
      <w:r>
        <w:rPr>
          <w:rFonts w:eastAsia="仿宋_GB2312"/>
          <w:sz w:val="32"/>
          <w:szCs w:val="32"/>
          <w:highlight w:val="none"/>
        </w:rPr>
        <w:t>8</w:t>
      </w:r>
      <w:r>
        <w:rPr>
          <w:rFonts w:hint="eastAsia" w:eastAsia="仿宋_GB2312"/>
          <w:sz w:val="32"/>
          <w:szCs w:val="32"/>
          <w:highlight w:val="none"/>
        </w:rPr>
        <w:t>所示，分别为国家海洋技术中心确权海域、威海市环翠区孙家疃街道远遥社区股份经济合作社确权海域、威海市环翠区孙家疃镇远遥村委会确权海域，用海方式分别为科研用海、底播养殖、人工鱼礁。</w:t>
      </w:r>
    </w:p>
    <w:p>
      <w:pPr>
        <w:ind w:firstLine="480"/>
        <w:rPr>
          <w:highlight w:val="none"/>
        </w:rPr>
      </w:pPr>
    </w:p>
    <w:p>
      <w:pPr>
        <w:ind w:firstLine="480"/>
        <w:rPr>
          <w:highlight w:val="none"/>
        </w:rPr>
      </w:pPr>
    </w:p>
    <w:p>
      <w:pPr>
        <w:ind w:firstLine="480"/>
        <w:rPr>
          <w:highlight w:val="none"/>
        </w:rPr>
      </w:pPr>
    </w:p>
    <w:p>
      <w:pPr>
        <w:ind w:firstLine="480"/>
        <w:rPr>
          <w:highlight w:val="none"/>
        </w:rPr>
      </w:pPr>
    </w:p>
    <w:p>
      <w:pPr>
        <w:ind w:firstLine="480"/>
        <w:rPr>
          <w:highlight w:val="none"/>
        </w:rPr>
      </w:pPr>
    </w:p>
    <w:p>
      <w:pPr>
        <w:ind w:firstLine="480"/>
        <w:rPr>
          <w:highlight w:val="none"/>
        </w:rPr>
      </w:pPr>
    </w:p>
    <w:p>
      <w:pPr>
        <w:ind w:firstLine="0" w:firstLineChars="0"/>
        <w:rPr>
          <w:highlight w:val="none"/>
        </w:rPr>
      </w:pPr>
      <w:r>
        <w:rPr>
          <w:highlight w:val="none"/>
        </w:rPr>
        <w:drawing>
          <wp:inline distT="0" distB="0" distL="0" distR="0">
            <wp:extent cx="5822315" cy="4655820"/>
            <wp:effectExtent l="0" t="0" r="0" b="0"/>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5841737" cy="4671444"/>
                    </a:xfrm>
                    <a:prstGeom prst="rect">
                      <a:avLst/>
                    </a:prstGeom>
                    <a:noFill/>
                  </pic:spPr>
                </pic:pic>
              </a:graphicData>
            </a:graphic>
          </wp:inline>
        </w:drawing>
      </w:r>
    </w:p>
    <w:p>
      <w:pPr>
        <w:pStyle w:val="15"/>
        <w:spacing w:after="326" w:afterLines="100"/>
        <w:ind w:firstLine="0" w:firstLineChars="0"/>
        <w:jc w:val="center"/>
        <w:rPr>
          <w:highlight w:val="none"/>
        </w:rPr>
      </w:pPr>
      <w:r>
        <w:rPr>
          <w:rFonts w:hint="eastAsia" w:ascii="Times New Roman" w:hAnsi="Times New Roman" w:cs="Times New Roman"/>
          <w:sz w:val="28"/>
          <w:szCs w:val="28"/>
          <w:highlight w:val="none"/>
        </w:rPr>
        <w:t xml:space="preserve">图2 - </w:t>
      </w:r>
      <w:r>
        <w:rPr>
          <w:rFonts w:ascii="Times New Roman" w:hAnsi="Times New Roman" w:cs="Times New Roman"/>
          <w:sz w:val="28"/>
          <w:szCs w:val="28"/>
          <w:highlight w:val="none"/>
        </w:rPr>
        <w:t xml:space="preserve">8  </w:t>
      </w:r>
      <w:r>
        <w:rPr>
          <w:rFonts w:hint="eastAsia" w:ascii="Times New Roman" w:hAnsi="Times New Roman" w:cs="Times New Roman"/>
          <w:sz w:val="28"/>
          <w:szCs w:val="28"/>
          <w:highlight w:val="none"/>
        </w:rPr>
        <w:t>褚岛周边海域开发利用现状</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2.6.3 </w:t>
      </w:r>
      <w:r>
        <w:rPr>
          <w:rFonts w:hint="eastAsia" w:eastAsia="仿宋_GB2312"/>
          <w:sz w:val="32"/>
          <w:szCs w:val="32"/>
          <w:highlight w:val="none"/>
        </w:rPr>
        <w:t>已有海岛保护、修复等活动情况</w:t>
      </w:r>
    </w:p>
    <w:p>
      <w:pPr>
        <w:tabs>
          <w:tab w:val="left" w:pos="1913"/>
        </w:tabs>
        <w:ind w:firstLine="640"/>
        <w:jc w:val="left"/>
        <w:rPr>
          <w:rFonts w:eastAsia="仿宋_GB2312"/>
          <w:sz w:val="32"/>
          <w:szCs w:val="32"/>
          <w:highlight w:val="none"/>
        </w:rPr>
      </w:pPr>
      <w:r>
        <w:rPr>
          <w:rFonts w:hint="eastAsia" w:eastAsia="仿宋_GB2312"/>
          <w:sz w:val="32"/>
          <w:szCs w:val="32"/>
          <w:highlight w:val="none"/>
        </w:rPr>
        <w:t>国家海洋局2011年4月公布的首批“开发利用无居民海岛”，褚岛被划定为无居民海岛，《山东省海岛保护规划（2</w:t>
      </w:r>
      <w:r>
        <w:rPr>
          <w:rFonts w:eastAsia="仿宋_GB2312"/>
          <w:sz w:val="32"/>
          <w:szCs w:val="32"/>
          <w:highlight w:val="none"/>
        </w:rPr>
        <w:t>012-2020</w:t>
      </w:r>
      <w:r>
        <w:rPr>
          <w:rFonts w:hint="eastAsia" w:eastAsia="仿宋_GB2312"/>
          <w:sz w:val="32"/>
          <w:szCs w:val="32"/>
          <w:highlight w:val="none"/>
        </w:rPr>
        <w:t>年）》、《威海市无居民海岛保护与利用规划（2</w:t>
      </w:r>
      <w:r>
        <w:rPr>
          <w:rFonts w:eastAsia="仿宋_GB2312"/>
          <w:sz w:val="32"/>
          <w:szCs w:val="32"/>
          <w:highlight w:val="none"/>
        </w:rPr>
        <w:t>015-2025</w:t>
      </w:r>
      <w:r>
        <w:rPr>
          <w:rFonts w:hint="eastAsia" w:eastAsia="仿宋_GB2312"/>
          <w:sz w:val="32"/>
          <w:szCs w:val="32"/>
          <w:highlight w:val="none"/>
        </w:rPr>
        <w:t>年）》均对褚岛进行了相关的保护和利用规划。</w:t>
      </w:r>
    </w:p>
    <w:p>
      <w:pPr>
        <w:tabs>
          <w:tab w:val="left" w:pos="1913"/>
        </w:tabs>
        <w:ind w:firstLine="640"/>
        <w:jc w:val="left"/>
        <w:rPr>
          <w:rFonts w:eastAsia="仿宋_GB2312"/>
          <w:sz w:val="32"/>
          <w:szCs w:val="32"/>
          <w:highlight w:val="none"/>
        </w:rPr>
      </w:pPr>
    </w:p>
    <w:p>
      <w:pPr>
        <w:tabs>
          <w:tab w:val="left" w:pos="1913"/>
        </w:tabs>
        <w:ind w:firstLine="640"/>
        <w:jc w:val="left"/>
        <w:rPr>
          <w:rFonts w:eastAsia="仿宋_GB2312"/>
          <w:sz w:val="32"/>
          <w:szCs w:val="32"/>
          <w:highlight w:val="none"/>
        </w:rPr>
      </w:pPr>
    </w:p>
    <w:p>
      <w:pPr>
        <w:tabs>
          <w:tab w:val="left" w:pos="1913"/>
        </w:tabs>
        <w:ind w:firstLine="640"/>
        <w:jc w:val="left"/>
        <w:rPr>
          <w:rFonts w:eastAsia="仿宋_GB2312"/>
          <w:sz w:val="32"/>
          <w:szCs w:val="32"/>
          <w:highlight w:val="none"/>
        </w:rPr>
      </w:pPr>
    </w:p>
    <w:p>
      <w:pPr>
        <w:pStyle w:val="34"/>
        <w:spacing w:beforeLines="0" w:after="326" w:line="960" w:lineRule="auto"/>
        <w:rPr>
          <w:rFonts w:ascii="Times New Roman" w:hAnsi="Times New Roman" w:eastAsia="黑体"/>
          <w:b w:val="0"/>
          <w:bCs w:val="0"/>
          <w:sz w:val="44"/>
          <w:szCs w:val="44"/>
          <w:highlight w:val="none"/>
        </w:rPr>
      </w:pPr>
      <w:bookmarkStart w:id="22" w:name="_Toc120693844"/>
      <w:r>
        <w:rPr>
          <w:rFonts w:ascii="Times New Roman" w:hAnsi="Times New Roman" w:eastAsia="黑体"/>
          <w:b w:val="0"/>
          <w:bCs w:val="0"/>
          <w:sz w:val="44"/>
          <w:szCs w:val="44"/>
          <w:highlight w:val="none"/>
        </w:rPr>
        <w:t xml:space="preserve">第3章 </w:t>
      </w:r>
      <w:r>
        <w:rPr>
          <w:rFonts w:hint="eastAsia" w:ascii="Times New Roman" w:hAnsi="Times New Roman" w:eastAsia="黑体"/>
          <w:b w:val="0"/>
          <w:bCs w:val="0"/>
          <w:sz w:val="44"/>
          <w:szCs w:val="44"/>
          <w:highlight w:val="none"/>
        </w:rPr>
        <w:t>规划目标</w:t>
      </w:r>
      <w:bookmarkEnd w:id="22"/>
    </w:p>
    <w:p>
      <w:pPr>
        <w:pStyle w:val="6"/>
        <w:spacing w:before="326"/>
        <w:rPr>
          <w:rFonts w:ascii="Times New Roman" w:hAnsi="Times New Roman" w:eastAsia="楷体_GB2312"/>
          <w:b w:val="0"/>
          <w:bCs w:val="0"/>
          <w:sz w:val="32"/>
          <w:szCs w:val="32"/>
          <w:highlight w:val="none"/>
        </w:rPr>
      </w:pPr>
      <w:r>
        <w:rPr>
          <w:rFonts w:hint="eastAsia" w:ascii="楷体_GB2312" w:eastAsia="楷体_GB2312"/>
          <w:b w:val="0"/>
          <w:bCs w:val="0"/>
          <w:sz w:val="32"/>
          <w:szCs w:val="32"/>
          <w:highlight w:val="none"/>
        </w:rPr>
        <w:t xml:space="preserve">   </w:t>
      </w:r>
      <w:r>
        <w:rPr>
          <w:rFonts w:ascii="Times New Roman" w:hAnsi="Times New Roman" w:eastAsia="楷体_GB2312"/>
          <w:b w:val="0"/>
          <w:bCs w:val="0"/>
          <w:sz w:val="32"/>
          <w:szCs w:val="32"/>
          <w:highlight w:val="none"/>
        </w:rPr>
        <w:t xml:space="preserve"> </w:t>
      </w:r>
      <w:bookmarkStart w:id="23" w:name="_Toc120693845"/>
      <w:r>
        <w:rPr>
          <w:rFonts w:ascii="Times New Roman" w:hAnsi="Times New Roman" w:eastAsia="楷体_GB2312"/>
          <w:b w:val="0"/>
          <w:bCs w:val="0"/>
          <w:sz w:val="32"/>
          <w:szCs w:val="32"/>
          <w:highlight w:val="none"/>
        </w:rPr>
        <w:t xml:space="preserve">3.1 </w:t>
      </w:r>
      <w:r>
        <w:rPr>
          <w:rFonts w:hint="eastAsia" w:ascii="Times New Roman" w:hAnsi="Times New Roman" w:eastAsia="楷体_GB2312"/>
          <w:b w:val="0"/>
          <w:bCs w:val="0"/>
          <w:sz w:val="32"/>
          <w:szCs w:val="32"/>
          <w:highlight w:val="none"/>
        </w:rPr>
        <w:t>重要相关规划对该岛的功能定位</w:t>
      </w:r>
      <w:bookmarkEnd w:id="23"/>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3.1.1 </w:t>
      </w:r>
      <w:r>
        <w:rPr>
          <w:rFonts w:hint="eastAsia" w:eastAsia="仿宋_GB2312"/>
          <w:sz w:val="32"/>
          <w:szCs w:val="32"/>
          <w:highlight w:val="none"/>
        </w:rPr>
        <w:t>海岛保护规划</w:t>
      </w:r>
    </w:p>
    <w:p>
      <w:pPr>
        <w:ind w:firstLine="643"/>
        <w:rPr>
          <w:rFonts w:eastAsia="仿宋_GB2312"/>
          <w:b/>
          <w:bCs/>
          <w:sz w:val="32"/>
          <w:szCs w:val="32"/>
          <w:highlight w:val="none"/>
        </w:rPr>
      </w:pPr>
      <w:r>
        <w:rPr>
          <w:rFonts w:hint="eastAsia" w:eastAsia="仿宋_GB2312"/>
          <w:b/>
          <w:bCs/>
          <w:sz w:val="32"/>
          <w:szCs w:val="32"/>
          <w:highlight w:val="none"/>
        </w:rPr>
        <w:t>（1）全国海岛保护规划</w:t>
      </w:r>
    </w:p>
    <w:p>
      <w:pPr>
        <w:ind w:firstLine="640"/>
        <w:rPr>
          <w:rFonts w:eastAsia="仿宋_GB2312"/>
          <w:sz w:val="32"/>
          <w:szCs w:val="32"/>
          <w:highlight w:val="none"/>
        </w:rPr>
      </w:pPr>
      <w:r>
        <w:rPr>
          <w:rFonts w:hint="eastAsia" w:eastAsia="仿宋_GB2312"/>
          <w:sz w:val="32"/>
          <w:szCs w:val="32"/>
          <w:highlight w:val="none"/>
        </w:rPr>
        <w:t>根据《全国海岛保护规划（2011-2020）》，无居民海岛应当优先保护、适度利用。根据各个海岛的实际情况，采取有针对性的对策措施，科学选择开发利用模式，合理利用海岛资源；根据海岛的区位、资源与环境、保护和利用现状、基础设施条件等特征，兼顾保护与发展的实际，对海岛保护实施分类、分区指导与管理。</w:t>
      </w:r>
    </w:p>
    <w:p>
      <w:pPr>
        <w:ind w:firstLine="640"/>
        <w:rPr>
          <w:rFonts w:eastAsia="仿宋_GB2312"/>
          <w:sz w:val="32"/>
          <w:szCs w:val="32"/>
          <w:highlight w:val="none"/>
        </w:rPr>
      </w:pPr>
      <w:r>
        <w:rPr>
          <w:rFonts w:hint="eastAsia" w:eastAsia="仿宋_GB2312"/>
          <w:sz w:val="32"/>
          <w:szCs w:val="32"/>
          <w:highlight w:val="none"/>
        </w:rPr>
        <w:t>其中，无居民海岛应当优先保护、适度利用。按照无居民海岛的主导用途，分别提出海岛保护的总体要求：</w:t>
      </w:r>
    </w:p>
    <w:p>
      <w:pPr>
        <w:ind w:firstLine="640"/>
        <w:rPr>
          <w:rFonts w:eastAsia="仿宋_GB2312"/>
          <w:sz w:val="32"/>
          <w:szCs w:val="32"/>
          <w:highlight w:val="none"/>
        </w:rPr>
      </w:pPr>
      <w:r>
        <w:rPr>
          <w:rFonts w:hint="eastAsia" w:eastAsia="仿宋_GB2312"/>
          <w:sz w:val="32"/>
          <w:szCs w:val="32"/>
          <w:highlight w:val="none"/>
        </w:rPr>
        <w:t>公共服务用岛，支持利用海岛开展科研、教育、监测等具有公共服务性质的活动；任何单位和个人不得妨碍公共服务活动的正常开展，禁止损毁或者擅自移动公益设施；开展公共服务活动应当控制建筑规模，不得造成海岛及其周边海域生态系统破坏。</w:t>
      </w:r>
    </w:p>
    <w:p>
      <w:pPr>
        <w:ind w:firstLine="640"/>
        <w:rPr>
          <w:rFonts w:eastAsia="仿宋_GB2312"/>
          <w:sz w:val="32"/>
          <w:szCs w:val="32"/>
          <w:highlight w:val="none"/>
        </w:rPr>
      </w:pPr>
      <w:r>
        <w:rPr>
          <w:rFonts w:hint="eastAsia" w:eastAsia="仿宋_GB2312"/>
          <w:sz w:val="32"/>
          <w:szCs w:val="32"/>
          <w:highlight w:val="none"/>
        </w:rPr>
        <w:t>旅游娱乐用岛，倡导生态旅游模式，突出资源的不同特色，注重自然景观与人文景观相协调，各景区景观与整体景观相协调，旅游设施的设计、色彩、建设与周边环境相协调；合理确定海岛旅游容量，落实生态和环境保护要求；严格保护海岛地形、地貌，加强水资源保护和水土保持，提高植被覆盖率；鼓励采用节能环保的新技术。</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）山东省海岛保护规划</w:t>
      </w:r>
    </w:p>
    <w:p>
      <w:pPr>
        <w:ind w:firstLine="640"/>
        <w:rPr>
          <w:rFonts w:eastAsia="仿宋_GB2312"/>
          <w:sz w:val="32"/>
          <w:szCs w:val="32"/>
          <w:highlight w:val="none"/>
        </w:rPr>
      </w:pPr>
      <w:r>
        <w:rPr>
          <w:rFonts w:hint="eastAsia" w:eastAsia="仿宋_GB2312"/>
          <w:sz w:val="32"/>
          <w:szCs w:val="32"/>
          <w:highlight w:val="none"/>
        </w:rPr>
        <w:t>根据《山东省海岛保护规划（201</w:t>
      </w:r>
      <w:r>
        <w:rPr>
          <w:rFonts w:eastAsia="仿宋_GB2312"/>
          <w:sz w:val="32"/>
          <w:szCs w:val="32"/>
          <w:highlight w:val="none"/>
        </w:rPr>
        <w:t>2</w:t>
      </w:r>
      <w:r>
        <w:rPr>
          <w:rFonts w:hint="eastAsia" w:eastAsia="仿宋_GB2312"/>
          <w:sz w:val="32"/>
          <w:szCs w:val="32"/>
          <w:highlight w:val="none"/>
        </w:rPr>
        <w:t>-202</w:t>
      </w:r>
      <w:r>
        <w:rPr>
          <w:rFonts w:eastAsia="仿宋_GB2312"/>
          <w:sz w:val="32"/>
          <w:szCs w:val="32"/>
          <w:highlight w:val="none"/>
        </w:rPr>
        <w:t>0</w:t>
      </w:r>
      <w:r>
        <w:rPr>
          <w:rFonts w:hint="eastAsia" w:eastAsia="仿宋_GB2312"/>
          <w:sz w:val="32"/>
          <w:szCs w:val="32"/>
          <w:highlight w:val="none"/>
        </w:rPr>
        <w:t>年）》，褚岛属于“刘公岛岛群组团”，且规划对褚岛进行了单独说明：褚岛已列入全国首批“无居民海岛开发名录”，地理位置优越，定位为旅游娱乐用岛，建设旅游度假村和游艇俱乐部，开展海岛自然生态观光、海上风景观光和海洋休闲旅游等，兼容公共服务、农林牧渔等功能，建设海洋环境监测装备海上试验场，打造海洋科研基地；建设人工生境，恢复渔业资源，为发展旅游奠基。该岛为褚岛旅游度假区主体部分，可与周边海岛组团开发旅游，建立科研基地等公共服务设施，海岛周边建设人工鱼礁，发展海钓垂钓等休闲渔业。环境保护要求指出：保护海岛生态系统，维持、恢复、改善海洋生态环境和生物多样性，保护自然景观。</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3</w:t>
      </w:r>
      <w:r>
        <w:rPr>
          <w:rFonts w:hint="eastAsia" w:eastAsia="仿宋_GB2312"/>
          <w:b/>
          <w:bCs/>
          <w:sz w:val="32"/>
          <w:szCs w:val="32"/>
          <w:highlight w:val="none"/>
        </w:rPr>
        <w:t>）威海市无居民海岛保护与利用规划</w:t>
      </w:r>
    </w:p>
    <w:p>
      <w:pPr>
        <w:ind w:firstLine="640"/>
        <w:rPr>
          <w:rFonts w:eastAsia="仿宋_GB2312"/>
          <w:sz w:val="32"/>
          <w:szCs w:val="32"/>
          <w:highlight w:val="none"/>
        </w:rPr>
      </w:pPr>
      <w:r>
        <w:rPr>
          <w:rFonts w:hint="eastAsia" w:eastAsia="仿宋_GB2312"/>
          <w:sz w:val="32"/>
          <w:szCs w:val="32"/>
          <w:highlight w:val="none"/>
        </w:rPr>
        <w:t>根据《威海市无居民海岛保护与利用规划（2015-2025年）》，褚岛作为公共服务用岛：以公共服务为主，在严格保护海岛测绘标志、灯塔等公共服务设施基础上，可适度兼顾旅游娱乐、农林牧渔业等功能。加强海岛公共服务设施的保护，支持利用海岛开展科研、教育、防灾减灾、测绘、观测等具有公共服务性质的活动；加强公共服务海岛的规划，合理设置海岛助航导航灯塔或灯柱、气象观测站、水文观测站、测速场等公共服务设施；任何单位和个人不得妨碍公共服务活动的正常开展，禁止损毁或者擅自移动公益设施。公共服务用岛在保护海岛公共服务设施的前提下，经严格论证，可适度发展旅游娱乐、农林牧渔等产业。</w:t>
      </w:r>
    </w:p>
    <w:p>
      <w:pPr>
        <w:ind w:firstLine="640"/>
        <w:rPr>
          <w:rFonts w:eastAsia="仿宋_GB2312"/>
          <w:sz w:val="32"/>
          <w:szCs w:val="32"/>
          <w:highlight w:val="none"/>
        </w:rPr>
      </w:pPr>
      <w:r>
        <w:rPr>
          <w:rFonts w:hint="eastAsia" w:eastAsia="仿宋_GB2312"/>
          <w:sz w:val="32"/>
          <w:szCs w:val="32"/>
          <w:highlight w:val="none"/>
        </w:rPr>
        <w:t>作为旅游娱乐用岛：要在保护的基础上，拓展旅游娱乐海岛的开发利用广度和深度，带动周边旅游产业发展，同时适当兼顾与旅游产业链相关的项目，兼顾公共服务、农林牧渔业等功能。</w:t>
      </w:r>
    </w:p>
    <w:p>
      <w:pPr>
        <w:ind w:firstLine="640"/>
        <w:rPr>
          <w:rFonts w:hint="eastAsia" w:eastAsia="仿宋_GB2312"/>
          <w:sz w:val="32"/>
          <w:szCs w:val="32"/>
          <w:highlight w:val="none"/>
        </w:rPr>
      </w:pPr>
      <w:r>
        <w:rPr>
          <w:rFonts w:hint="eastAsia" w:eastAsia="仿宋_GB2312"/>
          <w:sz w:val="32"/>
          <w:szCs w:val="32"/>
          <w:highlight w:val="none"/>
        </w:rPr>
        <w:t>西小岛：为一般保护类，保留类海岛；面积较小，资源优势不明显，尚无法确定主导功能，以维持海岛现状为主。要求保护海岛生态系统，维持、恢复、改善海洋生态环境和生物多样性，保护自然景观。</w:t>
      </w:r>
    </w:p>
    <w:p>
      <w:pPr>
        <w:ind w:firstLine="640"/>
        <w:rPr>
          <w:rFonts w:eastAsia="仿宋_GB2312"/>
          <w:sz w:val="32"/>
          <w:szCs w:val="32"/>
          <w:highlight w:val="none"/>
        </w:rPr>
      </w:pPr>
      <w:r>
        <w:rPr>
          <w:rFonts w:hint="eastAsia" w:eastAsia="仿宋_GB2312"/>
          <w:sz w:val="32"/>
          <w:szCs w:val="32"/>
          <w:highlight w:val="none"/>
        </w:rPr>
        <w:t>海龟岛：为一般保护类，保留类海岛；面积较小，资源优势不明显，尚无法确定主导功能，以维持海岛现状为主。要求保护海岛生态系统和地形地貌。</w:t>
      </w:r>
    </w:p>
    <w:p>
      <w:pPr>
        <w:ind w:firstLine="640"/>
        <w:rPr>
          <w:rFonts w:eastAsia="仿宋_GB2312"/>
          <w:sz w:val="32"/>
          <w:szCs w:val="32"/>
          <w:highlight w:val="none"/>
        </w:rPr>
      </w:pPr>
      <w:r>
        <w:rPr>
          <w:rFonts w:hint="eastAsia" w:eastAsia="仿宋_GB2312"/>
          <w:sz w:val="32"/>
          <w:szCs w:val="32"/>
          <w:highlight w:val="none"/>
        </w:rPr>
        <w:t>褚岛东南礁：为适度利用类，公共服务用岛；褚岛附属岛屿，与褚岛共同组团开发利用。要求保护海岛生态系统，维持、恢复、改善海洋生态环境和生物多样性，保护自然景观。</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3.1.2 </w:t>
      </w:r>
      <w:r>
        <w:rPr>
          <w:rFonts w:hint="eastAsia" w:eastAsia="仿宋_GB2312"/>
          <w:sz w:val="32"/>
          <w:szCs w:val="32"/>
          <w:highlight w:val="none"/>
        </w:rPr>
        <w:t>其他规划</w:t>
      </w:r>
    </w:p>
    <w:p>
      <w:pPr>
        <w:ind w:firstLine="640"/>
        <w:rPr>
          <w:rFonts w:eastAsia="仿宋_GB2312"/>
          <w:sz w:val="32"/>
          <w:szCs w:val="32"/>
          <w:highlight w:val="none"/>
        </w:rPr>
      </w:pPr>
      <w:r>
        <w:rPr>
          <w:rFonts w:hint="eastAsia" w:eastAsia="仿宋_GB2312"/>
          <w:sz w:val="32"/>
          <w:szCs w:val="32"/>
          <w:highlight w:val="none"/>
        </w:rPr>
        <w:t>2</w:t>
      </w:r>
      <w:r>
        <w:rPr>
          <w:rFonts w:eastAsia="仿宋_GB2312"/>
          <w:sz w:val="32"/>
          <w:szCs w:val="32"/>
          <w:highlight w:val="none"/>
        </w:rPr>
        <w:t>022</w:t>
      </w:r>
      <w:r>
        <w:rPr>
          <w:rFonts w:hint="eastAsia" w:eastAsia="仿宋_GB2312"/>
          <w:sz w:val="32"/>
          <w:szCs w:val="32"/>
          <w:highlight w:val="none"/>
        </w:rPr>
        <w:t>年4月，威海市政府对外公布《远遥浅海科技湾区功能区划》， 褚岛作为国家海洋综合试验场（威海）中“岛基试验区”的核心部分（如图3</w:t>
      </w:r>
      <w:r>
        <w:rPr>
          <w:rFonts w:eastAsia="仿宋_GB2312"/>
          <w:sz w:val="32"/>
          <w:szCs w:val="32"/>
          <w:highlight w:val="none"/>
        </w:rPr>
        <w:t>-1</w:t>
      </w:r>
      <w:r>
        <w:rPr>
          <w:rFonts w:hint="eastAsia" w:eastAsia="仿宋_GB2312"/>
          <w:sz w:val="32"/>
          <w:szCs w:val="32"/>
          <w:highlight w:val="none"/>
        </w:rPr>
        <w:t>所示），将承担对海试验观测、指挥控制及数据转接等重要任务。</w:t>
      </w:r>
    </w:p>
    <w:p>
      <w:pPr>
        <w:ind w:firstLine="0" w:firstLineChars="0"/>
        <w:jc w:val="center"/>
        <w:rPr>
          <w:rFonts w:eastAsia="仿宋_GB2312"/>
          <w:sz w:val="32"/>
          <w:szCs w:val="32"/>
          <w:highlight w:val="none"/>
        </w:rPr>
      </w:pPr>
      <w:r>
        <w:rPr>
          <w:rFonts w:eastAsia="仿宋_GB2312"/>
          <w:sz w:val="32"/>
          <w:szCs w:val="32"/>
          <w:highlight w:val="none"/>
        </w:rPr>
        <w:drawing>
          <wp:inline distT="0" distB="0" distL="0" distR="0">
            <wp:extent cx="5525770" cy="4940935"/>
            <wp:effectExtent l="0" t="0" r="0" b="0"/>
            <wp:docPr id="68" name="图片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图片 6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a:xfrm>
                      <a:off x="0" y="0"/>
                      <a:ext cx="5530896" cy="4945218"/>
                    </a:xfrm>
                    <a:prstGeom prst="rect">
                      <a:avLst/>
                    </a:prstGeom>
                    <a:noFill/>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eastAsia="仿宋_GB2312"/>
          <w:sz w:val="32"/>
          <w:szCs w:val="32"/>
          <w:highlight w:val="none"/>
        </w:rPr>
        <w:tab/>
      </w:r>
      <w:r>
        <w:rPr>
          <w:rFonts w:hint="eastAsia" w:ascii="Times New Roman" w:hAnsi="Times New Roman" w:cs="Times New Roman"/>
          <w:sz w:val="28"/>
          <w:szCs w:val="28"/>
          <w:highlight w:val="none"/>
        </w:rPr>
        <w:t>图</w:t>
      </w:r>
      <w:r>
        <w:rPr>
          <w:rFonts w:ascii="Times New Roman" w:hAnsi="Times New Roman" w:cs="Times New Roman"/>
          <w:sz w:val="28"/>
          <w:szCs w:val="28"/>
          <w:highlight w:val="none"/>
        </w:rPr>
        <w:t>3</w:t>
      </w:r>
      <w:r>
        <w:rPr>
          <w:rFonts w:hint="eastAsia" w:ascii="Times New Roman" w:hAnsi="Times New Roman" w:cs="Times New Roman"/>
          <w:sz w:val="28"/>
          <w:szCs w:val="28"/>
          <w:highlight w:val="none"/>
        </w:rPr>
        <w:t xml:space="preserve"> - </w:t>
      </w:r>
      <w:r>
        <w:rPr>
          <w:rFonts w:ascii="Times New Roman" w:hAnsi="Times New Roman" w:cs="Times New Roman"/>
          <w:sz w:val="28"/>
          <w:szCs w:val="28"/>
          <w:highlight w:val="none"/>
        </w:rPr>
        <w:t xml:space="preserve">1  </w:t>
      </w:r>
      <w:r>
        <w:rPr>
          <w:rFonts w:hint="eastAsia" w:ascii="Times New Roman" w:hAnsi="Times New Roman" w:cs="Times New Roman"/>
          <w:sz w:val="28"/>
          <w:szCs w:val="28"/>
          <w:highlight w:val="none"/>
        </w:rPr>
        <w:t>国家海洋综合试验场（威海）功能布局</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24" w:name="_Toc120693846"/>
      <w:r>
        <w:rPr>
          <w:rFonts w:ascii="Times New Roman" w:hAnsi="Times New Roman" w:eastAsia="楷体_GB2312"/>
          <w:b w:val="0"/>
          <w:bCs w:val="0"/>
          <w:sz w:val="32"/>
          <w:szCs w:val="32"/>
          <w:highlight w:val="none"/>
        </w:rPr>
        <w:t xml:space="preserve">3.2 </w:t>
      </w:r>
      <w:r>
        <w:rPr>
          <w:rFonts w:hint="eastAsia" w:ascii="Times New Roman" w:hAnsi="Times New Roman" w:eastAsia="楷体_GB2312"/>
          <w:b w:val="0"/>
          <w:bCs w:val="0"/>
          <w:sz w:val="32"/>
          <w:szCs w:val="32"/>
          <w:highlight w:val="none"/>
        </w:rPr>
        <w:t>褚岛功能定位和发展目标</w:t>
      </w:r>
      <w:bookmarkEnd w:id="24"/>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3.2.1 </w:t>
      </w:r>
      <w:r>
        <w:rPr>
          <w:rFonts w:hint="eastAsia" w:eastAsia="仿宋_GB2312"/>
          <w:sz w:val="32"/>
          <w:szCs w:val="32"/>
          <w:highlight w:val="none"/>
        </w:rPr>
        <w:t>功能定位</w:t>
      </w:r>
    </w:p>
    <w:p>
      <w:pPr>
        <w:ind w:firstLine="640"/>
        <w:rPr>
          <w:rFonts w:eastAsia="仿宋_GB2312"/>
          <w:sz w:val="32"/>
          <w:szCs w:val="32"/>
          <w:highlight w:val="none"/>
        </w:rPr>
      </w:pPr>
      <w:r>
        <w:rPr>
          <w:rFonts w:hint="eastAsia" w:eastAsia="仿宋_GB2312"/>
          <w:sz w:val="32"/>
          <w:szCs w:val="32"/>
          <w:highlight w:val="none"/>
        </w:rPr>
        <w:t>通过梳理上述规划，为实行陆海统筹理念，协调考虑褚岛地理位置及周边海域情况，褚岛不宜进行大规模开发建设，不宜采用高强度的开发模式，应尽量减小开发利用活动强度。</w:t>
      </w:r>
    </w:p>
    <w:p>
      <w:pPr>
        <w:ind w:firstLine="640"/>
        <w:rPr>
          <w:rFonts w:eastAsia="仿宋_GB2312"/>
          <w:sz w:val="32"/>
          <w:szCs w:val="32"/>
          <w:highlight w:val="none"/>
        </w:rPr>
      </w:pPr>
      <w:bookmarkStart w:id="25" w:name="_Hlk120007122"/>
      <w:r>
        <w:rPr>
          <w:rFonts w:hint="eastAsia" w:eastAsia="仿宋_GB2312"/>
          <w:sz w:val="32"/>
          <w:szCs w:val="32"/>
          <w:highlight w:val="none"/>
        </w:rPr>
        <w:t>按照财政部、国家海洋局2018年3月发布的关于印发《调整海域、无居民海岛使用金征收标准的通知》（财综〔2018〕15号）中根据无居民海岛开发利用项目主导功能定位</w:t>
      </w:r>
      <w:bookmarkEnd w:id="25"/>
      <w:r>
        <w:rPr>
          <w:rFonts w:hint="eastAsia" w:eastAsia="仿宋_GB2312"/>
          <w:sz w:val="32"/>
          <w:szCs w:val="32"/>
          <w:highlight w:val="none"/>
        </w:rPr>
        <w:t>，将用岛类型划分为九类，根据褚岛实际情况、上位规划解读和海岛划分标准，褚岛的规划定位为：以自然生态保护为先，以科技公共服务为主，适度兼顾科技文旅等功能的公共服务用岛。</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3.2.2 </w:t>
      </w:r>
      <w:r>
        <w:rPr>
          <w:rFonts w:hint="eastAsia" w:eastAsia="仿宋_GB2312"/>
          <w:sz w:val="32"/>
          <w:szCs w:val="32"/>
          <w:highlight w:val="none"/>
        </w:rPr>
        <w:t>发展目标</w:t>
      </w:r>
    </w:p>
    <w:p>
      <w:pPr>
        <w:ind w:firstLine="640"/>
        <w:rPr>
          <w:rFonts w:eastAsia="仿宋_GB2312"/>
          <w:sz w:val="32"/>
          <w:szCs w:val="32"/>
          <w:highlight w:val="none"/>
        </w:rPr>
      </w:pPr>
      <w:r>
        <w:rPr>
          <w:rFonts w:hint="eastAsia" w:eastAsia="仿宋_GB2312"/>
          <w:sz w:val="32"/>
          <w:szCs w:val="32"/>
          <w:highlight w:val="none"/>
        </w:rPr>
        <w:t>落实远遥浅海科技湾区功能区划，完善褚岛科技公共服务基础设施，建设国家海洋综合试验场（威海）“岛基试验区”；力争规划期内，褚岛生态环境明显改善，防灾减灾能力显著提高；海岛开发利用规范有序，基础配套设施便利完善，科技公共服务功能显著提升；将褚岛打造成集智慧海洋、生态文明、海洋科普、海洋文旅于为一体的“海洋科技岛”，最终在全国层面形成“科技型公共服务用岛建设”示范样板。</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26" w:name="_Toc120693847"/>
      <w:r>
        <w:rPr>
          <w:rFonts w:ascii="Times New Roman" w:hAnsi="Times New Roman" w:eastAsia="楷体_GB2312"/>
          <w:b w:val="0"/>
          <w:bCs w:val="0"/>
          <w:sz w:val="32"/>
          <w:szCs w:val="32"/>
          <w:highlight w:val="none"/>
        </w:rPr>
        <w:t xml:space="preserve">3.3 </w:t>
      </w:r>
      <w:r>
        <w:rPr>
          <w:rFonts w:hint="eastAsia" w:ascii="Times New Roman" w:hAnsi="Times New Roman" w:eastAsia="楷体_GB2312"/>
          <w:b w:val="0"/>
          <w:bCs w:val="0"/>
          <w:sz w:val="32"/>
          <w:szCs w:val="32"/>
          <w:highlight w:val="none"/>
        </w:rPr>
        <w:t>褚岛开发建设控制目标</w:t>
      </w:r>
      <w:bookmarkEnd w:id="26"/>
    </w:p>
    <w:p>
      <w:pPr>
        <w:ind w:firstLine="640"/>
        <w:rPr>
          <w:rFonts w:eastAsia="仿宋_GB2312"/>
          <w:sz w:val="32"/>
          <w:szCs w:val="32"/>
          <w:highlight w:val="none"/>
        </w:rPr>
      </w:pPr>
      <w:r>
        <w:rPr>
          <w:rFonts w:hint="eastAsia" w:eastAsia="仿宋_GB2312"/>
          <w:sz w:val="32"/>
          <w:szCs w:val="32"/>
          <w:highlight w:val="none"/>
        </w:rPr>
        <w:t>按照国家海洋局海岛管理办公室2</w:t>
      </w:r>
      <w:r>
        <w:rPr>
          <w:rFonts w:eastAsia="仿宋_GB2312"/>
          <w:sz w:val="32"/>
          <w:szCs w:val="32"/>
          <w:highlight w:val="none"/>
        </w:rPr>
        <w:t>011</w:t>
      </w:r>
      <w:r>
        <w:rPr>
          <w:rFonts w:hint="eastAsia" w:eastAsia="仿宋_GB2312"/>
          <w:sz w:val="32"/>
          <w:szCs w:val="32"/>
          <w:highlight w:val="none"/>
        </w:rPr>
        <w:t>年8月发布的关于印发《无居民海岛保护和利用指导意见》的通知，对褚岛提出以下开发建设控制目标要求：</w:t>
      </w:r>
    </w:p>
    <w:p>
      <w:pPr>
        <w:ind w:firstLine="640"/>
        <w:rPr>
          <w:rFonts w:eastAsia="仿宋_GB2312"/>
          <w:sz w:val="32"/>
          <w:szCs w:val="32"/>
          <w:highlight w:val="none"/>
        </w:rPr>
      </w:pPr>
      <w:r>
        <w:rPr>
          <w:rFonts w:hint="eastAsia" w:eastAsia="仿宋_GB2312"/>
          <w:sz w:val="32"/>
          <w:szCs w:val="32"/>
          <w:highlight w:val="none"/>
        </w:rPr>
        <w:t>公共服务设施及基础设施建设区域：建筑密度≤40%，建筑高度≤25m。</w:t>
      </w:r>
    </w:p>
    <w:p>
      <w:pPr>
        <w:pStyle w:val="6"/>
        <w:spacing w:before="326"/>
        <w:rPr>
          <w:rFonts w:ascii="Times New Roman" w:hAnsi="Times New Roman" w:eastAsia="楷体_GB2312"/>
          <w:b w:val="0"/>
          <w:bCs w:val="0"/>
          <w:sz w:val="32"/>
          <w:szCs w:val="32"/>
          <w:highlight w:val="none"/>
        </w:rPr>
      </w:pPr>
      <w:r>
        <w:rPr>
          <w:rFonts w:hint="eastAsia" w:ascii="Times New Roman" w:hAnsi="Times New Roman" w:eastAsia="楷体_GB2312"/>
          <w:b w:val="0"/>
          <w:bCs w:val="0"/>
          <w:sz w:val="32"/>
          <w:szCs w:val="32"/>
          <w:highlight w:val="none"/>
        </w:rPr>
        <w:t xml:space="preserve">    </w:t>
      </w:r>
      <w:bookmarkStart w:id="27" w:name="_Toc120693848"/>
      <w:r>
        <w:rPr>
          <w:rFonts w:ascii="Times New Roman" w:hAnsi="Times New Roman" w:eastAsia="楷体_GB2312"/>
          <w:b w:val="0"/>
          <w:bCs w:val="0"/>
          <w:sz w:val="32"/>
          <w:szCs w:val="32"/>
          <w:highlight w:val="none"/>
        </w:rPr>
        <w:t xml:space="preserve">3.4 </w:t>
      </w:r>
      <w:r>
        <w:rPr>
          <w:rFonts w:hint="eastAsia" w:ascii="Times New Roman" w:hAnsi="Times New Roman" w:eastAsia="楷体_GB2312"/>
          <w:b w:val="0"/>
          <w:bCs w:val="0"/>
          <w:sz w:val="32"/>
          <w:szCs w:val="32"/>
          <w:highlight w:val="none"/>
        </w:rPr>
        <w:t>褚岛生态环境保护目标</w:t>
      </w:r>
      <w:bookmarkEnd w:id="27"/>
    </w:p>
    <w:p>
      <w:pPr>
        <w:ind w:firstLine="640"/>
        <w:rPr>
          <w:rFonts w:eastAsia="仿宋_GB2312"/>
          <w:sz w:val="32"/>
          <w:szCs w:val="32"/>
          <w:highlight w:val="none"/>
        </w:rPr>
      </w:pPr>
      <w:r>
        <w:rPr>
          <w:rFonts w:hint="eastAsia" w:eastAsia="仿宋_GB2312"/>
          <w:sz w:val="32"/>
          <w:szCs w:val="32"/>
          <w:highlight w:val="none"/>
        </w:rPr>
        <w:t>按照财政部、国家海洋局2018年3月发布的关于印发《调整海域、无居民海岛使用金征收标准的通知》（财综〔</w:t>
      </w:r>
      <w:r>
        <w:rPr>
          <w:rFonts w:eastAsia="仿宋_GB2312"/>
          <w:sz w:val="32"/>
          <w:szCs w:val="32"/>
          <w:highlight w:val="none"/>
        </w:rPr>
        <w:t>2018</w:t>
      </w:r>
      <w:r>
        <w:rPr>
          <w:rFonts w:hint="eastAsia" w:eastAsia="仿宋_GB2312"/>
          <w:sz w:val="32"/>
          <w:szCs w:val="32"/>
          <w:highlight w:val="none"/>
        </w:rPr>
        <w:t>〕</w:t>
      </w:r>
      <w:r>
        <w:rPr>
          <w:rFonts w:eastAsia="仿宋_GB2312"/>
          <w:sz w:val="32"/>
          <w:szCs w:val="32"/>
          <w:highlight w:val="none"/>
        </w:rPr>
        <w:t>15</w:t>
      </w:r>
      <w:r>
        <w:rPr>
          <w:rFonts w:hint="eastAsia" w:eastAsia="仿宋_GB2312"/>
          <w:sz w:val="32"/>
          <w:szCs w:val="32"/>
          <w:highlight w:val="none"/>
        </w:rPr>
        <w:t>号），结合褚岛及其周边海域保护与利用情况，本规划划定褚岛的用岛方式为中度利用式，并对中度开发利用方式的生态环境保护指标提出要求，如表3</w:t>
      </w:r>
      <w:r>
        <w:rPr>
          <w:rFonts w:eastAsia="仿宋_GB2312"/>
          <w:sz w:val="32"/>
          <w:szCs w:val="32"/>
          <w:highlight w:val="none"/>
        </w:rPr>
        <w:t>-1</w:t>
      </w:r>
      <w:r>
        <w:rPr>
          <w:rFonts w:hint="eastAsia" w:eastAsia="仿宋_GB2312"/>
          <w:sz w:val="32"/>
          <w:szCs w:val="32"/>
          <w:highlight w:val="none"/>
        </w:rPr>
        <w:t>所示。</w:t>
      </w:r>
    </w:p>
    <w:tbl>
      <w:tblPr>
        <w:tblStyle w:val="3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235"/>
        <w:gridCol w:w="4394"/>
        <w:gridCol w:w="265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Merge w:val="restart"/>
            <w:vAlign w:val="center"/>
          </w:tcPr>
          <w:p>
            <w:pPr>
              <w:ind w:firstLine="0" w:firstLineChars="0"/>
              <w:jc w:val="center"/>
              <w:rPr>
                <w:rFonts w:eastAsia="仿宋_GB2312"/>
                <w:sz w:val="28"/>
                <w:szCs w:val="28"/>
                <w:highlight w:val="none"/>
              </w:rPr>
            </w:pPr>
            <w:r>
              <w:rPr>
                <w:rFonts w:hint="eastAsia" w:eastAsia="仿宋_GB2312"/>
                <w:sz w:val="28"/>
                <w:szCs w:val="28"/>
                <w:highlight w:val="none"/>
              </w:rPr>
              <w:t>褚岛岛体</w:t>
            </w:r>
          </w:p>
        </w:tc>
        <w:tc>
          <w:tcPr>
            <w:tcW w:w="4394" w:type="dxa"/>
          </w:tcPr>
          <w:p>
            <w:pPr>
              <w:ind w:firstLine="0" w:firstLineChars="0"/>
              <w:jc w:val="center"/>
              <w:rPr>
                <w:rFonts w:eastAsia="仿宋_GB2312"/>
                <w:sz w:val="28"/>
                <w:szCs w:val="28"/>
                <w:highlight w:val="none"/>
              </w:rPr>
            </w:pPr>
            <w:r>
              <w:rPr>
                <w:rFonts w:hint="eastAsia" w:eastAsia="仿宋_GB2312"/>
                <w:sz w:val="28"/>
                <w:szCs w:val="28"/>
                <w:highlight w:val="none"/>
              </w:rPr>
              <w:t>褚岛表面积改变率</w:t>
            </w:r>
          </w:p>
        </w:tc>
        <w:tc>
          <w:tcPr>
            <w:tcW w:w="2657" w:type="dxa"/>
          </w:tcPr>
          <w:p>
            <w:pPr>
              <w:ind w:firstLine="0" w:firstLineChars="0"/>
              <w:jc w:val="center"/>
              <w:rPr>
                <w:rFonts w:eastAsia="仿宋_GB2312"/>
                <w:sz w:val="28"/>
                <w:szCs w:val="28"/>
                <w:highlight w:val="none"/>
              </w:rPr>
            </w:pPr>
            <w:r>
              <w:rPr>
                <w:rFonts w:hint="eastAsia" w:eastAsia="仿宋_GB2312"/>
                <w:sz w:val="28"/>
                <w:szCs w:val="28"/>
                <w:highlight w:val="none"/>
              </w:rPr>
              <w:t>≤</w:t>
            </w:r>
            <w:r>
              <w:rPr>
                <w:rFonts w:eastAsia="仿宋_GB2312"/>
                <w:sz w:val="28"/>
                <w:szCs w:val="28"/>
                <w:highlight w:val="none"/>
              </w:rPr>
              <w:t>30</w:t>
            </w:r>
            <w:r>
              <w:rPr>
                <w:rFonts w:hint="eastAsia" w:eastAsia="仿宋_GB2312"/>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Merge w:val="continue"/>
          </w:tcPr>
          <w:p>
            <w:pPr>
              <w:ind w:firstLine="0" w:firstLineChars="0"/>
              <w:jc w:val="center"/>
              <w:rPr>
                <w:rFonts w:eastAsia="仿宋_GB2312"/>
                <w:sz w:val="28"/>
                <w:szCs w:val="28"/>
                <w:highlight w:val="none"/>
              </w:rPr>
            </w:pPr>
          </w:p>
        </w:tc>
        <w:tc>
          <w:tcPr>
            <w:tcW w:w="4394" w:type="dxa"/>
          </w:tcPr>
          <w:p>
            <w:pPr>
              <w:ind w:firstLine="0" w:firstLineChars="0"/>
              <w:jc w:val="center"/>
              <w:rPr>
                <w:rFonts w:eastAsia="仿宋_GB2312"/>
                <w:sz w:val="28"/>
                <w:szCs w:val="28"/>
                <w:highlight w:val="none"/>
              </w:rPr>
            </w:pPr>
            <w:r>
              <w:rPr>
                <w:rFonts w:hint="eastAsia" w:eastAsia="仿宋_GB2312"/>
                <w:sz w:val="28"/>
                <w:szCs w:val="28"/>
                <w:highlight w:val="none"/>
              </w:rPr>
              <w:t>褚岛岛体体积改变率</w:t>
            </w:r>
          </w:p>
        </w:tc>
        <w:tc>
          <w:tcPr>
            <w:tcW w:w="2657"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0</w:t>
            </w:r>
            <w:r>
              <w:rPr>
                <w:rFonts w:hint="eastAsia" w:eastAsia="仿宋_GB2312"/>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Merge w:val="restart"/>
            <w:vAlign w:val="center"/>
          </w:tcPr>
          <w:p>
            <w:pPr>
              <w:ind w:firstLine="0" w:firstLineChars="0"/>
              <w:jc w:val="center"/>
              <w:rPr>
                <w:rFonts w:eastAsia="仿宋_GB2312"/>
                <w:sz w:val="28"/>
                <w:szCs w:val="28"/>
                <w:highlight w:val="none"/>
              </w:rPr>
            </w:pPr>
            <w:r>
              <w:rPr>
                <w:rFonts w:hint="eastAsia" w:eastAsia="仿宋_GB2312"/>
                <w:sz w:val="28"/>
                <w:szCs w:val="28"/>
                <w:highlight w:val="none"/>
              </w:rPr>
              <w:t>褚岛岸线</w:t>
            </w:r>
          </w:p>
        </w:tc>
        <w:tc>
          <w:tcPr>
            <w:tcW w:w="4394" w:type="dxa"/>
          </w:tcPr>
          <w:p>
            <w:pPr>
              <w:ind w:firstLine="0" w:firstLineChars="0"/>
              <w:jc w:val="center"/>
              <w:rPr>
                <w:rFonts w:eastAsia="仿宋_GB2312"/>
                <w:sz w:val="28"/>
                <w:szCs w:val="28"/>
                <w:highlight w:val="none"/>
              </w:rPr>
            </w:pPr>
            <w:r>
              <w:rPr>
                <w:rFonts w:hint="eastAsia" w:eastAsia="仿宋_GB2312"/>
                <w:sz w:val="28"/>
                <w:szCs w:val="28"/>
                <w:highlight w:val="none"/>
              </w:rPr>
              <w:t>褚岛自然岸线改变率</w:t>
            </w:r>
          </w:p>
        </w:tc>
        <w:tc>
          <w:tcPr>
            <w:tcW w:w="2657"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0</w:t>
            </w:r>
            <w:r>
              <w:rPr>
                <w:rFonts w:hint="eastAsia" w:eastAsia="仿宋_GB2312"/>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vMerge w:val="continue"/>
          </w:tcPr>
          <w:p>
            <w:pPr>
              <w:ind w:firstLine="0" w:firstLineChars="0"/>
              <w:jc w:val="center"/>
              <w:rPr>
                <w:rFonts w:eastAsia="仿宋_GB2312"/>
                <w:sz w:val="28"/>
                <w:szCs w:val="28"/>
                <w:highlight w:val="none"/>
              </w:rPr>
            </w:pPr>
          </w:p>
        </w:tc>
        <w:tc>
          <w:tcPr>
            <w:tcW w:w="4394" w:type="dxa"/>
          </w:tcPr>
          <w:p>
            <w:pPr>
              <w:ind w:firstLine="0" w:firstLineChars="0"/>
              <w:jc w:val="center"/>
              <w:rPr>
                <w:rFonts w:eastAsia="仿宋_GB2312"/>
                <w:sz w:val="28"/>
                <w:szCs w:val="28"/>
                <w:highlight w:val="none"/>
              </w:rPr>
            </w:pPr>
            <w:r>
              <w:rPr>
                <w:rFonts w:hint="eastAsia" w:eastAsia="仿宋_GB2312"/>
                <w:sz w:val="28"/>
                <w:szCs w:val="28"/>
                <w:highlight w:val="none"/>
              </w:rPr>
              <w:t>褚岛自然岸线保有率</w:t>
            </w:r>
          </w:p>
        </w:tc>
        <w:tc>
          <w:tcPr>
            <w:tcW w:w="2657" w:type="dxa"/>
          </w:tcPr>
          <w:p>
            <w:pPr>
              <w:ind w:firstLine="0" w:firstLineChars="0"/>
              <w:jc w:val="center"/>
              <w:rPr>
                <w:rFonts w:eastAsia="仿宋_GB2312"/>
                <w:sz w:val="28"/>
                <w:szCs w:val="28"/>
                <w:highlight w:val="none"/>
              </w:rPr>
            </w:pPr>
            <w:r>
              <w:rPr>
                <w:rFonts w:hint="eastAsia" w:eastAsia="仿宋_GB2312"/>
                <w:sz w:val="28"/>
                <w:szCs w:val="28"/>
                <w:highlight w:val="none"/>
              </w:rPr>
              <w:t>≥9</w:t>
            </w:r>
            <w:r>
              <w:rPr>
                <w:rFonts w:eastAsia="仿宋_GB2312"/>
                <w:sz w:val="28"/>
                <w:szCs w:val="28"/>
                <w:highlight w:val="none"/>
              </w:rPr>
              <w:t>0</w:t>
            </w:r>
            <w:r>
              <w:rPr>
                <w:rFonts w:hint="eastAsia" w:eastAsia="仿宋_GB2312"/>
                <w:sz w:val="28"/>
                <w:szCs w:val="2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2235" w:type="dxa"/>
          </w:tcPr>
          <w:p>
            <w:pPr>
              <w:ind w:firstLine="0" w:firstLineChars="0"/>
              <w:jc w:val="center"/>
              <w:rPr>
                <w:rFonts w:eastAsia="仿宋_GB2312"/>
                <w:sz w:val="28"/>
                <w:szCs w:val="28"/>
                <w:highlight w:val="none"/>
              </w:rPr>
            </w:pPr>
            <w:r>
              <w:rPr>
                <w:rFonts w:hint="eastAsia" w:eastAsia="仿宋_GB2312"/>
                <w:sz w:val="28"/>
                <w:szCs w:val="28"/>
                <w:highlight w:val="none"/>
              </w:rPr>
              <w:t>褚岛生态</w:t>
            </w:r>
          </w:p>
        </w:tc>
        <w:tc>
          <w:tcPr>
            <w:tcW w:w="4394" w:type="dxa"/>
          </w:tcPr>
          <w:p>
            <w:pPr>
              <w:ind w:firstLine="0" w:firstLineChars="0"/>
              <w:jc w:val="center"/>
              <w:rPr>
                <w:rFonts w:eastAsia="仿宋_GB2312"/>
                <w:sz w:val="28"/>
                <w:szCs w:val="28"/>
                <w:highlight w:val="none"/>
              </w:rPr>
            </w:pPr>
            <w:r>
              <w:rPr>
                <w:rFonts w:hint="eastAsia" w:eastAsia="仿宋_GB2312"/>
                <w:sz w:val="28"/>
                <w:szCs w:val="28"/>
                <w:highlight w:val="none"/>
              </w:rPr>
              <w:t>褚岛自然植被破坏率</w:t>
            </w:r>
          </w:p>
        </w:tc>
        <w:tc>
          <w:tcPr>
            <w:tcW w:w="2657" w:type="dxa"/>
          </w:tcPr>
          <w:p>
            <w:pPr>
              <w:ind w:firstLine="0" w:firstLineChars="0"/>
              <w:jc w:val="center"/>
              <w:rPr>
                <w:rFonts w:eastAsia="仿宋_GB2312"/>
                <w:sz w:val="28"/>
                <w:szCs w:val="28"/>
                <w:highlight w:val="none"/>
              </w:rPr>
            </w:pPr>
            <w:r>
              <w:rPr>
                <w:rFonts w:hint="eastAsia" w:eastAsia="仿宋_GB2312"/>
                <w:sz w:val="28"/>
                <w:szCs w:val="28"/>
                <w:highlight w:val="none"/>
              </w:rPr>
              <w:t>≤</w:t>
            </w:r>
            <w:r>
              <w:rPr>
                <w:rFonts w:eastAsia="仿宋_GB2312"/>
                <w:sz w:val="28"/>
                <w:szCs w:val="28"/>
                <w:highlight w:val="none"/>
              </w:rPr>
              <w:t>20</w:t>
            </w:r>
            <w:r>
              <w:rPr>
                <w:rFonts w:hint="eastAsia" w:eastAsia="仿宋_GB2312"/>
                <w:sz w:val="28"/>
                <w:szCs w:val="28"/>
                <w:highlight w:val="none"/>
              </w:rPr>
              <w:t>%</w:t>
            </w:r>
          </w:p>
        </w:tc>
      </w:tr>
    </w:tbl>
    <w:p>
      <w:pPr>
        <w:pStyle w:val="7"/>
        <w:spacing w:before="240"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3.4.1 </w:t>
      </w:r>
      <w:r>
        <w:rPr>
          <w:rFonts w:hint="eastAsia" w:eastAsia="仿宋_GB2312"/>
          <w:sz w:val="32"/>
          <w:szCs w:val="32"/>
          <w:highlight w:val="none"/>
        </w:rPr>
        <w:t>海岛岛体改变率</w:t>
      </w:r>
    </w:p>
    <w:p>
      <w:pPr>
        <w:ind w:firstLine="640"/>
        <w:rPr>
          <w:rFonts w:eastAsia="仿宋_GB2312"/>
          <w:sz w:val="32"/>
          <w:szCs w:val="32"/>
          <w:highlight w:val="none"/>
        </w:rPr>
      </w:pPr>
      <w:r>
        <w:rPr>
          <w:rFonts w:hint="eastAsia" w:eastAsia="仿宋_GB2312"/>
          <w:sz w:val="32"/>
          <w:szCs w:val="32"/>
          <w:highlight w:val="none"/>
        </w:rPr>
        <w:t>目前褚岛上有看护水产养殖人员活动，岛上人为建筑较多且分散，在后续的开发利用过程中，要保证褚岛的原始地形地貌不发生严重改变，严禁在褚岛岛上开展挖石采礁等破坏岛体的行为，保证褚岛上表面积改变率≤</w:t>
      </w:r>
      <w:r>
        <w:rPr>
          <w:rFonts w:eastAsia="仿宋_GB2312"/>
          <w:sz w:val="32"/>
          <w:szCs w:val="32"/>
          <w:highlight w:val="none"/>
        </w:rPr>
        <w:t>30</w:t>
      </w:r>
      <w:r>
        <w:rPr>
          <w:rFonts w:hint="eastAsia" w:eastAsia="仿宋_GB2312"/>
          <w:sz w:val="32"/>
          <w:szCs w:val="32"/>
          <w:highlight w:val="none"/>
        </w:rPr>
        <w:t>%，褚岛岛体体积改变率≤1</w:t>
      </w:r>
      <w:r>
        <w:rPr>
          <w:rFonts w:eastAsia="仿宋_GB2312"/>
          <w:sz w:val="32"/>
          <w:szCs w:val="32"/>
          <w:highlight w:val="none"/>
        </w:rPr>
        <w:t>0</w:t>
      </w:r>
      <w:r>
        <w:rPr>
          <w:rFonts w:hint="eastAsia" w:eastAsia="仿宋_GB2312"/>
          <w:sz w:val="32"/>
          <w:szCs w:val="32"/>
          <w:highlight w:val="none"/>
        </w:rPr>
        <w:t>%，确保褚岛处于中度开发或轻度开发的范围内，最大限度保护褚岛现有地形地貌。</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3.4.2 </w:t>
      </w:r>
      <w:r>
        <w:rPr>
          <w:rFonts w:hint="eastAsia" w:eastAsia="仿宋_GB2312"/>
          <w:sz w:val="32"/>
          <w:szCs w:val="32"/>
          <w:highlight w:val="none"/>
        </w:rPr>
        <w:t>自然岸线保有率</w:t>
      </w:r>
    </w:p>
    <w:p>
      <w:pPr>
        <w:ind w:firstLine="640"/>
        <w:rPr>
          <w:rFonts w:eastAsia="仿宋_GB2312"/>
          <w:sz w:val="32"/>
          <w:szCs w:val="32"/>
          <w:highlight w:val="none"/>
        </w:rPr>
      </w:pPr>
      <w:r>
        <w:rPr>
          <w:rFonts w:hint="eastAsia" w:eastAsia="仿宋_GB2312"/>
          <w:sz w:val="32"/>
          <w:szCs w:val="32"/>
          <w:highlight w:val="none"/>
        </w:rPr>
        <w:t>褚岛目前除南侧码头位置为人工岸线外，其余均为自然岸线，岸线相对稳定，对保护褚岛岛陆的稳定起着重要的作用。</w:t>
      </w:r>
    </w:p>
    <w:p>
      <w:pPr>
        <w:ind w:firstLine="640"/>
        <w:rPr>
          <w:rFonts w:eastAsia="仿宋_GB2312"/>
          <w:sz w:val="32"/>
          <w:szCs w:val="32"/>
          <w:highlight w:val="none"/>
        </w:rPr>
      </w:pPr>
      <w:r>
        <w:rPr>
          <w:rFonts w:hint="eastAsia" w:eastAsia="仿宋_GB2312"/>
          <w:sz w:val="32"/>
          <w:szCs w:val="32"/>
          <w:highlight w:val="none"/>
        </w:rPr>
        <w:t>褚岛南侧目前已有岸线开发利用，修建了一座码头，供小型船舶临时靠泊，目前褚岛上人工岸线共计约</w:t>
      </w:r>
      <w:r>
        <w:rPr>
          <w:rFonts w:eastAsia="仿宋_GB2312"/>
          <w:sz w:val="32"/>
          <w:szCs w:val="32"/>
          <w:highlight w:val="none"/>
        </w:rPr>
        <w:t>112.53</w:t>
      </w:r>
      <w:r>
        <w:rPr>
          <w:rFonts w:hint="eastAsia" w:eastAsia="仿宋_GB2312"/>
          <w:sz w:val="32"/>
          <w:szCs w:val="32"/>
          <w:highlight w:val="none"/>
        </w:rPr>
        <w:t>m。目前自然岸线保有率为9</w:t>
      </w:r>
      <w:r>
        <w:rPr>
          <w:rFonts w:eastAsia="仿宋_GB2312"/>
          <w:sz w:val="32"/>
          <w:szCs w:val="32"/>
          <w:highlight w:val="none"/>
        </w:rPr>
        <w:t>6.28</w:t>
      </w:r>
      <w:r>
        <w:rPr>
          <w:rFonts w:hint="eastAsia" w:eastAsia="仿宋_GB2312"/>
          <w:sz w:val="32"/>
          <w:szCs w:val="32"/>
          <w:highlight w:val="none"/>
        </w:rPr>
        <w:t>%。海岛的后续开发建设应注重自然海岸线的保护，开发建设之后，褚岛自然岸线保有率不低于</w:t>
      </w:r>
      <w:r>
        <w:rPr>
          <w:rFonts w:eastAsia="仿宋_GB2312"/>
          <w:sz w:val="32"/>
          <w:szCs w:val="32"/>
          <w:highlight w:val="none"/>
        </w:rPr>
        <w:t>90</w:t>
      </w:r>
      <w:r>
        <w:rPr>
          <w:rFonts w:hint="eastAsia" w:eastAsia="仿宋_GB2312"/>
          <w:sz w:val="32"/>
          <w:szCs w:val="32"/>
          <w:highlight w:val="none"/>
        </w:rPr>
        <w:t>%。</w:t>
      </w:r>
    </w:p>
    <w:p>
      <w:pPr>
        <w:pStyle w:val="7"/>
        <w:spacing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3.4.3 </w:t>
      </w:r>
      <w:r>
        <w:rPr>
          <w:rFonts w:hint="eastAsia" w:eastAsia="仿宋_GB2312"/>
          <w:sz w:val="32"/>
          <w:szCs w:val="32"/>
          <w:highlight w:val="none"/>
        </w:rPr>
        <w:t>植被覆盖率</w:t>
      </w:r>
    </w:p>
    <w:p>
      <w:pPr>
        <w:ind w:firstLine="640"/>
        <w:rPr>
          <w:rFonts w:eastAsia="仿宋_GB2312"/>
          <w:sz w:val="32"/>
          <w:szCs w:val="32"/>
          <w:highlight w:val="none"/>
        </w:rPr>
      </w:pPr>
      <w:r>
        <w:rPr>
          <w:rFonts w:hint="eastAsia" w:eastAsia="仿宋_GB2312"/>
          <w:sz w:val="32"/>
          <w:szCs w:val="32"/>
          <w:highlight w:val="none"/>
        </w:rPr>
        <w:t>褚岛植被覆盖率较高，全岛植被覆盖率超过</w:t>
      </w:r>
      <w:r>
        <w:rPr>
          <w:rFonts w:eastAsia="仿宋_GB2312"/>
          <w:sz w:val="32"/>
          <w:szCs w:val="32"/>
          <w:highlight w:val="none"/>
        </w:rPr>
        <w:t>80</w:t>
      </w:r>
      <w:r>
        <w:rPr>
          <w:rFonts w:hint="eastAsia" w:eastAsia="仿宋_GB2312"/>
          <w:sz w:val="32"/>
          <w:szCs w:val="32"/>
          <w:highlight w:val="none"/>
        </w:rPr>
        <w:t>%，除因先前人为活动建筑造成岛上部分区域植被遭到破坏之外，岛上大部分区域保持了海岛原生植被。为保护褚岛的自然资源、典型生态等，保持褚岛植被原生态不被破坏，严格</w:t>
      </w:r>
      <w:r>
        <w:rPr>
          <w:rFonts w:hint="eastAsia" w:eastAsia="仿宋_GB2312"/>
          <w:sz w:val="32"/>
          <w:szCs w:val="32"/>
          <w:highlight w:val="none"/>
          <w:lang w:eastAsia="zh-CN"/>
        </w:rPr>
        <w:t>保护区域</w:t>
      </w:r>
      <w:r>
        <w:rPr>
          <w:rFonts w:hint="eastAsia" w:eastAsia="仿宋_GB2312"/>
          <w:sz w:val="32"/>
          <w:szCs w:val="32"/>
          <w:highlight w:val="none"/>
        </w:rPr>
        <w:t>内植被不被破坏，</w:t>
      </w:r>
      <w:r>
        <w:rPr>
          <w:rFonts w:hint="eastAsia" w:eastAsia="仿宋_GB2312"/>
          <w:sz w:val="32"/>
          <w:szCs w:val="32"/>
          <w:highlight w:val="none"/>
          <w:lang w:eastAsia="zh-CN"/>
        </w:rPr>
        <w:t>保护区域</w:t>
      </w:r>
      <w:r>
        <w:rPr>
          <w:rFonts w:hint="eastAsia" w:eastAsia="仿宋_GB2312"/>
          <w:sz w:val="32"/>
          <w:szCs w:val="32"/>
          <w:highlight w:val="none"/>
        </w:rPr>
        <w:t>内植被覆盖率不得低于该区域现有覆盖率。限制利用区域和适度开发区域植被减少的面积不能超过该区域现有植被面积的</w:t>
      </w:r>
      <w:r>
        <w:rPr>
          <w:rFonts w:eastAsia="仿宋_GB2312"/>
          <w:sz w:val="32"/>
          <w:szCs w:val="32"/>
          <w:highlight w:val="none"/>
        </w:rPr>
        <w:t>3</w:t>
      </w:r>
      <w:r>
        <w:rPr>
          <w:rFonts w:hint="eastAsia" w:eastAsia="仿宋_GB2312"/>
          <w:sz w:val="32"/>
          <w:szCs w:val="32"/>
          <w:highlight w:val="none"/>
        </w:rPr>
        <w:t>0%，全岛植被覆盖率不低于70%。如在开发过程中，导致海岛某区域植被破坏严重，需以海岛原生植被进行补植修复。</w:t>
      </w:r>
    </w:p>
    <w:p>
      <w:pPr>
        <w:ind w:firstLine="640"/>
        <w:rPr>
          <w:rFonts w:eastAsia="仿宋_GB2312"/>
          <w:sz w:val="32"/>
          <w:szCs w:val="32"/>
          <w:highlight w:val="none"/>
        </w:rPr>
      </w:pPr>
    </w:p>
    <w:p>
      <w:pPr>
        <w:ind w:firstLine="640"/>
        <w:rPr>
          <w:rFonts w:eastAsia="仿宋_GB2312"/>
          <w:sz w:val="32"/>
          <w:szCs w:val="32"/>
          <w:highlight w:val="none"/>
        </w:rPr>
      </w:pPr>
    </w:p>
    <w:p>
      <w:pPr>
        <w:ind w:firstLine="640"/>
        <w:rPr>
          <w:rFonts w:eastAsia="仿宋_GB2312"/>
          <w:sz w:val="32"/>
          <w:szCs w:val="32"/>
          <w:highlight w:val="none"/>
        </w:rPr>
      </w:pPr>
    </w:p>
    <w:p>
      <w:pPr>
        <w:ind w:firstLine="640"/>
        <w:rPr>
          <w:rFonts w:eastAsia="仿宋_GB2312"/>
          <w:sz w:val="32"/>
          <w:szCs w:val="32"/>
          <w:highlight w:val="none"/>
        </w:rPr>
      </w:pPr>
    </w:p>
    <w:p>
      <w:pPr>
        <w:ind w:firstLine="640"/>
        <w:rPr>
          <w:rFonts w:eastAsia="仿宋_GB2312"/>
          <w:sz w:val="32"/>
          <w:szCs w:val="32"/>
          <w:highlight w:val="none"/>
        </w:rPr>
      </w:pPr>
    </w:p>
    <w:p>
      <w:pPr>
        <w:ind w:firstLine="640"/>
        <w:rPr>
          <w:rFonts w:eastAsia="仿宋_GB2312"/>
          <w:sz w:val="32"/>
          <w:szCs w:val="32"/>
          <w:highlight w:val="none"/>
        </w:rPr>
      </w:pPr>
    </w:p>
    <w:p>
      <w:pPr>
        <w:pStyle w:val="34"/>
        <w:spacing w:beforeLines="0" w:after="326" w:line="960" w:lineRule="auto"/>
        <w:rPr>
          <w:rFonts w:ascii="黑体" w:hAnsi="黑体" w:eastAsia="黑体"/>
          <w:b w:val="0"/>
          <w:bCs w:val="0"/>
          <w:sz w:val="44"/>
          <w:szCs w:val="44"/>
          <w:highlight w:val="none"/>
        </w:rPr>
      </w:pPr>
      <w:bookmarkStart w:id="28" w:name="_Toc120693849"/>
      <w:r>
        <w:rPr>
          <w:rFonts w:ascii="黑体" w:hAnsi="黑体" w:eastAsia="黑体"/>
          <w:b w:val="0"/>
          <w:bCs w:val="0"/>
          <w:sz w:val="44"/>
          <w:szCs w:val="44"/>
          <w:highlight w:val="none"/>
        </w:rPr>
        <w:t xml:space="preserve">第4章 </w:t>
      </w:r>
      <w:r>
        <w:rPr>
          <w:rFonts w:hint="eastAsia" w:ascii="黑体" w:hAnsi="黑体" w:eastAsia="黑体"/>
          <w:b w:val="0"/>
          <w:bCs w:val="0"/>
          <w:sz w:val="44"/>
          <w:szCs w:val="44"/>
          <w:highlight w:val="none"/>
        </w:rPr>
        <w:t>保护和利用空间布局</w:t>
      </w:r>
      <w:bookmarkEnd w:id="28"/>
    </w:p>
    <w:p>
      <w:pPr>
        <w:pStyle w:val="6"/>
        <w:spacing w:before="326"/>
        <w:rPr>
          <w:rFonts w:ascii="楷体_GB2312" w:eastAsia="楷体_GB2312"/>
          <w:b w:val="0"/>
          <w:bCs w:val="0"/>
          <w:sz w:val="32"/>
          <w:szCs w:val="32"/>
          <w:highlight w:val="none"/>
        </w:rPr>
      </w:pPr>
      <w:r>
        <w:rPr>
          <w:rFonts w:hint="eastAsia" w:ascii="楷体_GB2312" w:eastAsia="楷体_GB2312"/>
          <w:b w:val="0"/>
          <w:bCs w:val="0"/>
          <w:sz w:val="32"/>
          <w:szCs w:val="32"/>
          <w:highlight w:val="none"/>
        </w:rPr>
        <w:t xml:space="preserve">    </w:t>
      </w:r>
      <w:bookmarkStart w:id="29" w:name="_Toc120693850"/>
      <w:r>
        <w:rPr>
          <w:rFonts w:ascii="Times New Roman" w:hAnsi="Times New Roman" w:eastAsia="楷体_GB2312"/>
          <w:b w:val="0"/>
          <w:bCs w:val="0"/>
          <w:sz w:val="32"/>
          <w:szCs w:val="32"/>
          <w:highlight w:val="none"/>
        </w:rPr>
        <w:t>4.1</w:t>
      </w:r>
      <w:r>
        <w:rPr>
          <w:rFonts w:hint="eastAsia" w:ascii="楷体_GB2312" w:eastAsia="楷体_GB2312"/>
          <w:b w:val="0"/>
          <w:bCs w:val="0"/>
          <w:sz w:val="32"/>
          <w:szCs w:val="32"/>
          <w:highlight w:val="none"/>
        </w:rPr>
        <w:t xml:space="preserve"> 褚岛岛陆空间功能布局</w:t>
      </w:r>
      <w:bookmarkEnd w:id="29"/>
    </w:p>
    <w:p>
      <w:pPr>
        <w:pStyle w:val="7"/>
        <w:spacing w:beforeLines="0" w:line="480" w:lineRule="auto"/>
        <w:rPr>
          <w:rFonts w:eastAsia="仿宋_GB2312"/>
          <w:sz w:val="32"/>
          <w:szCs w:val="32"/>
          <w:highlight w:val="none"/>
        </w:rPr>
      </w:pPr>
      <w:r>
        <w:rPr>
          <w:rFonts w:hint="eastAsia" w:eastAsia="仿宋_GB2312"/>
          <w:b w:val="0"/>
          <w:bCs/>
          <w:sz w:val="32"/>
          <w:szCs w:val="32"/>
          <w:highlight w:val="none"/>
        </w:rPr>
        <w:t xml:space="preserve">    </w:t>
      </w:r>
      <w:r>
        <w:rPr>
          <w:rFonts w:eastAsia="仿宋_GB2312"/>
          <w:sz w:val="32"/>
          <w:szCs w:val="32"/>
          <w:highlight w:val="none"/>
        </w:rPr>
        <w:t xml:space="preserve">4.1.1 </w:t>
      </w:r>
      <w:r>
        <w:rPr>
          <w:rFonts w:hint="eastAsia" w:eastAsia="仿宋_GB2312"/>
          <w:sz w:val="32"/>
          <w:szCs w:val="32"/>
          <w:highlight w:val="none"/>
        </w:rPr>
        <w:t>褚岛岛陆空间功能分区总体情况</w:t>
      </w:r>
    </w:p>
    <w:p>
      <w:pPr>
        <w:ind w:firstLine="640"/>
        <w:rPr>
          <w:rFonts w:eastAsia="仿宋_GB2312"/>
          <w:sz w:val="32"/>
          <w:szCs w:val="32"/>
          <w:highlight w:val="none"/>
        </w:rPr>
      </w:pPr>
      <w:r>
        <w:rPr>
          <w:rFonts w:hint="eastAsia" w:eastAsia="仿宋_GB2312"/>
          <w:sz w:val="32"/>
          <w:szCs w:val="32"/>
          <w:highlight w:val="none"/>
        </w:rPr>
        <w:t>依据相关规划区划，结合褚岛及周边海域的自然地理、生态环境、资源条件、开发利用现状及后续开发规划等因素，将褚岛的岛陆规划为严格</w:t>
      </w:r>
      <w:r>
        <w:rPr>
          <w:rFonts w:hint="eastAsia" w:eastAsia="仿宋_GB2312"/>
          <w:sz w:val="32"/>
          <w:szCs w:val="32"/>
          <w:highlight w:val="none"/>
          <w:lang w:eastAsia="zh-CN"/>
        </w:rPr>
        <w:t>保护区域</w:t>
      </w:r>
      <w:r>
        <w:rPr>
          <w:rFonts w:hint="eastAsia" w:eastAsia="仿宋_GB2312"/>
          <w:sz w:val="32"/>
          <w:szCs w:val="32"/>
          <w:highlight w:val="none"/>
        </w:rPr>
        <w:t>、限制利用区和适度开发区。</w:t>
      </w:r>
    </w:p>
    <w:p>
      <w:pPr>
        <w:ind w:firstLine="640"/>
        <w:rPr>
          <w:rFonts w:eastAsia="仿宋_GB2312"/>
          <w:sz w:val="32"/>
          <w:szCs w:val="32"/>
          <w:highlight w:val="none"/>
        </w:rPr>
      </w:pPr>
      <w:r>
        <w:rPr>
          <w:rFonts w:hint="eastAsia" w:eastAsia="仿宋_GB2312"/>
          <w:sz w:val="32"/>
          <w:szCs w:val="32"/>
          <w:highlight w:val="none"/>
        </w:rPr>
        <w:t>褚岛岛陆空间功能分区布局如图4</w:t>
      </w:r>
      <w:r>
        <w:rPr>
          <w:rFonts w:eastAsia="仿宋_GB2312"/>
          <w:sz w:val="32"/>
          <w:szCs w:val="32"/>
          <w:highlight w:val="none"/>
        </w:rPr>
        <w:t>-1</w:t>
      </w:r>
      <w:r>
        <w:rPr>
          <w:rFonts w:hint="eastAsia" w:eastAsia="仿宋_GB2312"/>
          <w:sz w:val="32"/>
          <w:szCs w:val="32"/>
          <w:highlight w:val="none"/>
        </w:rPr>
        <w:t>所示，各分区面积基本统计数据如表4</w:t>
      </w:r>
      <w:r>
        <w:rPr>
          <w:rFonts w:eastAsia="仿宋_GB2312"/>
          <w:sz w:val="32"/>
          <w:szCs w:val="32"/>
          <w:highlight w:val="none"/>
        </w:rPr>
        <w:t>-1</w:t>
      </w:r>
      <w:r>
        <w:rPr>
          <w:rFonts w:hint="eastAsia" w:eastAsia="仿宋_GB2312"/>
          <w:sz w:val="32"/>
          <w:szCs w:val="32"/>
          <w:highlight w:val="none"/>
        </w:rPr>
        <w:t>所示。</w:t>
      </w:r>
    </w:p>
    <w:p>
      <w:pPr>
        <w:ind w:firstLine="640"/>
        <w:rPr>
          <w:rFonts w:eastAsia="仿宋_GB2312"/>
          <w:sz w:val="32"/>
          <w:szCs w:val="32"/>
          <w:highlight w:val="none"/>
        </w:rPr>
      </w:pPr>
      <w:r>
        <w:rPr>
          <w:rFonts w:hint="eastAsia" w:eastAsia="仿宋_GB2312"/>
          <w:sz w:val="32"/>
          <w:szCs w:val="32"/>
          <w:highlight w:val="none"/>
        </w:rPr>
        <w:t>褚岛自然表面形态面积约为</w:t>
      </w:r>
      <w:r>
        <w:rPr>
          <w:rFonts w:eastAsia="仿宋_GB2312"/>
          <w:sz w:val="32"/>
          <w:szCs w:val="32"/>
          <w:highlight w:val="none"/>
        </w:rPr>
        <w:t>182329</w:t>
      </w:r>
      <w:r>
        <w:rPr>
          <w:rFonts w:hint="eastAsia" w:eastAsia="仿宋_GB2312"/>
          <w:sz w:val="32"/>
          <w:szCs w:val="32"/>
          <w:highlight w:val="none"/>
        </w:rPr>
        <w:t>m</w:t>
      </w:r>
      <w:r>
        <w:rPr>
          <w:rFonts w:eastAsia="仿宋_GB2312"/>
          <w:sz w:val="32"/>
          <w:szCs w:val="32"/>
          <w:highlight w:val="none"/>
          <w:vertAlign w:val="superscript"/>
        </w:rPr>
        <w:t>2</w:t>
      </w:r>
      <w:r>
        <w:rPr>
          <w:rFonts w:hint="eastAsia" w:eastAsia="仿宋_GB2312"/>
          <w:sz w:val="32"/>
          <w:szCs w:val="32"/>
          <w:highlight w:val="none"/>
        </w:rPr>
        <w:t>，其中严格</w:t>
      </w:r>
      <w:r>
        <w:rPr>
          <w:rFonts w:hint="eastAsia" w:eastAsia="仿宋_GB2312"/>
          <w:sz w:val="32"/>
          <w:szCs w:val="32"/>
          <w:highlight w:val="none"/>
          <w:lang w:eastAsia="zh-CN"/>
        </w:rPr>
        <w:t>保护区域</w:t>
      </w:r>
      <w:r>
        <w:rPr>
          <w:rFonts w:hint="eastAsia" w:eastAsia="仿宋_GB2312"/>
          <w:sz w:val="32"/>
          <w:szCs w:val="32"/>
          <w:highlight w:val="none"/>
        </w:rPr>
        <w:t>面积</w:t>
      </w:r>
      <w:r>
        <w:rPr>
          <w:rFonts w:eastAsia="仿宋_GB2312"/>
          <w:sz w:val="32"/>
          <w:szCs w:val="32"/>
          <w:highlight w:val="none"/>
        </w:rPr>
        <w:t>80848</w:t>
      </w:r>
      <w:r>
        <w:rPr>
          <w:rFonts w:hint="eastAsia" w:eastAsia="仿宋_GB2312"/>
          <w:sz w:val="32"/>
          <w:szCs w:val="32"/>
          <w:highlight w:val="none"/>
        </w:rPr>
        <w:t>m</w:t>
      </w:r>
      <w:r>
        <w:rPr>
          <w:rFonts w:eastAsia="仿宋_GB2312"/>
          <w:sz w:val="32"/>
          <w:szCs w:val="32"/>
          <w:highlight w:val="none"/>
          <w:vertAlign w:val="superscript"/>
        </w:rPr>
        <w:t>2</w:t>
      </w:r>
      <w:r>
        <w:rPr>
          <w:rFonts w:hint="eastAsia" w:eastAsia="仿宋_GB2312"/>
          <w:sz w:val="32"/>
          <w:szCs w:val="32"/>
          <w:highlight w:val="none"/>
        </w:rPr>
        <w:t>，占整岛总面积的</w:t>
      </w:r>
      <w:r>
        <w:rPr>
          <w:rFonts w:eastAsia="仿宋_GB2312"/>
          <w:sz w:val="32"/>
          <w:szCs w:val="32"/>
          <w:highlight w:val="none"/>
        </w:rPr>
        <w:t>44.34</w:t>
      </w:r>
      <w:r>
        <w:rPr>
          <w:rFonts w:hint="eastAsia" w:eastAsia="仿宋_GB2312"/>
          <w:sz w:val="32"/>
          <w:szCs w:val="32"/>
          <w:highlight w:val="none"/>
        </w:rPr>
        <w:t>%；限制利用区域面积</w:t>
      </w:r>
      <w:r>
        <w:rPr>
          <w:rFonts w:eastAsia="仿宋_GB2312"/>
          <w:sz w:val="32"/>
          <w:szCs w:val="32"/>
          <w:highlight w:val="none"/>
        </w:rPr>
        <w:t>38226</w:t>
      </w:r>
      <w:r>
        <w:rPr>
          <w:rFonts w:hint="eastAsia" w:eastAsia="仿宋_GB2312"/>
          <w:sz w:val="32"/>
          <w:szCs w:val="32"/>
          <w:highlight w:val="none"/>
        </w:rPr>
        <w:t>m</w:t>
      </w:r>
      <w:r>
        <w:rPr>
          <w:rFonts w:eastAsia="仿宋_GB2312"/>
          <w:sz w:val="32"/>
          <w:szCs w:val="32"/>
          <w:highlight w:val="none"/>
          <w:vertAlign w:val="superscript"/>
        </w:rPr>
        <w:t>2</w:t>
      </w:r>
      <w:r>
        <w:rPr>
          <w:rFonts w:hint="eastAsia" w:eastAsia="仿宋_GB2312"/>
          <w:sz w:val="32"/>
          <w:szCs w:val="32"/>
          <w:highlight w:val="none"/>
        </w:rPr>
        <w:t>，占整岛面积的</w:t>
      </w:r>
      <w:r>
        <w:rPr>
          <w:rFonts w:eastAsia="仿宋_GB2312"/>
          <w:sz w:val="32"/>
          <w:szCs w:val="32"/>
          <w:highlight w:val="none"/>
        </w:rPr>
        <w:t>20.97</w:t>
      </w:r>
      <w:r>
        <w:rPr>
          <w:rFonts w:hint="eastAsia" w:eastAsia="仿宋_GB2312"/>
          <w:sz w:val="32"/>
          <w:szCs w:val="32"/>
          <w:highlight w:val="none"/>
        </w:rPr>
        <w:t>%，适度开发区域面积</w:t>
      </w:r>
      <w:r>
        <w:rPr>
          <w:rFonts w:eastAsia="仿宋_GB2312"/>
          <w:sz w:val="32"/>
          <w:szCs w:val="32"/>
          <w:highlight w:val="none"/>
        </w:rPr>
        <w:t>63255</w:t>
      </w:r>
      <w:r>
        <w:rPr>
          <w:rFonts w:hint="eastAsia" w:eastAsia="仿宋_GB2312"/>
          <w:sz w:val="32"/>
          <w:szCs w:val="32"/>
          <w:highlight w:val="none"/>
        </w:rPr>
        <w:t>m</w:t>
      </w:r>
      <w:r>
        <w:rPr>
          <w:rFonts w:eastAsia="仿宋_GB2312"/>
          <w:sz w:val="32"/>
          <w:szCs w:val="32"/>
          <w:highlight w:val="none"/>
          <w:vertAlign w:val="superscript"/>
        </w:rPr>
        <w:t>2</w:t>
      </w:r>
      <w:r>
        <w:rPr>
          <w:rFonts w:hint="eastAsia" w:eastAsia="仿宋_GB2312"/>
          <w:sz w:val="32"/>
          <w:szCs w:val="32"/>
          <w:highlight w:val="none"/>
        </w:rPr>
        <w:t>，占整岛面积的</w:t>
      </w:r>
      <w:r>
        <w:rPr>
          <w:rFonts w:eastAsia="仿宋_GB2312"/>
          <w:sz w:val="32"/>
          <w:szCs w:val="32"/>
          <w:highlight w:val="none"/>
        </w:rPr>
        <w:t>34.69</w:t>
      </w:r>
      <w:r>
        <w:rPr>
          <w:rFonts w:hint="eastAsia" w:eastAsia="仿宋_GB2312"/>
          <w:sz w:val="32"/>
          <w:szCs w:val="32"/>
          <w:highlight w:val="none"/>
        </w:rPr>
        <w:t>%。</w:t>
      </w:r>
    </w:p>
    <w:p>
      <w:pPr>
        <w:ind w:firstLine="0" w:firstLineChars="0"/>
        <w:jc w:val="center"/>
        <w:rPr>
          <w:rFonts w:eastAsia="仿宋_GB2312"/>
          <w:sz w:val="32"/>
          <w:szCs w:val="32"/>
          <w:highlight w:val="none"/>
        </w:rPr>
      </w:pPr>
      <w:r>
        <w:rPr>
          <w:rFonts w:eastAsia="仿宋_GB2312"/>
          <w:sz w:val="32"/>
          <w:szCs w:val="32"/>
          <w:highlight w:val="none"/>
        </w:rPr>
        <w:drawing>
          <wp:inline distT="0" distB="0" distL="0" distR="0">
            <wp:extent cx="4364990" cy="4694555"/>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a:xfrm>
                      <a:off x="0" y="0"/>
                      <a:ext cx="4364990" cy="4694555"/>
                    </a:xfrm>
                    <a:prstGeom prst="rect">
                      <a:avLst/>
                    </a:prstGeom>
                    <a:noFill/>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eastAsia="仿宋_GB2312"/>
          <w:sz w:val="32"/>
          <w:szCs w:val="32"/>
          <w:highlight w:val="none"/>
        </w:rPr>
        <w:tab/>
      </w:r>
      <w:r>
        <w:rPr>
          <w:rFonts w:hint="eastAsia" w:ascii="Times New Roman" w:hAnsi="Times New Roman" w:cs="Times New Roman"/>
          <w:sz w:val="28"/>
          <w:szCs w:val="28"/>
          <w:highlight w:val="none"/>
        </w:rPr>
        <w:t>图</w:t>
      </w:r>
      <w:r>
        <w:rPr>
          <w:rFonts w:ascii="Times New Roman" w:hAnsi="Times New Roman" w:cs="Times New Roman"/>
          <w:sz w:val="28"/>
          <w:szCs w:val="28"/>
          <w:highlight w:val="none"/>
        </w:rPr>
        <w:t>4</w:t>
      </w:r>
      <w:r>
        <w:rPr>
          <w:rFonts w:hint="eastAsia" w:ascii="Times New Roman" w:hAnsi="Times New Roman" w:cs="Times New Roman"/>
          <w:sz w:val="28"/>
          <w:szCs w:val="28"/>
          <w:highlight w:val="none"/>
        </w:rPr>
        <w:t xml:space="preserve"> - </w:t>
      </w:r>
      <w:r>
        <w:rPr>
          <w:rFonts w:ascii="Times New Roman" w:hAnsi="Times New Roman" w:cs="Times New Roman"/>
          <w:sz w:val="28"/>
          <w:szCs w:val="28"/>
          <w:highlight w:val="none"/>
        </w:rPr>
        <w:t xml:space="preserve">1  </w:t>
      </w:r>
      <w:r>
        <w:rPr>
          <w:rFonts w:hint="eastAsia" w:ascii="Times New Roman" w:hAnsi="Times New Roman" w:cs="Times New Roman"/>
          <w:sz w:val="28"/>
          <w:szCs w:val="28"/>
          <w:highlight w:val="none"/>
        </w:rPr>
        <w:t>褚岛岛陆空间功能分区布局图</w:t>
      </w:r>
    </w:p>
    <w:p>
      <w:pPr>
        <w:spacing w:before="240"/>
        <w:ind w:firstLine="0" w:firstLineChars="0"/>
        <w:jc w:val="center"/>
        <w:rPr>
          <w:rFonts w:eastAsia="黑体"/>
          <w:sz w:val="28"/>
          <w:szCs w:val="28"/>
          <w:highlight w:val="none"/>
        </w:rPr>
      </w:pPr>
      <w:r>
        <w:rPr>
          <w:rFonts w:hint="eastAsia" w:eastAsia="黑体"/>
          <w:sz w:val="28"/>
          <w:szCs w:val="28"/>
          <w:highlight w:val="none"/>
        </w:rPr>
        <w:t>表</w:t>
      </w:r>
      <w:r>
        <w:rPr>
          <w:rFonts w:eastAsia="黑体"/>
          <w:sz w:val="28"/>
          <w:szCs w:val="28"/>
          <w:highlight w:val="none"/>
        </w:rPr>
        <w:t>4 - 1  褚岛岛陆空间功能分区</w:t>
      </w:r>
      <w:r>
        <w:rPr>
          <w:rFonts w:hint="eastAsia" w:eastAsia="黑体"/>
          <w:sz w:val="28"/>
          <w:szCs w:val="28"/>
          <w:highlight w:val="none"/>
        </w:rPr>
        <w:t>面积统计</w:t>
      </w:r>
    </w:p>
    <w:tbl>
      <w:tblPr>
        <w:tblStyle w:val="37"/>
        <w:tblW w:w="8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3339"/>
        <w:gridCol w:w="2190"/>
        <w:gridCol w:w="21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序号</w:t>
            </w:r>
          </w:p>
        </w:tc>
        <w:tc>
          <w:tcPr>
            <w:tcW w:w="3339" w:type="dxa"/>
          </w:tcPr>
          <w:p>
            <w:pPr>
              <w:ind w:firstLine="0" w:firstLineChars="0"/>
              <w:jc w:val="center"/>
              <w:rPr>
                <w:rFonts w:eastAsia="仿宋_GB2312"/>
                <w:sz w:val="28"/>
                <w:szCs w:val="28"/>
                <w:highlight w:val="none"/>
              </w:rPr>
            </w:pPr>
            <w:r>
              <w:rPr>
                <w:rFonts w:eastAsia="仿宋_GB2312"/>
                <w:sz w:val="28"/>
                <w:szCs w:val="28"/>
                <w:highlight w:val="none"/>
              </w:rPr>
              <w:t>功能区类型</w:t>
            </w:r>
          </w:p>
        </w:tc>
        <w:tc>
          <w:tcPr>
            <w:tcW w:w="2190" w:type="dxa"/>
          </w:tcPr>
          <w:p>
            <w:pPr>
              <w:ind w:firstLine="0" w:firstLineChars="0"/>
              <w:jc w:val="center"/>
              <w:rPr>
                <w:rFonts w:eastAsia="仿宋_GB2312"/>
                <w:sz w:val="28"/>
                <w:szCs w:val="28"/>
                <w:highlight w:val="none"/>
              </w:rPr>
            </w:pPr>
            <w:r>
              <w:rPr>
                <w:rFonts w:eastAsia="仿宋_GB2312"/>
                <w:sz w:val="28"/>
                <w:szCs w:val="28"/>
                <w:highlight w:val="none"/>
              </w:rPr>
              <w:t>面积（</w:t>
            </w:r>
            <w:r>
              <w:rPr>
                <w:rFonts w:hint="eastAsia" w:eastAsia="仿宋_GB2312"/>
                <w:sz w:val="28"/>
                <w:szCs w:val="28"/>
                <w:highlight w:val="none"/>
              </w:rPr>
              <w:t>m</w:t>
            </w:r>
            <w:r>
              <w:rPr>
                <w:rFonts w:eastAsia="仿宋_GB2312"/>
                <w:sz w:val="28"/>
                <w:szCs w:val="28"/>
                <w:highlight w:val="none"/>
                <w:vertAlign w:val="superscript"/>
              </w:rPr>
              <w:t>2</w:t>
            </w:r>
            <w:r>
              <w:rPr>
                <w:rFonts w:eastAsia="仿宋_GB2312"/>
                <w:sz w:val="28"/>
                <w:szCs w:val="28"/>
                <w:highlight w:val="none"/>
              </w:rPr>
              <w:t>）</w:t>
            </w:r>
          </w:p>
        </w:tc>
        <w:tc>
          <w:tcPr>
            <w:tcW w:w="2187" w:type="dxa"/>
          </w:tcPr>
          <w:p>
            <w:pPr>
              <w:ind w:firstLine="0" w:firstLineChars="0"/>
              <w:jc w:val="center"/>
              <w:rPr>
                <w:rFonts w:eastAsia="仿宋_GB2312"/>
                <w:sz w:val="28"/>
                <w:szCs w:val="28"/>
                <w:highlight w:val="none"/>
              </w:rPr>
            </w:pPr>
            <w:r>
              <w:rPr>
                <w:rFonts w:eastAsia="仿宋_GB2312"/>
                <w:sz w:val="28"/>
                <w:szCs w:val="28"/>
                <w:highlight w:val="none"/>
              </w:rPr>
              <w:t>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1</w:t>
            </w:r>
          </w:p>
        </w:tc>
        <w:tc>
          <w:tcPr>
            <w:tcW w:w="3339" w:type="dxa"/>
          </w:tcPr>
          <w:p>
            <w:pPr>
              <w:ind w:firstLine="0" w:firstLineChars="0"/>
              <w:jc w:val="center"/>
              <w:rPr>
                <w:rFonts w:eastAsia="仿宋_GB2312"/>
                <w:sz w:val="28"/>
                <w:szCs w:val="28"/>
                <w:highlight w:val="none"/>
              </w:rPr>
            </w:pPr>
            <w:r>
              <w:rPr>
                <w:rFonts w:eastAsia="仿宋_GB2312"/>
                <w:sz w:val="28"/>
                <w:szCs w:val="28"/>
                <w:highlight w:val="none"/>
              </w:rPr>
              <w:t>严格</w:t>
            </w:r>
            <w:r>
              <w:rPr>
                <w:rFonts w:hint="eastAsia" w:eastAsia="仿宋_GB2312"/>
                <w:sz w:val="28"/>
                <w:szCs w:val="28"/>
                <w:highlight w:val="none"/>
                <w:lang w:eastAsia="zh-CN"/>
              </w:rPr>
              <w:t>保护区</w:t>
            </w:r>
            <w:r>
              <w:rPr>
                <w:rFonts w:eastAsia="仿宋_GB2312"/>
                <w:sz w:val="28"/>
                <w:szCs w:val="28"/>
                <w:highlight w:val="none"/>
              </w:rPr>
              <w:t>域</w:t>
            </w:r>
          </w:p>
        </w:tc>
        <w:tc>
          <w:tcPr>
            <w:tcW w:w="2190" w:type="dxa"/>
          </w:tcPr>
          <w:p>
            <w:pPr>
              <w:ind w:firstLine="0" w:firstLineChars="0"/>
              <w:jc w:val="center"/>
              <w:rPr>
                <w:rFonts w:eastAsia="仿宋_GB2312"/>
                <w:sz w:val="28"/>
                <w:szCs w:val="28"/>
                <w:highlight w:val="none"/>
              </w:rPr>
            </w:pPr>
            <w:r>
              <w:rPr>
                <w:rFonts w:hint="eastAsia" w:eastAsia="仿宋_GB2312"/>
                <w:sz w:val="28"/>
                <w:szCs w:val="28"/>
                <w:highlight w:val="none"/>
              </w:rPr>
              <w:t>8</w:t>
            </w:r>
            <w:r>
              <w:rPr>
                <w:rFonts w:eastAsia="仿宋_GB2312"/>
                <w:sz w:val="28"/>
                <w:szCs w:val="28"/>
                <w:highlight w:val="none"/>
              </w:rPr>
              <w:t>0848</w:t>
            </w:r>
          </w:p>
        </w:tc>
        <w:tc>
          <w:tcPr>
            <w:tcW w:w="2187" w:type="dxa"/>
          </w:tcPr>
          <w:p>
            <w:pPr>
              <w:ind w:firstLine="0" w:firstLineChars="0"/>
              <w:jc w:val="center"/>
              <w:rPr>
                <w:rFonts w:eastAsia="仿宋_GB2312"/>
                <w:sz w:val="28"/>
                <w:szCs w:val="28"/>
                <w:highlight w:val="none"/>
              </w:rPr>
            </w:pPr>
            <w:r>
              <w:rPr>
                <w:rFonts w:hint="eastAsia" w:eastAsia="仿宋_GB2312"/>
                <w:sz w:val="28"/>
                <w:szCs w:val="28"/>
                <w:highlight w:val="none"/>
              </w:rPr>
              <w:t>4</w:t>
            </w:r>
            <w:r>
              <w:rPr>
                <w:rFonts w:eastAsia="仿宋_GB2312"/>
                <w:sz w:val="28"/>
                <w:szCs w:val="28"/>
                <w:highlight w:val="none"/>
              </w:rPr>
              <w:t>4.34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2</w:t>
            </w:r>
          </w:p>
        </w:tc>
        <w:tc>
          <w:tcPr>
            <w:tcW w:w="3339" w:type="dxa"/>
          </w:tcPr>
          <w:p>
            <w:pPr>
              <w:ind w:firstLine="0" w:firstLineChars="0"/>
              <w:jc w:val="center"/>
              <w:rPr>
                <w:rFonts w:eastAsia="仿宋_GB2312"/>
                <w:sz w:val="28"/>
                <w:szCs w:val="28"/>
                <w:highlight w:val="none"/>
              </w:rPr>
            </w:pPr>
            <w:r>
              <w:rPr>
                <w:rFonts w:eastAsia="仿宋_GB2312"/>
                <w:sz w:val="28"/>
                <w:szCs w:val="28"/>
                <w:highlight w:val="none"/>
              </w:rPr>
              <w:t>限制利用区域</w:t>
            </w:r>
          </w:p>
        </w:tc>
        <w:tc>
          <w:tcPr>
            <w:tcW w:w="2190" w:type="dxa"/>
          </w:tcPr>
          <w:p>
            <w:pPr>
              <w:ind w:firstLine="0" w:firstLineChars="0"/>
              <w:jc w:val="center"/>
              <w:rPr>
                <w:rFonts w:eastAsia="仿宋_GB2312"/>
                <w:sz w:val="28"/>
                <w:szCs w:val="28"/>
                <w:highlight w:val="none"/>
              </w:rPr>
            </w:pPr>
            <w:bookmarkStart w:id="30" w:name="_Hlk120597567"/>
            <w:r>
              <w:rPr>
                <w:rFonts w:hint="eastAsia" w:eastAsia="仿宋_GB2312"/>
                <w:sz w:val="28"/>
                <w:szCs w:val="28"/>
                <w:highlight w:val="none"/>
              </w:rPr>
              <w:t>3</w:t>
            </w:r>
            <w:r>
              <w:rPr>
                <w:rFonts w:eastAsia="仿宋_GB2312"/>
                <w:sz w:val="28"/>
                <w:szCs w:val="28"/>
                <w:highlight w:val="none"/>
              </w:rPr>
              <w:t>8226</w:t>
            </w:r>
            <w:bookmarkEnd w:id="30"/>
          </w:p>
        </w:tc>
        <w:tc>
          <w:tcPr>
            <w:tcW w:w="2187" w:type="dxa"/>
          </w:tcPr>
          <w:p>
            <w:pPr>
              <w:ind w:firstLine="0" w:firstLineChars="0"/>
              <w:jc w:val="center"/>
              <w:rPr>
                <w:rFonts w:eastAsia="仿宋_GB2312"/>
                <w:sz w:val="28"/>
                <w:szCs w:val="28"/>
                <w:highlight w:val="none"/>
              </w:rPr>
            </w:pPr>
            <w:r>
              <w:rPr>
                <w:rFonts w:hint="eastAsia" w:eastAsia="仿宋_GB2312"/>
                <w:sz w:val="28"/>
                <w:szCs w:val="28"/>
                <w:highlight w:val="none"/>
              </w:rPr>
              <w:t>2</w:t>
            </w:r>
            <w:r>
              <w:rPr>
                <w:rFonts w:eastAsia="仿宋_GB2312"/>
                <w:sz w:val="28"/>
                <w:szCs w:val="28"/>
                <w:highlight w:val="none"/>
              </w:rPr>
              <w:t>0.97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3</w:t>
            </w:r>
          </w:p>
        </w:tc>
        <w:tc>
          <w:tcPr>
            <w:tcW w:w="3339" w:type="dxa"/>
          </w:tcPr>
          <w:p>
            <w:pPr>
              <w:ind w:firstLine="0" w:firstLineChars="0"/>
              <w:jc w:val="center"/>
              <w:rPr>
                <w:rFonts w:eastAsia="仿宋_GB2312"/>
                <w:sz w:val="28"/>
                <w:szCs w:val="28"/>
                <w:highlight w:val="none"/>
              </w:rPr>
            </w:pPr>
            <w:r>
              <w:rPr>
                <w:rFonts w:hint="eastAsia" w:eastAsia="仿宋_GB2312"/>
                <w:sz w:val="28"/>
                <w:szCs w:val="28"/>
                <w:highlight w:val="none"/>
              </w:rPr>
              <w:t>适度开发</w:t>
            </w:r>
            <w:r>
              <w:rPr>
                <w:rFonts w:eastAsia="仿宋_GB2312"/>
                <w:sz w:val="28"/>
                <w:szCs w:val="28"/>
                <w:highlight w:val="none"/>
              </w:rPr>
              <w:t>区域</w:t>
            </w:r>
          </w:p>
        </w:tc>
        <w:tc>
          <w:tcPr>
            <w:tcW w:w="2190" w:type="dxa"/>
          </w:tcPr>
          <w:p>
            <w:pPr>
              <w:ind w:firstLine="0" w:firstLineChars="0"/>
              <w:jc w:val="center"/>
              <w:rPr>
                <w:rFonts w:eastAsia="仿宋_GB2312"/>
                <w:sz w:val="28"/>
                <w:szCs w:val="28"/>
                <w:highlight w:val="none"/>
              </w:rPr>
            </w:pPr>
            <w:r>
              <w:rPr>
                <w:rFonts w:eastAsia="仿宋_GB2312"/>
                <w:sz w:val="28"/>
                <w:szCs w:val="28"/>
                <w:highlight w:val="none"/>
              </w:rPr>
              <w:t>63255</w:t>
            </w:r>
          </w:p>
        </w:tc>
        <w:tc>
          <w:tcPr>
            <w:tcW w:w="2187" w:type="dxa"/>
          </w:tcPr>
          <w:p>
            <w:pPr>
              <w:ind w:firstLine="0" w:firstLineChars="0"/>
              <w:jc w:val="center"/>
              <w:rPr>
                <w:rFonts w:eastAsia="仿宋_GB2312"/>
                <w:sz w:val="28"/>
                <w:szCs w:val="28"/>
                <w:highlight w:val="none"/>
              </w:rPr>
            </w:pPr>
            <w:r>
              <w:rPr>
                <w:rFonts w:hint="eastAsia" w:eastAsia="仿宋_GB2312"/>
                <w:sz w:val="28"/>
                <w:szCs w:val="28"/>
                <w:highlight w:val="none"/>
              </w:rPr>
              <w:t>3</w:t>
            </w:r>
            <w:r>
              <w:rPr>
                <w:rFonts w:eastAsia="仿宋_GB2312"/>
                <w:sz w:val="28"/>
                <w:szCs w:val="28"/>
                <w:highlight w:val="none"/>
              </w:rPr>
              <w:t>4.69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89" w:type="dxa"/>
            <w:gridSpan w:val="2"/>
          </w:tcPr>
          <w:p>
            <w:pPr>
              <w:ind w:firstLine="0" w:firstLineChars="0"/>
              <w:jc w:val="center"/>
              <w:rPr>
                <w:rFonts w:eastAsia="仿宋_GB2312"/>
                <w:sz w:val="28"/>
                <w:szCs w:val="28"/>
                <w:highlight w:val="none"/>
              </w:rPr>
            </w:pPr>
            <w:r>
              <w:rPr>
                <w:rFonts w:eastAsia="仿宋_GB2312"/>
                <w:sz w:val="28"/>
                <w:szCs w:val="28"/>
                <w:highlight w:val="none"/>
              </w:rPr>
              <w:t>合计</w:t>
            </w:r>
          </w:p>
        </w:tc>
        <w:tc>
          <w:tcPr>
            <w:tcW w:w="2190" w:type="dxa"/>
          </w:tcPr>
          <w:p>
            <w:pPr>
              <w:ind w:firstLine="0" w:firstLineChars="0"/>
              <w:jc w:val="center"/>
              <w:rPr>
                <w:rFonts w:eastAsia="仿宋_GB2312"/>
                <w:sz w:val="28"/>
                <w:szCs w:val="28"/>
                <w:highlight w:val="none"/>
              </w:rPr>
            </w:pPr>
            <w:r>
              <w:rPr>
                <w:rFonts w:eastAsia="仿宋_GB2312"/>
                <w:sz w:val="28"/>
                <w:szCs w:val="28"/>
                <w:highlight w:val="none"/>
              </w:rPr>
              <w:t>182329</w:t>
            </w:r>
          </w:p>
        </w:tc>
        <w:tc>
          <w:tcPr>
            <w:tcW w:w="2187"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00</w:t>
            </w:r>
          </w:p>
        </w:tc>
      </w:tr>
    </w:tbl>
    <w:p>
      <w:pPr>
        <w:ind w:left="480" w:firstLine="0" w:firstLineChars="0"/>
        <w:rPr>
          <w:highlight w:val="none"/>
        </w:rPr>
      </w:pPr>
    </w:p>
    <w:p>
      <w:pPr>
        <w:pStyle w:val="7"/>
        <w:spacing w:before="240" w:beforeLines="0" w:line="480" w:lineRule="auto"/>
        <w:rPr>
          <w:rFonts w:eastAsia="仿宋_GB2312"/>
          <w:sz w:val="32"/>
          <w:szCs w:val="32"/>
          <w:highlight w:val="none"/>
        </w:rPr>
      </w:pPr>
      <w:r>
        <w:rPr>
          <w:rFonts w:hint="eastAsia" w:eastAsia="仿宋_GB2312"/>
          <w:sz w:val="32"/>
          <w:szCs w:val="32"/>
          <w:highlight w:val="none"/>
        </w:rPr>
        <w:t xml:space="preserve">    </w:t>
      </w:r>
      <w:r>
        <w:rPr>
          <w:rFonts w:eastAsia="仿宋_GB2312"/>
          <w:sz w:val="32"/>
          <w:szCs w:val="32"/>
          <w:highlight w:val="none"/>
        </w:rPr>
        <w:t xml:space="preserve">4.1.2 </w:t>
      </w:r>
      <w:r>
        <w:rPr>
          <w:rFonts w:hint="eastAsia" w:eastAsia="仿宋_GB2312"/>
          <w:sz w:val="32"/>
          <w:szCs w:val="32"/>
          <w:highlight w:val="none"/>
        </w:rPr>
        <w:t>各分区生态环境保护要求</w:t>
      </w:r>
    </w:p>
    <w:p>
      <w:pPr>
        <w:ind w:firstLine="838" w:firstLineChars="262"/>
        <w:rPr>
          <w:rFonts w:eastAsia="仿宋_GB2312"/>
          <w:sz w:val="32"/>
          <w:szCs w:val="32"/>
          <w:highlight w:val="none"/>
        </w:rPr>
      </w:pPr>
      <w:r>
        <w:rPr>
          <w:rFonts w:hint="eastAsia" w:eastAsia="仿宋_GB2312"/>
          <w:sz w:val="32"/>
          <w:szCs w:val="32"/>
          <w:highlight w:val="none"/>
        </w:rPr>
        <w:t>褚岛岛屿面积较小，植被覆盖率较高，生态系统脆弱。针对严格</w:t>
      </w:r>
      <w:r>
        <w:rPr>
          <w:rFonts w:hint="eastAsia" w:eastAsia="仿宋_GB2312"/>
          <w:sz w:val="32"/>
          <w:szCs w:val="32"/>
          <w:highlight w:val="none"/>
          <w:lang w:eastAsia="zh-CN"/>
        </w:rPr>
        <w:t>保护区域</w:t>
      </w:r>
      <w:r>
        <w:rPr>
          <w:rFonts w:hint="eastAsia" w:eastAsia="仿宋_GB2312"/>
          <w:sz w:val="32"/>
          <w:szCs w:val="32"/>
          <w:highlight w:val="none"/>
        </w:rPr>
        <w:t>、限制利用区域和适度开发区域，提出以下要求：</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1</w:t>
      </w:r>
      <w:r>
        <w:rPr>
          <w:rFonts w:hint="eastAsia" w:eastAsia="仿宋_GB2312"/>
          <w:b/>
          <w:bCs/>
          <w:sz w:val="32"/>
          <w:szCs w:val="32"/>
          <w:highlight w:val="none"/>
        </w:rPr>
        <w:t>）严格</w:t>
      </w:r>
      <w:r>
        <w:rPr>
          <w:rFonts w:hint="eastAsia" w:eastAsia="仿宋_GB2312"/>
          <w:b/>
          <w:bCs/>
          <w:sz w:val="32"/>
          <w:szCs w:val="32"/>
          <w:highlight w:val="none"/>
          <w:lang w:eastAsia="zh-CN"/>
        </w:rPr>
        <w:t>保护区域</w:t>
      </w:r>
      <w:r>
        <w:rPr>
          <w:rFonts w:hint="eastAsia" w:eastAsia="仿宋_GB2312"/>
          <w:b/>
          <w:bCs/>
          <w:sz w:val="32"/>
          <w:szCs w:val="32"/>
          <w:highlight w:val="none"/>
        </w:rPr>
        <w:t>生态环境保护要求</w:t>
      </w:r>
    </w:p>
    <w:p>
      <w:pPr>
        <w:ind w:firstLine="640"/>
        <w:rPr>
          <w:rFonts w:eastAsia="仿宋_GB2312"/>
          <w:color w:val="FF0000"/>
          <w:sz w:val="32"/>
          <w:szCs w:val="32"/>
          <w:highlight w:val="none"/>
        </w:rPr>
      </w:pPr>
      <w:r>
        <w:rPr>
          <w:rFonts w:hint="eastAsia" w:eastAsia="仿宋_GB2312"/>
          <w:sz w:val="32"/>
          <w:szCs w:val="32"/>
          <w:highlight w:val="none"/>
        </w:rPr>
        <w:t>范围划定：褚岛原有植被、岸线等具有重要生态作用和保护意义，需对褚岛原有植被和自然岸线进行保护，因此本规划将褚岛的植被分布区和紧邻岸线岛陆区两类区域划定为海岛严格</w:t>
      </w:r>
      <w:r>
        <w:rPr>
          <w:rFonts w:hint="eastAsia" w:eastAsia="仿宋_GB2312"/>
          <w:sz w:val="32"/>
          <w:szCs w:val="32"/>
          <w:highlight w:val="none"/>
          <w:lang w:eastAsia="zh-CN"/>
        </w:rPr>
        <w:t>保护区域</w:t>
      </w:r>
      <w:r>
        <w:rPr>
          <w:rFonts w:hint="eastAsia" w:eastAsia="仿宋_GB2312"/>
          <w:sz w:val="32"/>
          <w:szCs w:val="32"/>
          <w:highlight w:val="none"/>
        </w:rPr>
        <w:t>。</w:t>
      </w:r>
    </w:p>
    <w:p>
      <w:pPr>
        <w:ind w:firstLine="640"/>
        <w:rPr>
          <w:rFonts w:eastAsia="仿宋_GB2312"/>
          <w:sz w:val="32"/>
          <w:szCs w:val="32"/>
          <w:highlight w:val="none"/>
        </w:rPr>
      </w:pPr>
      <w:r>
        <w:rPr>
          <w:rFonts w:hint="eastAsia" w:eastAsia="仿宋_GB2312"/>
          <w:sz w:val="32"/>
          <w:szCs w:val="32"/>
          <w:highlight w:val="none"/>
        </w:rPr>
        <w:t>重点保护对象：</w:t>
      </w:r>
      <w:r>
        <w:rPr>
          <w:rFonts w:hint="eastAsia" w:eastAsia="仿宋_GB2312"/>
          <w:sz w:val="32"/>
          <w:szCs w:val="32"/>
          <w:highlight w:val="none"/>
          <w:lang w:eastAsia="zh-CN"/>
        </w:rPr>
        <w:t>保护区域</w:t>
      </w:r>
      <w:r>
        <w:rPr>
          <w:rFonts w:hint="eastAsia" w:eastAsia="仿宋_GB2312"/>
          <w:sz w:val="32"/>
          <w:szCs w:val="32"/>
          <w:highlight w:val="none"/>
        </w:rPr>
        <w:t>内植被茂密，种类繁多，有众多研究和生态价值的木本植物和草本植物，有过往候鸟和爬行动物等，为该岛上植被覆盖率最高、陆域生物多样性较丰富区域。</w:t>
      </w:r>
    </w:p>
    <w:p>
      <w:pPr>
        <w:ind w:firstLine="640"/>
        <w:rPr>
          <w:rFonts w:eastAsia="仿宋_GB2312"/>
          <w:sz w:val="32"/>
          <w:szCs w:val="32"/>
          <w:highlight w:val="none"/>
        </w:rPr>
      </w:pPr>
      <w:r>
        <w:rPr>
          <w:rFonts w:hint="eastAsia" w:eastAsia="仿宋_GB2312"/>
          <w:sz w:val="32"/>
          <w:szCs w:val="32"/>
          <w:highlight w:val="none"/>
        </w:rPr>
        <w:t>保护要求：严格保护岛陆区域、海岛岸线、地形地貌、海岛植被。制定有关制度和措施，实施保护该区域的岛屿树种和植被、岩礁及生态系统。严禁砍伐和破坏</w:t>
      </w:r>
      <w:r>
        <w:rPr>
          <w:rFonts w:hint="eastAsia" w:eastAsia="仿宋_GB2312"/>
          <w:sz w:val="32"/>
          <w:szCs w:val="32"/>
          <w:highlight w:val="none"/>
          <w:lang w:eastAsia="zh-CN"/>
        </w:rPr>
        <w:t>保护区域</w:t>
      </w:r>
      <w:r>
        <w:rPr>
          <w:rFonts w:hint="eastAsia" w:eastAsia="仿宋_GB2312"/>
          <w:sz w:val="32"/>
          <w:szCs w:val="32"/>
          <w:highlight w:val="none"/>
        </w:rPr>
        <w:t>内的树木植被、严禁在岛礁群上建设有损岛礁生态系统的建筑设施，设置警示标志和保护设施，</w:t>
      </w:r>
      <w:r>
        <w:rPr>
          <w:rFonts w:hint="eastAsia" w:eastAsia="仿宋_GB2312"/>
          <w:sz w:val="32"/>
          <w:szCs w:val="32"/>
          <w:highlight w:val="none"/>
          <w:lang w:eastAsia="zh-CN"/>
        </w:rPr>
        <w:t>保护区域</w:t>
      </w:r>
      <w:r>
        <w:rPr>
          <w:rFonts w:hint="eastAsia" w:eastAsia="仿宋_GB2312"/>
          <w:sz w:val="32"/>
          <w:szCs w:val="32"/>
          <w:highlight w:val="none"/>
        </w:rPr>
        <w:t>内原有自然风貌，对于已造成破坏的区域，应及时开展生态环境整治修复工程。</w:t>
      </w:r>
    </w:p>
    <w:p>
      <w:pPr>
        <w:ind w:firstLine="640"/>
        <w:rPr>
          <w:rFonts w:eastAsia="仿宋_GB2312"/>
          <w:sz w:val="32"/>
          <w:szCs w:val="32"/>
          <w:highlight w:val="none"/>
        </w:rPr>
      </w:pPr>
      <w:r>
        <w:rPr>
          <w:rFonts w:hint="eastAsia" w:eastAsia="仿宋_GB2312"/>
          <w:sz w:val="32"/>
          <w:szCs w:val="32"/>
          <w:highlight w:val="none"/>
        </w:rPr>
        <w:t>建设管控要求：在此区域内仅允许安设海岸和植被监测设施，以及经过严格论证的少量观光道路设施的轻度式和原生式利用，除此外严禁其他任何开发利用活动。</w:t>
      </w:r>
    </w:p>
    <w:p>
      <w:pPr>
        <w:ind w:firstLine="640"/>
        <w:rPr>
          <w:rFonts w:eastAsia="仿宋_GB2312"/>
          <w:sz w:val="32"/>
          <w:szCs w:val="32"/>
          <w:highlight w:val="none"/>
        </w:rPr>
      </w:pP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）限制利用区域生态环境保护要求</w:t>
      </w:r>
    </w:p>
    <w:p>
      <w:pPr>
        <w:ind w:firstLine="640"/>
        <w:rPr>
          <w:rFonts w:eastAsia="仿宋_GB2312"/>
          <w:sz w:val="32"/>
          <w:szCs w:val="32"/>
          <w:highlight w:val="none"/>
        </w:rPr>
      </w:pPr>
      <w:r>
        <w:rPr>
          <w:rFonts w:hint="eastAsia" w:eastAsia="仿宋_GB2312"/>
          <w:sz w:val="32"/>
          <w:szCs w:val="32"/>
          <w:highlight w:val="none"/>
        </w:rPr>
        <w:t>范围划定：为更好地保护海岛植被和岸线，在严格</w:t>
      </w:r>
      <w:r>
        <w:rPr>
          <w:rFonts w:hint="eastAsia" w:eastAsia="仿宋_GB2312"/>
          <w:sz w:val="32"/>
          <w:szCs w:val="32"/>
          <w:highlight w:val="none"/>
          <w:lang w:eastAsia="zh-CN"/>
        </w:rPr>
        <w:t>保护区域</w:t>
      </w:r>
      <w:r>
        <w:rPr>
          <w:rFonts w:hint="eastAsia" w:eastAsia="仿宋_GB2312"/>
          <w:sz w:val="32"/>
          <w:szCs w:val="32"/>
          <w:highlight w:val="none"/>
        </w:rPr>
        <w:t>外围设置一定的缓冲区，即划定限制利用区，承担部分岛上交通步道及部分科研设施布设的功能。</w:t>
      </w:r>
    </w:p>
    <w:p>
      <w:pPr>
        <w:ind w:firstLine="640"/>
        <w:rPr>
          <w:rFonts w:eastAsia="仿宋_GB2312"/>
          <w:sz w:val="32"/>
          <w:szCs w:val="32"/>
          <w:highlight w:val="none"/>
        </w:rPr>
      </w:pPr>
      <w:r>
        <w:rPr>
          <w:rFonts w:hint="eastAsia" w:eastAsia="仿宋_GB2312"/>
          <w:sz w:val="32"/>
          <w:szCs w:val="32"/>
          <w:highlight w:val="none"/>
        </w:rPr>
        <w:t>重点保护对象：维护岛陆区域的原有植被、自然风貌和地形地貌，保护或培育生态环境，维护公益设施的结构安全和效能发挥。</w:t>
      </w:r>
    </w:p>
    <w:p>
      <w:pPr>
        <w:ind w:firstLine="640"/>
        <w:rPr>
          <w:rFonts w:eastAsia="仿宋_GB2312"/>
          <w:sz w:val="32"/>
          <w:szCs w:val="32"/>
          <w:highlight w:val="none"/>
        </w:rPr>
      </w:pPr>
      <w:r>
        <w:rPr>
          <w:rFonts w:hint="eastAsia" w:eastAsia="仿宋_GB2312"/>
          <w:sz w:val="32"/>
          <w:szCs w:val="32"/>
          <w:highlight w:val="none"/>
        </w:rPr>
        <w:t>建设管控要求：除科学研究、观测设施、公益设施维护、科普教育活动以及经严格论证后的公益设施更新、景观塑造及观光道路等休闲设施建设的轻度式或原生式利用外，严禁开展其他形式的开发建设活动，以保持海岛原有植被、地形地貌不改变。经批准废弃的公益设施可用于生态景观建设。以上建筑物退让海岛岸线的距离要≥2</w:t>
      </w:r>
      <w:r>
        <w:rPr>
          <w:rFonts w:eastAsia="仿宋_GB2312"/>
          <w:sz w:val="32"/>
          <w:szCs w:val="32"/>
          <w:highlight w:val="none"/>
        </w:rPr>
        <w:t>0</w:t>
      </w:r>
      <w:r>
        <w:rPr>
          <w:rFonts w:hint="eastAsia" w:eastAsia="仿宋_GB2312"/>
          <w:sz w:val="32"/>
          <w:szCs w:val="32"/>
          <w:highlight w:val="none"/>
        </w:rPr>
        <w:t>m。</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3</w:t>
      </w:r>
      <w:r>
        <w:rPr>
          <w:rFonts w:hint="eastAsia" w:eastAsia="仿宋_GB2312"/>
          <w:b/>
          <w:bCs/>
          <w:sz w:val="32"/>
          <w:szCs w:val="32"/>
          <w:highlight w:val="none"/>
        </w:rPr>
        <w:t>）适度开发区域生态环境保护和开发建设要求</w:t>
      </w:r>
    </w:p>
    <w:p>
      <w:pPr>
        <w:ind w:firstLine="640"/>
        <w:rPr>
          <w:rFonts w:eastAsia="仿宋_GB2312"/>
          <w:sz w:val="32"/>
          <w:szCs w:val="32"/>
          <w:highlight w:val="none"/>
        </w:rPr>
      </w:pPr>
      <w:r>
        <w:rPr>
          <w:rFonts w:hint="eastAsia" w:eastAsia="仿宋_GB2312"/>
          <w:sz w:val="32"/>
          <w:szCs w:val="32"/>
          <w:highlight w:val="none"/>
        </w:rPr>
        <w:t>范围划定：根据试验基础设施、通信保障设施、对海观测设施、气象监测设施、设备保障设施、科技文旅设施以及岛内交通道路等的建设需求，划定适度开发区域，开发建设主导类型为公共服务设施建设及科研试验设施建设。</w:t>
      </w:r>
    </w:p>
    <w:p>
      <w:pPr>
        <w:ind w:firstLine="640"/>
        <w:rPr>
          <w:rFonts w:eastAsia="仿宋_GB2312"/>
          <w:sz w:val="32"/>
          <w:szCs w:val="32"/>
          <w:highlight w:val="none"/>
        </w:rPr>
      </w:pPr>
      <w:r>
        <w:rPr>
          <w:rFonts w:hint="eastAsia" w:eastAsia="仿宋_GB2312"/>
          <w:sz w:val="32"/>
          <w:szCs w:val="32"/>
          <w:highlight w:val="none"/>
        </w:rPr>
        <w:t>重点保护对象：维护岛体稳定性，在设施建设过程中要降低对海岛生态环境的影响。设置垃圾收集装置，并将垃圾全部清运出岛。</w:t>
      </w:r>
    </w:p>
    <w:p>
      <w:pPr>
        <w:ind w:firstLine="640"/>
        <w:rPr>
          <w:rFonts w:eastAsia="仿宋_GB2312"/>
          <w:sz w:val="32"/>
          <w:szCs w:val="32"/>
          <w:highlight w:val="none"/>
        </w:rPr>
      </w:pPr>
      <w:r>
        <w:rPr>
          <w:rFonts w:hint="eastAsia" w:eastAsia="仿宋_GB2312"/>
          <w:sz w:val="32"/>
          <w:szCs w:val="32"/>
          <w:highlight w:val="none"/>
        </w:rPr>
        <w:t>建设管控要求：优先保障褚岛主导类型的开发建设需求，兼容开发建设类型不得与主导类型冲突或对其有影响。适度开发区域的开发利用活动应当因岛制宜，发挥褚岛优势和特色，合理规划适度开发区域布局。基础设施建设应严格论证，充分利用褚岛原有地形，尽量避免严重改变褚岛原有地形地貌的活动。严格限制岛上人工建筑设施的建筑总量以及与海岸线的距离，并使其与周围的植被景观相协调。适度开发区域用岛方式为中度利用式，规划建设的建筑密度、容积率和建筑高度应满足相应规范的要求，开发利用过程中的植被破坏率应小于等于该区域现有植被面积的</w:t>
      </w:r>
      <w:r>
        <w:rPr>
          <w:rFonts w:eastAsia="仿宋_GB2312"/>
          <w:sz w:val="32"/>
          <w:szCs w:val="32"/>
          <w:highlight w:val="none"/>
        </w:rPr>
        <w:t>30</w:t>
      </w:r>
      <w:r>
        <w:rPr>
          <w:rFonts w:hint="eastAsia" w:eastAsia="仿宋_GB2312"/>
          <w:sz w:val="32"/>
          <w:szCs w:val="32"/>
          <w:highlight w:val="none"/>
        </w:rPr>
        <w:t>%，要求建筑密度≤40%，建筑高度≤2</w:t>
      </w:r>
      <w:r>
        <w:rPr>
          <w:rFonts w:eastAsia="仿宋_GB2312"/>
          <w:sz w:val="32"/>
          <w:szCs w:val="32"/>
          <w:highlight w:val="none"/>
        </w:rPr>
        <w:t>5</w:t>
      </w:r>
      <w:r>
        <w:rPr>
          <w:rFonts w:hint="eastAsia" w:eastAsia="仿宋_GB2312"/>
          <w:sz w:val="32"/>
          <w:szCs w:val="32"/>
          <w:highlight w:val="none"/>
        </w:rPr>
        <w:t>m，建筑物退让海岛岸线距离≥2</w:t>
      </w:r>
      <w:r>
        <w:rPr>
          <w:rFonts w:eastAsia="仿宋_GB2312"/>
          <w:sz w:val="32"/>
          <w:szCs w:val="32"/>
          <w:highlight w:val="none"/>
        </w:rPr>
        <w:t>0</w:t>
      </w:r>
      <w:r>
        <w:rPr>
          <w:rFonts w:hint="eastAsia" w:eastAsia="仿宋_GB2312"/>
          <w:sz w:val="32"/>
          <w:szCs w:val="32"/>
          <w:highlight w:val="none"/>
        </w:rPr>
        <w:t>m。</w:t>
      </w:r>
    </w:p>
    <w:p>
      <w:pPr>
        <w:ind w:firstLine="640"/>
        <w:rPr>
          <w:rFonts w:eastAsia="仿宋_GB2312"/>
          <w:sz w:val="32"/>
          <w:szCs w:val="32"/>
          <w:highlight w:val="none"/>
        </w:rPr>
      </w:pPr>
      <w:r>
        <w:rPr>
          <w:rFonts w:hint="eastAsia" w:eastAsia="仿宋_GB2312"/>
          <w:sz w:val="32"/>
          <w:szCs w:val="32"/>
          <w:highlight w:val="none"/>
        </w:rPr>
        <w:t>褚岛开发利用产生的污水、废水应进行达标处理，水质满足国家和地方相关标准后方可排放。并在海岛开发过程中，设置环境和水质监测设备，通过对比保证周边海域水质应不低于原有水质的质量，海洋沉积物质量应不低于原有沉积物的质量，海洋生物质量维持现状水平。</w:t>
      </w:r>
    </w:p>
    <w:p>
      <w:pPr>
        <w:ind w:firstLine="640"/>
        <w:rPr>
          <w:rFonts w:eastAsia="仿宋_GB2312"/>
          <w:sz w:val="32"/>
          <w:szCs w:val="32"/>
          <w:highlight w:val="none"/>
        </w:rPr>
      </w:pPr>
      <w:r>
        <w:rPr>
          <w:rFonts w:hint="eastAsia" w:eastAsia="仿宋_GB2312"/>
          <w:sz w:val="32"/>
          <w:szCs w:val="32"/>
          <w:highlight w:val="none"/>
        </w:rPr>
        <w:t>褚岛开发过程中，严禁在海岛弃置、填埋固体废弃物。固体废弃物应外运出岛，也可按照规定采用无害化处理方式进行处置，处置率应达到100%，其中危险固体废物等必须全部转运出岛。</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31" w:name="_Toc120693851"/>
      <w:r>
        <w:rPr>
          <w:rFonts w:ascii="Times New Roman" w:hAnsi="Times New Roman" w:eastAsia="楷体_GB2312"/>
          <w:b w:val="0"/>
          <w:bCs w:val="0"/>
          <w:sz w:val="32"/>
          <w:szCs w:val="32"/>
          <w:highlight w:val="none"/>
        </w:rPr>
        <w:t xml:space="preserve">4.2 </w:t>
      </w:r>
      <w:r>
        <w:rPr>
          <w:rFonts w:hint="eastAsia" w:ascii="Times New Roman" w:hAnsi="Times New Roman" w:eastAsia="楷体_GB2312"/>
          <w:b w:val="0"/>
          <w:bCs w:val="0"/>
          <w:sz w:val="32"/>
          <w:szCs w:val="32"/>
          <w:highlight w:val="none"/>
        </w:rPr>
        <w:t>褚</w:t>
      </w:r>
      <w:r>
        <w:rPr>
          <w:rFonts w:ascii="Times New Roman" w:hAnsi="Times New Roman" w:eastAsia="楷体_GB2312"/>
          <w:b w:val="0"/>
          <w:bCs w:val="0"/>
          <w:sz w:val="32"/>
          <w:szCs w:val="32"/>
          <w:highlight w:val="none"/>
        </w:rPr>
        <w:t>岛岸线管控布局</w:t>
      </w:r>
      <w:bookmarkEnd w:id="31"/>
    </w:p>
    <w:p>
      <w:pPr>
        <w:pStyle w:val="7"/>
        <w:spacing w:beforeLines="0" w:line="480" w:lineRule="auto"/>
        <w:rPr>
          <w:rFonts w:eastAsia="仿宋_GB2312"/>
          <w:sz w:val="32"/>
          <w:szCs w:val="32"/>
          <w:highlight w:val="none"/>
        </w:rPr>
      </w:pPr>
      <w:r>
        <w:rPr>
          <w:rFonts w:hint="eastAsia" w:eastAsia="仿宋_GB2312"/>
          <w:b w:val="0"/>
          <w:bCs/>
          <w:sz w:val="32"/>
          <w:szCs w:val="32"/>
          <w:highlight w:val="none"/>
        </w:rPr>
        <w:t xml:space="preserve">    </w:t>
      </w:r>
      <w:r>
        <w:rPr>
          <w:rFonts w:eastAsia="仿宋_GB2312"/>
          <w:b w:val="0"/>
          <w:bCs/>
          <w:sz w:val="32"/>
          <w:szCs w:val="32"/>
          <w:highlight w:val="none"/>
        </w:rPr>
        <w:t xml:space="preserve">4.2.1 </w:t>
      </w:r>
      <w:r>
        <w:rPr>
          <w:rFonts w:hint="eastAsia" w:eastAsia="仿宋_GB2312"/>
          <w:sz w:val="32"/>
          <w:szCs w:val="32"/>
          <w:highlight w:val="none"/>
        </w:rPr>
        <w:t>褚岛岸线管控总体分类情况</w:t>
      </w:r>
    </w:p>
    <w:p>
      <w:pPr>
        <w:ind w:firstLine="640"/>
        <w:rPr>
          <w:rFonts w:eastAsia="仿宋_GB2312"/>
          <w:sz w:val="32"/>
          <w:szCs w:val="32"/>
          <w:highlight w:val="none"/>
        </w:rPr>
      </w:pPr>
      <w:r>
        <w:rPr>
          <w:rFonts w:hint="eastAsia" w:eastAsia="仿宋_GB2312"/>
          <w:sz w:val="32"/>
          <w:szCs w:val="32"/>
          <w:highlight w:val="none"/>
        </w:rPr>
        <w:t>褚岛岸线总长度为</w:t>
      </w:r>
      <w:r>
        <w:rPr>
          <w:rFonts w:eastAsia="仿宋_GB2312"/>
          <w:sz w:val="32"/>
          <w:szCs w:val="32"/>
          <w:highlight w:val="none"/>
        </w:rPr>
        <w:t>3024.46</w:t>
      </w:r>
      <w:r>
        <w:rPr>
          <w:rFonts w:hint="eastAsia" w:eastAsia="仿宋_GB2312"/>
          <w:sz w:val="32"/>
          <w:szCs w:val="32"/>
          <w:highlight w:val="none"/>
        </w:rPr>
        <w:t>m，除现有码头占用岸线及人工岸线共</w:t>
      </w:r>
      <w:r>
        <w:rPr>
          <w:rFonts w:eastAsia="仿宋_GB2312"/>
          <w:sz w:val="32"/>
          <w:szCs w:val="32"/>
          <w:highlight w:val="none"/>
        </w:rPr>
        <w:t>112.53</w:t>
      </w:r>
      <w:r>
        <w:rPr>
          <w:rFonts w:hint="eastAsia" w:eastAsia="仿宋_GB2312"/>
          <w:sz w:val="32"/>
          <w:szCs w:val="32"/>
          <w:highlight w:val="none"/>
        </w:rPr>
        <w:t>m外，其余全部为自然基岩岸线。本规划将褚岛岸线管控分为严格保护岸线、限制利用岸线以及适度开发岸线三类。岸线管控布局如图4</w:t>
      </w:r>
      <w:r>
        <w:rPr>
          <w:rFonts w:eastAsia="仿宋_GB2312"/>
          <w:sz w:val="32"/>
          <w:szCs w:val="32"/>
          <w:highlight w:val="none"/>
        </w:rPr>
        <w:t>-2</w:t>
      </w:r>
      <w:r>
        <w:rPr>
          <w:rFonts w:hint="eastAsia" w:eastAsia="仿宋_GB2312"/>
          <w:sz w:val="32"/>
          <w:szCs w:val="32"/>
          <w:highlight w:val="none"/>
        </w:rPr>
        <w:t>所示，严格保护岸线、限制利用岸线以及适度开发岸线基本统计数据如表4</w:t>
      </w:r>
      <w:r>
        <w:rPr>
          <w:rFonts w:eastAsia="仿宋_GB2312"/>
          <w:sz w:val="32"/>
          <w:szCs w:val="32"/>
          <w:highlight w:val="none"/>
        </w:rPr>
        <w:t>-2</w:t>
      </w:r>
      <w:r>
        <w:rPr>
          <w:rFonts w:hint="eastAsia" w:eastAsia="仿宋_GB2312"/>
          <w:sz w:val="32"/>
          <w:szCs w:val="32"/>
          <w:highlight w:val="none"/>
        </w:rPr>
        <w:t>所示。其中严格保护岸线长</w:t>
      </w:r>
      <w:r>
        <w:rPr>
          <w:rFonts w:eastAsia="仿宋_GB2312"/>
          <w:sz w:val="32"/>
          <w:szCs w:val="32"/>
          <w:highlight w:val="none"/>
        </w:rPr>
        <w:t>2433</w:t>
      </w:r>
      <w:r>
        <w:rPr>
          <w:rFonts w:hint="eastAsia" w:eastAsia="仿宋_GB2312"/>
          <w:sz w:val="32"/>
          <w:szCs w:val="32"/>
          <w:highlight w:val="none"/>
        </w:rPr>
        <w:t>m，占总岸线的</w:t>
      </w:r>
      <w:r>
        <w:rPr>
          <w:rFonts w:eastAsia="仿宋_GB2312"/>
          <w:sz w:val="32"/>
          <w:szCs w:val="32"/>
          <w:highlight w:val="none"/>
        </w:rPr>
        <w:t>80.44</w:t>
      </w:r>
      <w:r>
        <w:rPr>
          <w:rFonts w:hint="eastAsia" w:eastAsia="仿宋_GB2312"/>
          <w:sz w:val="32"/>
          <w:szCs w:val="32"/>
          <w:highlight w:val="none"/>
        </w:rPr>
        <w:t>%；限制利用岸线共长</w:t>
      </w:r>
      <w:r>
        <w:rPr>
          <w:rFonts w:eastAsia="仿宋_GB2312"/>
          <w:sz w:val="32"/>
          <w:szCs w:val="32"/>
          <w:highlight w:val="none"/>
        </w:rPr>
        <w:t>450</w:t>
      </w:r>
      <w:r>
        <w:rPr>
          <w:rFonts w:hint="eastAsia" w:eastAsia="仿宋_GB2312"/>
          <w:sz w:val="32"/>
          <w:szCs w:val="32"/>
          <w:highlight w:val="none"/>
        </w:rPr>
        <w:t>m，占总岸线的</w:t>
      </w:r>
      <w:r>
        <w:rPr>
          <w:rFonts w:eastAsia="仿宋_GB2312"/>
          <w:sz w:val="32"/>
          <w:szCs w:val="32"/>
          <w:highlight w:val="none"/>
        </w:rPr>
        <w:t>14.88</w:t>
      </w:r>
      <w:r>
        <w:rPr>
          <w:rFonts w:hint="eastAsia" w:eastAsia="仿宋_GB2312"/>
          <w:sz w:val="32"/>
          <w:szCs w:val="32"/>
          <w:highlight w:val="none"/>
        </w:rPr>
        <w:t>%；适度开发岸线长</w:t>
      </w:r>
      <w:r>
        <w:rPr>
          <w:rFonts w:eastAsia="仿宋_GB2312"/>
          <w:sz w:val="32"/>
          <w:szCs w:val="32"/>
          <w:highlight w:val="none"/>
        </w:rPr>
        <w:t>141.46</w:t>
      </w:r>
      <w:r>
        <w:rPr>
          <w:rFonts w:hint="eastAsia" w:eastAsia="仿宋_GB2312"/>
          <w:sz w:val="32"/>
          <w:szCs w:val="32"/>
          <w:highlight w:val="none"/>
        </w:rPr>
        <w:t>m，占总岸线的</w:t>
      </w:r>
      <w:r>
        <w:rPr>
          <w:rFonts w:eastAsia="仿宋_GB2312"/>
          <w:sz w:val="32"/>
          <w:szCs w:val="32"/>
          <w:highlight w:val="none"/>
        </w:rPr>
        <w:t>4.68</w:t>
      </w:r>
      <w:r>
        <w:rPr>
          <w:rFonts w:hint="eastAsia" w:eastAsia="仿宋_GB2312"/>
          <w:sz w:val="32"/>
          <w:szCs w:val="32"/>
          <w:highlight w:val="none"/>
        </w:rPr>
        <w:t>%。</w:t>
      </w:r>
    </w:p>
    <w:p>
      <w:pPr>
        <w:ind w:firstLine="0" w:firstLineChars="0"/>
        <w:jc w:val="center"/>
        <w:rPr>
          <w:rFonts w:eastAsia="仿宋_GB2312"/>
          <w:sz w:val="32"/>
          <w:szCs w:val="32"/>
          <w:highlight w:val="none"/>
        </w:rPr>
      </w:pPr>
      <w:r>
        <w:rPr>
          <w:rFonts w:eastAsia="仿宋_GB2312"/>
          <w:sz w:val="32"/>
          <w:szCs w:val="32"/>
          <w:highlight w:val="none"/>
        </w:rPr>
        <w:drawing>
          <wp:inline distT="0" distB="0" distL="0" distR="0">
            <wp:extent cx="4227195" cy="4324985"/>
            <wp:effectExtent l="0" t="0" r="0" b="0"/>
            <wp:docPr id="21" name="图片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4232000" cy="4330024"/>
                    </a:xfrm>
                    <a:prstGeom prst="rect">
                      <a:avLst/>
                    </a:prstGeom>
                    <a:noFill/>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hint="eastAsia" w:ascii="Times New Roman" w:hAnsi="Times New Roman" w:cs="Times New Roman"/>
          <w:sz w:val="28"/>
          <w:szCs w:val="28"/>
          <w:highlight w:val="none"/>
        </w:rPr>
        <w:t>图</w:t>
      </w:r>
      <w:r>
        <w:rPr>
          <w:rFonts w:ascii="Times New Roman" w:hAnsi="Times New Roman" w:cs="Times New Roman"/>
          <w:sz w:val="28"/>
          <w:szCs w:val="28"/>
          <w:highlight w:val="none"/>
        </w:rPr>
        <w:t>4</w:t>
      </w:r>
      <w:r>
        <w:rPr>
          <w:rFonts w:hint="eastAsia" w:ascii="Times New Roman" w:hAnsi="Times New Roman" w:cs="Times New Roman"/>
          <w:sz w:val="28"/>
          <w:szCs w:val="28"/>
          <w:highlight w:val="none"/>
        </w:rPr>
        <w:t xml:space="preserve"> - </w:t>
      </w:r>
      <w:r>
        <w:rPr>
          <w:rFonts w:ascii="Times New Roman" w:hAnsi="Times New Roman" w:cs="Times New Roman"/>
          <w:sz w:val="28"/>
          <w:szCs w:val="28"/>
          <w:highlight w:val="none"/>
        </w:rPr>
        <w:t xml:space="preserve">2  </w:t>
      </w:r>
      <w:r>
        <w:rPr>
          <w:rFonts w:hint="eastAsia" w:ascii="Times New Roman" w:hAnsi="Times New Roman" w:cs="Times New Roman"/>
          <w:sz w:val="28"/>
          <w:szCs w:val="28"/>
          <w:highlight w:val="none"/>
        </w:rPr>
        <w:t>褚岛岸线管控布局图</w:t>
      </w:r>
    </w:p>
    <w:p>
      <w:pPr>
        <w:spacing w:before="240"/>
        <w:ind w:firstLine="0" w:firstLineChars="0"/>
        <w:jc w:val="center"/>
        <w:rPr>
          <w:rFonts w:eastAsia="黑体"/>
          <w:sz w:val="28"/>
          <w:szCs w:val="28"/>
          <w:highlight w:val="none"/>
        </w:rPr>
      </w:pPr>
      <w:r>
        <w:rPr>
          <w:rFonts w:hint="eastAsia" w:eastAsia="黑体"/>
          <w:sz w:val="28"/>
          <w:szCs w:val="28"/>
          <w:highlight w:val="none"/>
        </w:rPr>
        <w:t>表</w:t>
      </w:r>
      <w:r>
        <w:rPr>
          <w:rFonts w:eastAsia="黑体"/>
          <w:sz w:val="28"/>
          <w:szCs w:val="28"/>
          <w:highlight w:val="none"/>
        </w:rPr>
        <w:t xml:space="preserve">4 - 2  </w:t>
      </w:r>
      <w:r>
        <w:rPr>
          <w:rFonts w:hint="eastAsia" w:eastAsia="黑体"/>
          <w:sz w:val="28"/>
          <w:szCs w:val="28"/>
          <w:highlight w:val="none"/>
        </w:rPr>
        <w:t>褚岛岸线管控统计</w:t>
      </w:r>
    </w:p>
    <w:tbl>
      <w:tblPr>
        <w:tblStyle w:val="37"/>
        <w:tblW w:w="928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01"/>
        <w:gridCol w:w="3402"/>
        <w:gridCol w:w="2461"/>
        <w:gridCol w:w="232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tcPr>
          <w:p>
            <w:pPr>
              <w:ind w:firstLine="0" w:firstLineChars="0"/>
              <w:jc w:val="center"/>
              <w:rPr>
                <w:rFonts w:eastAsia="仿宋_GB2312"/>
                <w:sz w:val="28"/>
                <w:szCs w:val="28"/>
                <w:highlight w:val="none"/>
              </w:rPr>
            </w:pPr>
            <w:r>
              <w:rPr>
                <w:rFonts w:eastAsia="仿宋_GB2312"/>
                <w:sz w:val="28"/>
                <w:szCs w:val="28"/>
                <w:highlight w:val="none"/>
              </w:rPr>
              <w:t>序号</w:t>
            </w:r>
          </w:p>
        </w:tc>
        <w:tc>
          <w:tcPr>
            <w:tcW w:w="3402" w:type="dxa"/>
          </w:tcPr>
          <w:p>
            <w:pPr>
              <w:ind w:firstLine="0" w:firstLineChars="0"/>
              <w:jc w:val="center"/>
              <w:rPr>
                <w:rFonts w:eastAsia="仿宋_GB2312"/>
                <w:sz w:val="28"/>
                <w:szCs w:val="28"/>
                <w:highlight w:val="none"/>
              </w:rPr>
            </w:pPr>
            <w:r>
              <w:rPr>
                <w:rFonts w:eastAsia="仿宋_GB2312"/>
                <w:sz w:val="28"/>
                <w:szCs w:val="28"/>
                <w:highlight w:val="none"/>
              </w:rPr>
              <w:t>功能区类型</w:t>
            </w:r>
          </w:p>
        </w:tc>
        <w:tc>
          <w:tcPr>
            <w:tcW w:w="2461" w:type="dxa"/>
          </w:tcPr>
          <w:p>
            <w:pPr>
              <w:ind w:firstLine="0" w:firstLineChars="0"/>
              <w:jc w:val="center"/>
              <w:rPr>
                <w:rFonts w:eastAsia="仿宋_GB2312"/>
                <w:sz w:val="28"/>
                <w:szCs w:val="28"/>
                <w:highlight w:val="none"/>
              </w:rPr>
            </w:pPr>
            <w:r>
              <w:rPr>
                <w:rFonts w:hint="eastAsia" w:eastAsia="仿宋_GB2312"/>
                <w:sz w:val="28"/>
                <w:szCs w:val="28"/>
                <w:highlight w:val="none"/>
              </w:rPr>
              <w:t>长度</w:t>
            </w:r>
            <w:r>
              <w:rPr>
                <w:rFonts w:eastAsia="仿宋_GB2312"/>
                <w:sz w:val="28"/>
                <w:szCs w:val="28"/>
                <w:highlight w:val="none"/>
              </w:rPr>
              <w:t>（</w:t>
            </w:r>
            <w:r>
              <w:rPr>
                <w:rFonts w:hint="eastAsia" w:eastAsia="仿宋_GB2312"/>
                <w:sz w:val="28"/>
                <w:szCs w:val="28"/>
                <w:highlight w:val="none"/>
              </w:rPr>
              <w:t>m</w:t>
            </w:r>
            <w:r>
              <w:rPr>
                <w:rFonts w:eastAsia="仿宋_GB2312"/>
                <w:sz w:val="28"/>
                <w:szCs w:val="28"/>
                <w:highlight w:val="none"/>
              </w:rPr>
              <w:t>）</w:t>
            </w:r>
          </w:p>
        </w:tc>
        <w:tc>
          <w:tcPr>
            <w:tcW w:w="2322" w:type="dxa"/>
          </w:tcPr>
          <w:p>
            <w:pPr>
              <w:ind w:firstLine="0" w:firstLineChars="0"/>
              <w:jc w:val="center"/>
              <w:rPr>
                <w:rFonts w:eastAsia="仿宋_GB2312"/>
                <w:sz w:val="28"/>
                <w:szCs w:val="28"/>
                <w:highlight w:val="none"/>
              </w:rPr>
            </w:pPr>
            <w:r>
              <w:rPr>
                <w:rFonts w:eastAsia="仿宋_GB2312"/>
                <w:sz w:val="28"/>
                <w:szCs w:val="28"/>
                <w:highlight w:val="none"/>
              </w:rPr>
              <w:t>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tcPr>
          <w:p>
            <w:pPr>
              <w:ind w:firstLine="0" w:firstLineChars="0"/>
              <w:jc w:val="center"/>
              <w:rPr>
                <w:rFonts w:eastAsia="仿宋_GB2312"/>
                <w:sz w:val="28"/>
                <w:szCs w:val="28"/>
                <w:highlight w:val="none"/>
              </w:rPr>
            </w:pPr>
            <w:r>
              <w:rPr>
                <w:rFonts w:eastAsia="仿宋_GB2312"/>
                <w:sz w:val="28"/>
                <w:szCs w:val="28"/>
                <w:highlight w:val="none"/>
              </w:rPr>
              <w:t>1</w:t>
            </w:r>
          </w:p>
        </w:tc>
        <w:tc>
          <w:tcPr>
            <w:tcW w:w="3402" w:type="dxa"/>
          </w:tcPr>
          <w:p>
            <w:pPr>
              <w:ind w:firstLine="0" w:firstLineChars="0"/>
              <w:jc w:val="center"/>
              <w:rPr>
                <w:rFonts w:eastAsia="仿宋_GB2312"/>
                <w:sz w:val="28"/>
                <w:szCs w:val="28"/>
                <w:highlight w:val="none"/>
              </w:rPr>
            </w:pPr>
            <w:r>
              <w:rPr>
                <w:rFonts w:eastAsia="仿宋_GB2312"/>
                <w:sz w:val="28"/>
                <w:szCs w:val="28"/>
                <w:highlight w:val="none"/>
              </w:rPr>
              <w:t>严格保护</w:t>
            </w:r>
            <w:r>
              <w:rPr>
                <w:rFonts w:hint="eastAsia" w:eastAsia="仿宋_GB2312"/>
                <w:sz w:val="28"/>
                <w:szCs w:val="28"/>
                <w:highlight w:val="none"/>
              </w:rPr>
              <w:t>岸线</w:t>
            </w:r>
          </w:p>
        </w:tc>
        <w:tc>
          <w:tcPr>
            <w:tcW w:w="2461" w:type="dxa"/>
          </w:tcPr>
          <w:p>
            <w:pPr>
              <w:ind w:firstLine="0" w:firstLineChars="0"/>
              <w:jc w:val="center"/>
              <w:rPr>
                <w:rFonts w:eastAsia="仿宋_GB2312"/>
                <w:sz w:val="28"/>
                <w:szCs w:val="28"/>
                <w:highlight w:val="none"/>
              </w:rPr>
            </w:pPr>
            <w:r>
              <w:rPr>
                <w:rFonts w:hint="eastAsia" w:eastAsia="仿宋_GB2312"/>
                <w:sz w:val="28"/>
                <w:szCs w:val="28"/>
                <w:highlight w:val="none"/>
              </w:rPr>
              <w:t>2</w:t>
            </w:r>
            <w:r>
              <w:rPr>
                <w:rFonts w:eastAsia="仿宋_GB2312"/>
                <w:sz w:val="28"/>
                <w:szCs w:val="28"/>
                <w:highlight w:val="none"/>
              </w:rPr>
              <w:t>433</w:t>
            </w:r>
          </w:p>
        </w:tc>
        <w:tc>
          <w:tcPr>
            <w:tcW w:w="2322" w:type="dxa"/>
          </w:tcPr>
          <w:p>
            <w:pPr>
              <w:ind w:firstLine="0" w:firstLineChars="0"/>
              <w:jc w:val="center"/>
              <w:rPr>
                <w:rFonts w:eastAsia="仿宋_GB2312"/>
                <w:sz w:val="28"/>
                <w:szCs w:val="28"/>
                <w:highlight w:val="none"/>
              </w:rPr>
            </w:pPr>
            <w:r>
              <w:rPr>
                <w:rFonts w:hint="eastAsia" w:eastAsia="仿宋_GB2312"/>
                <w:sz w:val="28"/>
                <w:szCs w:val="28"/>
                <w:highlight w:val="none"/>
              </w:rPr>
              <w:t>8</w:t>
            </w:r>
            <w:r>
              <w:rPr>
                <w:rFonts w:eastAsia="仿宋_GB2312"/>
                <w:sz w:val="28"/>
                <w:szCs w:val="28"/>
                <w:highlight w:val="none"/>
              </w:rPr>
              <w:t>0.44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tcPr>
          <w:p>
            <w:pPr>
              <w:ind w:firstLine="0" w:firstLineChars="0"/>
              <w:jc w:val="center"/>
              <w:rPr>
                <w:rFonts w:eastAsia="仿宋_GB2312"/>
                <w:sz w:val="28"/>
                <w:szCs w:val="28"/>
                <w:highlight w:val="none"/>
              </w:rPr>
            </w:pPr>
            <w:r>
              <w:rPr>
                <w:rFonts w:eastAsia="仿宋_GB2312"/>
                <w:sz w:val="28"/>
                <w:szCs w:val="28"/>
                <w:highlight w:val="none"/>
              </w:rPr>
              <w:t>2</w:t>
            </w:r>
          </w:p>
        </w:tc>
        <w:tc>
          <w:tcPr>
            <w:tcW w:w="3402" w:type="dxa"/>
          </w:tcPr>
          <w:p>
            <w:pPr>
              <w:ind w:firstLine="0" w:firstLineChars="0"/>
              <w:jc w:val="center"/>
              <w:rPr>
                <w:rFonts w:eastAsia="仿宋_GB2312"/>
                <w:sz w:val="28"/>
                <w:szCs w:val="28"/>
                <w:highlight w:val="none"/>
              </w:rPr>
            </w:pPr>
            <w:r>
              <w:rPr>
                <w:rFonts w:eastAsia="仿宋_GB2312"/>
                <w:sz w:val="28"/>
                <w:szCs w:val="28"/>
                <w:highlight w:val="none"/>
              </w:rPr>
              <w:t>限制利用</w:t>
            </w:r>
            <w:r>
              <w:rPr>
                <w:rFonts w:hint="eastAsia" w:eastAsia="仿宋_GB2312"/>
                <w:sz w:val="28"/>
                <w:szCs w:val="28"/>
                <w:highlight w:val="none"/>
              </w:rPr>
              <w:t>岸线</w:t>
            </w:r>
          </w:p>
        </w:tc>
        <w:tc>
          <w:tcPr>
            <w:tcW w:w="2461" w:type="dxa"/>
          </w:tcPr>
          <w:p>
            <w:pPr>
              <w:ind w:firstLine="0" w:firstLineChars="0"/>
              <w:jc w:val="center"/>
              <w:rPr>
                <w:rFonts w:eastAsia="仿宋_GB2312"/>
                <w:sz w:val="28"/>
                <w:szCs w:val="28"/>
                <w:highlight w:val="none"/>
              </w:rPr>
            </w:pPr>
            <w:r>
              <w:rPr>
                <w:rFonts w:eastAsia="仿宋_GB2312"/>
                <w:sz w:val="28"/>
                <w:szCs w:val="28"/>
                <w:highlight w:val="none"/>
              </w:rPr>
              <w:t>450</w:t>
            </w:r>
          </w:p>
        </w:tc>
        <w:tc>
          <w:tcPr>
            <w:tcW w:w="2322"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4.88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1101" w:type="dxa"/>
          </w:tcPr>
          <w:p>
            <w:pPr>
              <w:ind w:firstLine="0" w:firstLineChars="0"/>
              <w:jc w:val="center"/>
              <w:rPr>
                <w:rFonts w:eastAsia="仿宋_GB2312"/>
                <w:sz w:val="28"/>
                <w:szCs w:val="28"/>
                <w:highlight w:val="none"/>
              </w:rPr>
            </w:pPr>
            <w:r>
              <w:rPr>
                <w:rFonts w:eastAsia="仿宋_GB2312"/>
                <w:sz w:val="28"/>
                <w:szCs w:val="28"/>
                <w:highlight w:val="none"/>
              </w:rPr>
              <w:t>3</w:t>
            </w:r>
          </w:p>
        </w:tc>
        <w:tc>
          <w:tcPr>
            <w:tcW w:w="3402" w:type="dxa"/>
          </w:tcPr>
          <w:p>
            <w:pPr>
              <w:ind w:firstLine="0" w:firstLineChars="0"/>
              <w:jc w:val="center"/>
              <w:rPr>
                <w:rFonts w:eastAsia="仿宋_GB2312"/>
                <w:sz w:val="28"/>
                <w:szCs w:val="28"/>
                <w:highlight w:val="none"/>
              </w:rPr>
            </w:pPr>
            <w:r>
              <w:rPr>
                <w:rFonts w:hint="eastAsia" w:eastAsia="仿宋_GB2312"/>
                <w:sz w:val="28"/>
                <w:szCs w:val="28"/>
                <w:highlight w:val="none"/>
              </w:rPr>
              <w:t>适度开发岸线</w:t>
            </w:r>
          </w:p>
        </w:tc>
        <w:tc>
          <w:tcPr>
            <w:tcW w:w="2461" w:type="dxa"/>
          </w:tcPr>
          <w:p>
            <w:pPr>
              <w:ind w:firstLine="0" w:firstLineChars="0"/>
              <w:jc w:val="center"/>
              <w:rPr>
                <w:rFonts w:eastAsia="仿宋_GB2312"/>
                <w:sz w:val="28"/>
                <w:szCs w:val="28"/>
                <w:highlight w:val="none"/>
              </w:rPr>
            </w:pPr>
            <w:bookmarkStart w:id="32" w:name="_Hlk124495300"/>
            <w:r>
              <w:rPr>
                <w:rFonts w:eastAsia="仿宋_GB2312"/>
                <w:sz w:val="28"/>
                <w:szCs w:val="28"/>
                <w:highlight w:val="none"/>
              </w:rPr>
              <w:t>141.46</w:t>
            </w:r>
            <w:bookmarkEnd w:id="32"/>
          </w:p>
        </w:tc>
        <w:tc>
          <w:tcPr>
            <w:tcW w:w="2322" w:type="dxa"/>
          </w:tcPr>
          <w:p>
            <w:pPr>
              <w:ind w:firstLine="0" w:firstLineChars="0"/>
              <w:jc w:val="center"/>
              <w:rPr>
                <w:rFonts w:eastAsia="仿宋_GB2312"/>
                <w:sz w:val="28"/>
                <w:szCs w:val="28"/>
                <w:highlight w:val="none"/>
              </w:rPr>
            </w:pPr>
            <w:r>
              <w:rPr>
                <w:rFonts w:eastAsia="仿宋_GB2312"/>
                <w:sz w:val="28"/>
                <w:szCs w:val="28"/>
                <w:highlight w:val="none"/>
              </w:rPr>
              <w:t>4.68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03" w:type="dxa"/>
            <w:gridSpan w:val="2"/>
          </w:tcPr>
          <w:p>
            <w:pPr>
              <w:ind w:firstLine="0" w:firstLineChars="0"/>
              <w:jc w:val="center"/>
              <w:rPr>
                <w:rFonts w:eastAsia="仿宋_GB2312"/>
                <w:sz w:val="28"/>
                <w:szCs w:val="28"/>
                <w:highlight w:val="none"/>
              </w:rPr>
            </w:pPr>
            <w:r>
              <w:rPr>
                <w:rFonts w:eastAsia="仿宋_GB2312"/>
                <w:sz w:val="28"/>
                <w:szCs w:val="28"/>
                <w:highlight w:val="none"/>
              </w:rPr>
              <w:t>合计</w:t>
            </w:r>
          </w:p>
        </w:tc>
        <w:tc>
          <w:tcPr>
            <w:tcW w:w="2461" w:type="dxa"/>
          </w:tcPr>
          <w:p>
            <w:pPr>
              <w:ind w:firstLine="0" w:firstLineChars="0"/>
              <w:jc w:val="center"/>
              <w:rPr>
                <w:rFonts w:eastAsia="仿宋_GB2312"/>
                <w:sz w:val="28"/>
                <w:szCs w:val="28"/>
                <w:highlight w:val="none"/>
              </w:rPr>
            </w:pPr>
            <w:r>
              <w:rPr>
                <w:rFonts w:eastAsia="仿宋_GB2312"/>
                <w:sz w:val="28"/>
                <w:szCs w:val="28"/>
                <w:highlight w:val="none"/>
              </w:rPr>
              <w:t>3024.46</w:t>
            </w:r>
          </w:p>
        </w:tc>
        <w:tc>
          <w:tcPr>
            <w:tcW w:w="2322"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00</w:t>
            </w:r>
          </w:p>
        </w:tc>
      </w:tr>
    </w:tbl>
    <w:p>
      <w:pPr>
        <w:pStyle w:val="7"/>
        <w:spacing w:before="240" w:beforeLines="0" w:line="480" w:lineRule="auto"/>
        <w:rPr>
          <w:rFonts w:eastAsia="仿宋_GB2312"/>
          <w:sz w:val="32"/>
          <w:szCs w:val="32"/>
          <w:highlight w:val="none"/>
        </w:rPr>
      </w:pPr>
      <w:r>
        <w:rPr>
          <w:rFonts w:hint="eastAsia" w:eastAsia="仿宋_GB2312"/>
          <w:b w:val="0"/>
          <w:bCs/>
          <w:sz w:val="32"/>
          <w:szCs w:val="32"/>
          <w:highlight w:val="none"/>
        </w:rPr>
        <w:t xml:space="preserve">    </w:t>
      </w:r>
      <w:r>
        <w:rPr>
          <w:rFonts w:eastAsia="仿宋_GB2312"/>
          <w:b w:val="0"/>
          <w:bCs/>
          <w:sz w:val="32"/>
          <w:szCs w:val="32"/>
          <w:highlight w:val="none"/>
        </w:rPr>
        <w:t xml:space="preserve">4.2.2 </w:t>
      </w:r>
      <w:r>
        <w:rPr>
          <w:rFonts w:hint="eastAsia" w:eastAsia="仿宋_GB2312"/>
          <w:sz w:val="32"/>
          <w:szCs w:val="32"/>
          <w:highlight w:val="none"/>
        </w:rPr>
        <w:t>各类岸线保护要求</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1</w:t>
      </w:r>
      <w:r>
        <w:rPr>
          <w:rFonts w:hint="eastAsia" w:eastAsia="仿宋_GB2312"/>
          <w:b/>
          <w:bCs/>
          <w:sz w:val="32"/>
          <w:szCs w:val="32"/>
          <w:highlight w:val="none"/>
        </w:rPr>
        <w:t>）严格保护岸线</w:t>
      </w:r>
    </w:p>
    <w:p>
      <w:pPr>
        <w:ind w:firstLine="640"/>
        <w:rPr>
          <w:rFonts w:eastAsia="仿宋_GB2312"/>
          <w:sz w:val="32"/>
          <w:szCs w:val="32"/>
          <w:highlight w:val="none"/>
        </w:rPr>
      </w:pPr>
      <w:r>
        <w:rPr>
          <w:rFonts w:hint="eastAsia" w:eastAsia="仿宋_GB2312"/>
          <w:sz w:val="32"/>
          <w:szCs w:val="32"/>
          <w:highlight w:val="none"/>
        </w:rPr>
        <w:t>范围划定：褚岛岸线属于基岩岸线，自然形态保持完好，为保护褚岛原有海岛岸线，划定严格保护岸线。</w:t>
      </w:r>
    </w:p>
    <w:p>
      <w:pPr>
        <w:ind w:firstLine="640"/>
        <w:rPr>
          <w:rFonts w:eastAsia="仿宋_GB2312"/>
          <w:sz w:val="32"/>
          <w:szCs w:val="32"/>
          <w:highlight w:val="none"/>
        </w:rPr>
      </w:pPr>
      <w:r>
        <w:rPr>
          <w:rFonts w:hint="eastAsia" w:eastAsia="仿宋_GB2312"/>
          <w:sz w:val="32"/>
          <w:szCs w:val="32"/>
          <w:highlight w:val="none"/>
        </w:rPr>
        <w:t>建设管控要求：严格保护岸线禁止构建永久性建筑物、围填海、开采海砂、设置排污口等损害海岸地形地貌和生态环境的活动。</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）限制利用岸线</w:t>
      </w:r>
    </w:p>
    <w:p>
      <w:pPr>
        <w:ind w:firstLine="640"/>
        <w:rPr>
          <w:rFonts w:eastAsia="仿宋_GB2312"/>
          <w:sz w:val="32"/>
          <w:szCs w:val="32"/>
          <w:highlight w:val="none"/>
        </w:rPr>
      </w:pPr>
      <w:bookmarkStart w:id="33" w:name="_Hlk120003860"/>
      <w:r>
        <w:rPr>
          <w:rFonts w:hint="eastAsia" w:eastAsia="仿宋_GB2312"/>
          <w:sz w:val="32"/>
          <w:szCs w:val="32"/>
          <w:highlight w:val="none"/>
        </w:rPr>
        <w:t>范围划定：限制利用岸线分为两部分，第一处位于褚岛东南部，长度为</w:t>
      </w:r>
      <w:r>
        <w:rPr>
          <w:rFonts w:eastAsia="仿宋_GB2312"/>
          <w:sz w:val="32"/>
          <w:szCs w:val="32"/>
          <w:highlight w:val="none"/>
        </w:rPr>
        <w:t>400</w:t>
      </w:r>
      <w:r>
        <w:rPr>
          <w:rFonts w:hint="eastAsia" w:eastAsia="仿宋_GB2312"/>
          <w:sz w:val="32"/>
          <w:szCs w:val="32"/>
          <w:highlight w:val="none"/>
        </w:rPr>
        <w:t>m，第二处位于褚岛南部，与现有码头相连接长度为</w:t>
      </w:r>
      <w:r>
        <w:rPr>
          <w:rFonts w:eastAsia="仿宋_GB2312"/>
          <w:sz w:val="32"/>
          <w:szCs w:val="32"/>
          <w:highlight w:val="none"/>
        </w:rPr>
        <w:t>50</w:t>
      </w:r>
      <w:r>
        <w:rPr>
          <w:rFonts w:hint="eastAsia" w:eastAsia="仿宋_GB2312"/>
          <w:sz w:val="32"/>
          <w:szCs w:val="32"/>
          <w:highlight w:val="none"/>
        </w:rPr>
        <w:t>m。按照科研试验需求进行划定。</w:t>
      </w:r>
    </w:p>
    <w:p>
      <w:pPr>
        <w:ind w:firstLine="640"/>
        <w:rPr>
          <w:rFonts w:eastAsia="仿宋_GB2312"/>
          <w:sz w:val="32"/>
          <w:szCs w:val="32"/>
          <w:highlight w:val="none"/>
        </w:rPr>
      </w:pPr>
      <w:r>
        <w:rPr>
          <w:rFonts w:hint="eastAsia" w:eastAsia="仿宋_GB2312"/>
          <w:sz w:val="32"/>
          <w:szCs w:val="32"/>
          <w:highlight w:val="none"/>
        </w:rPr>
        <w:t>建设管控要求：除科研试验相关设备设施布放以及经严格论证的科技文旅活动外，禁止进行其他形式的活动，并要严格控制改变海岸自然形态或影响海岸生态功能的开发利用活动</w:t>
      </w:r>
      <w:bookmarkEnd w:id="33"/>
      <w:r>
        <w:rPr>
          <w:rFonts w:hint="eastAsia" w:eastAsia="仿宋_GB2312"/>
          <w:sz w:val="32"/>
          <w:szCs w:val="32"/>
          <w:highlight w:val="none"/>
        </w:rPr>
        <w:t>，限制利用岸线的自然岸线长度保有率要大于等于此区域现有自然岸线长度的9</w:t>
      </w:r>
      <w:r>
        <w:rPr>
          <w:rFonts w:eastAsia="仿宋_GB2312"/>
          <w:sz w:val="32"/>
          <w:szCs w:val="32"/>
          <w:highlight w:val="none"/>
        </w:rPr>
        <w:t>0</w:t>
      </w:r>
      <w:r>
        <w:rPr>
          <w:rFonts w:hint="eastAsia" w:eastAsia="仿宋_GB2312"/>
          <w:sz w:val="32"/>
          <w:szCs w:val="32"/>
          <w:highlight w:val="none"/>
        </w:rPr>
        <w:t>%。</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3</w:t>
      </w:r>
      <w:r>
        <w:rPr>
          <w:rFonts w:hint="eastAsia" w:eastAsia="仿宋_GB2312"/>
          <w:b/>
          <w:bCs/>
          <w:sz w:val="32"/>
          <w:szCs w:val="32"/>
          <w:highlight w:val="none"/>
        </w:rPr>
        <w:t>）适度开发岸线</w:t>
      </w:r>
    </w:p>
    <w:p>
      <w:pPr>
        <w:ind w:firstLine="640"/>
        <w:rPr>
          <w:rFonts w:eastAsia="仿宋_GB2312"/>
          <w:sz w:val="32"/>
          <w:szCs w:val="32"/>
          <w:highlight w:val="none"/>
        </w:rPr>
      </w:pPr>
      <w:r>
        <w:rPr>
          <w:rFonts w:hint="eastAsia" w:eastAsia="仿宋_GB2312"/>
          <w:sz w:val="32"/>
          <w:szCs w:val="32"/>
          <w:highlight w:val="none"/>
        </w:rPr>
        <w:t>范围划定：适度开发岸线共有两处，第一处位于褚岛北侧，长度约5</w:t>
      </w:r>
      <w:r>
        <w:rPr>
          <w:rFonts w:eastAsia="仿宋_GB2312"/>
          <w:sz w:val="32"/>
          <w:szCs w:val="32"/>
          <w:highlight w:val="none"/>
        </w:rPr>
        <w:t>0</w:t>
      </w:r>
      <w:r>
        <w:rPr>
          <w:rFonts w:hint="eastAsia" w:eastAsia="仿宋_GB2312"/>
          <w:sz w:val="32"/>
          <w:szCs w:val="32"/>
          <w:highlight w:val="none"/>
        </w:rPr>
        <w:t>m，用于科研试验设施布放，第二处位于褚岛现有码头位置，长度约</w:t>
      </w:r>
      <w:r>
        <w:rPr>
          <w:rFonts w:eastAsia="仿宋_GB2312"/>
          <w:sz w:val="32"/>
          <w:szCs w:val="32"/>
          <w:highlight w:val="none"/>
        </w:rPr>
        <w:t>91.46</w:t>
      </w:r>
      <w:r>
        <w:rPr>
          <w:rFonts w:hint="eastAsia" w:eastAsia="仿宋_GB2312"/>
          <w:sz w:val="32"/>
          <w:szCs w:val="32"/>
          <w:highlight w:val="none"/>
        </w:rPr>
        <w:t>m，用于后续码头扩建使用。</w:t>
      </w:r>
    </w:p>
    <w:p>
      <w:pPr>
        <w:ind w:firstLine="640"/>
        <w:rPr>
          <w:rFonts w:eastAsia="仿宋_GB2312"/>
          <w:sz w:val="32"/>
          <w:szCs w:val="32"/>
          <w:highlight w:val="none"/>
        </w:rPr>
      </w:pPr>
      <w:r>
        <w:rPr>
          <w:rFonts w:hint="eastAsia" w:eastAsia="仿宋_GB2312"/>
          <w:sz w:val="32"/>
          <w:szCs w:val="32"/>
          <w:highlight w:val="none"/>
        </w:rPr>
        <w:t>建设管控要求：在适度开发岸线及周边海域修建设施的，应采用透水构筑物形式或者桩基方式，例如栈桥式码头、栈道、高脚屋等，同时应在开发活动后进行岸线整治修复，在保持和增强岸线稳定性的基础上，加强对岛体的保护。</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34" w:name="_Toc120693852"/>
      <w:r>
        <w:rPr>
          <w:rFonts w:ascii="Times New Roman" w:hAnsi="Times New Roman" w:eastAsia="楷体_GB2312"/>
          <w:b w:val="0"/>
          <w:bCs w:val="0"/>
          <w:sz w:val="32"/>
          <w:szCs w:val="32"/>
          <w:highlight w:val="none"/>
        </w:rPr>
        <w:t xml:space="preserve">4.3 </w:t>
      </w:r>
      <w:r>
        <w:rPr>
          <w:rFonts w:hint="eastAsia" w:ascii="Times New Roman" w:hAnsi="Times New Roman" w:eastAsia="楷体_GB2312"/>
          <w:b w:val="0"/>
          <w:bCs w:val="0"/>
          <w:sz w:val="32"/>
          <w:szCs w:val="32"/>
          <w:highlight w:val="none"/>
        </w:rPr>
        <w:t>褚岛</w:t>
      </w:r>
      <w:r>
        <w:rPr>
          <w:rFonts w:ascii="Times New Roman" w:hAnsi="Times New Roman" w:eastAsia="楷体_GB2312"/>
          <w:b w:val="0"/>
          <w:bCs w:val="0"/>
          <w:sz w:val="32"/>
          <w:szCs w:val="32"/>
          <w:highlight w:val="none"/>
        </w:rPr>
        <w:t>周边海域管控布局</w:t>
      </w:r>
      <w:bookmarkEnd w:id="34"/>
    </w:p>
    <w:p>
      <w:pPr>
        <w:pStyle w:val="7"/>
        <w:spacing w:beforeLines="0" w:line="480" w:lineRule="auto"/>
        <w:rPr>
          <w:rFonts w:eastAsia="仿宋_GB2312"/>
          <w:sz w:val="32"/>
          <w:szCs w:val="32"/>
          <w:highlight w:val="none"/>
        </w:rPr>
      </w:pPr>
      <w:r>
        <w:rPr>
          <w:rFonts w:hint="eastAsia" w:eastAsia="仿宋_GB2312"/>
          <w:b w:val="0"/>
          <w:bCs/>
          <w:sz w:val="32"/>
          <w:szCs w:val="32"/>
          <w:highlight w:val="none"/>
        </w:rPr>
        <w:t xml:space="preserve">    </w:t>
      </w:r>
      <w:r>
        <w:rPr>
          <w:rFonts w:eastAsia="仿宋_GB2312"/>
          <w:b w:val="0"/>
          <w:bCs/>
          <w:sz w:val="32"/>
          <w:szCs w:val="32"/>
          <w:highlight w:val="none"/>
        </w:rPr>
        <w:t xml:space="preserve">4.3.1 </w:t>
      </w:r>
      <w:r>
        <w:rPr>
          <w:rFonts w:hint="eastAsia" w:eastAsia="仿宋_GB2312"/>
          <w:sz w:val="32"/>
          <w:szCs w:val="32"/>
          <w:highlight w:val="none"/>
        </w:rPr>
        <w:t>褚岛周边海域管控总体划分情况</w:t>
      </w:r>
    </w:p>
    <w:p>
      <w:pPr>
        <w:ind w:firstLine="640"/>
        <w:rPr>
          <w:rFonts w:eastAsia="仿宋_GB2312"/>
          <w:sz w:val="32"/>
          <w:szCs w:val="32"/>
          <w:highlight w:val="none"/>
        </w:rPr>
      </w:pPr>
      <w:r>
        <w:rPr>
          <w:rFonts w:hint="eastAsia" w:eastAsia="仿宋_GB2312"/>
          <w:sz w:val="32"/>
          <w:szCs w:val="32"/>
          <w:highlight w:val="none"/>
        </w:rPr>
        <w:t>本次规划海域管控范围为从海岸线向海延伸500m范围内，总面积约</w:t>
      </w:r>
      <w:r>
        <w:rPr>
          <w:rFonts w:eastAsia="仿宋_GB2312"/>
          <w:sz w:val="32"/>
          <w:szCs w:val="32"/>
          <w:highlight w:val="none"/>
        </w:rPr>
        <w:t>2.1</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管控海域内重要优质沙滩毗邻海域及其他特殊保护价值潮滩毗邻海域，也无红树林、海草床、珊瑚礁等典型生态系统海域，因此本次规划不划定严格保护海域，只划定限制利用海域和适度开发海域。规划范围内的确权海域如图4-</w:t>
      </w:r>
      <w:r>
        <w:rPr>
          <w:rFonts w:eastAsia="仿宋_GB2312"/>
          <w:sz w:val="32"/>
          <w:szCs w:val="32"/>
          <w:highlight w:val="none"/>
        </w:rPr>
        <w:t>3</w:t>
      </w:r>
      <w:r>
        <w:rPr>
          <w:rFonts w:hint="eastAsia" w:eastAsia="仿宋_GB2312"/>
          <w:sz w:val="32"/>
          <w:szCs w:val="32"/>
          <w:highlight w:val="none"/>
        </w:rPr>
        <w:t>所示，周边海域管控位置示意图如图4-</w:t>
      </w:r>
      <w:r>
        <w:rPr>
          <w:rFonts w:eastAsia="仿宋_GB2312"/>
          <w:sz w:val="32"/>
          <w:szCs w:val="32"/>
          <w:highlight w:val="none"/>
        </w:rPr>
        <w:t>4</w:t>
      </w:r>
      <w:r>
        <w:rPr>
          <w:rFonts w:hint="eastAsia" w:eastAsia="仿宋_GB2312"/>
          <w:sz w:val="32"/>
          <w:szCs w:val="32"/>
          <w:highlight w:val="none"/>
        </w:rPr>
        <w:t>所示，面积统计数据如表4-</w:t>
      </w:r>
      <w:r>
        <w:rPr>
          <w:rFonts w:eastAsia="仿宋_GB2312"/>
          <w:sz w:val="32"/>
          <w:szCs w:val="32"/>
          <w:highlight w:val="none"/>
        </w:rPr>
        <w:t>3</w:t>
      </w:r>
      <w:r>
        <w:rPr>
          <w:rFonts w:hint="eastAsia" w:eastAsia="仿宋_GB2312"/>
          <w:sz w:val="32"/>
          <w:szCs w:val="32"/>
          <w:highlight w:val="none"/>
        </w:rPr>
        <w:t>所示。其中，限制利用海域面积约1</w:t>
      </w:r>
      <w:r>
        <w:rPr>
          <w:rFonts w:eastAsia="仿宋_GB2312"/>
          <w:sz w:val="32"/>
          <w:szCs w:val="32"/>
          <w:highlight w:val="none"/>
        </w:rPr>
        <w:t>.49</w:t>
      </w:r>
      <w:r>
        <w:rPr>
          <w:rFonts w:hint="eastAsia" w:eastAsia="仿宋_GB2312"/>
          <w:sz w:val="32"/>
          <w:szCs w:val="32"/>
          <w:highlight w:val="none"/>
        </w:rPr>
        <w:t xml:space="preserve"> km</w:t>
      </w:r>
      <w:r>
        <w:rPr>
          <w:rFonts w:eastAsia="仿宋_GB2312"/>
          <w:sz w:val="32"/>
          <w:szCs w:val="32"/>
          <w:highlight w:val="none"/>
          <w:vertAlign w:val="superscript"/>
        </w:rPr>
        <w:t>2</w:t>
      </w:r>
      <w:r>
        <w:rPr>
          <w:rFonts w:hint="eastAsia" w:eastAsia="仿宋_GB2312"/>
          <w:sz w:val="32"/>
          <w:szCs w:val="32"/>
          <w:highlight w:val="none"/>
        </w:rPr>
        <w:t>，占管控海域面积的</w:t>
      </w:r>
      <w:r>
        <w:rPr>
          <w:rFonts w:eastAsia="仿宋_GB2312"/>
          <w:sz w:val="32"/>
          <w:szCs w:val="32"/>
          <w:highlight w:val="none"/>
        </w:rPr>
        <w:t>70.95</w:t>
      </w:r>
      <w:r>
        <w:rPr>
          <w:rFonts w:hint="eastAsia" w:eastAsia="仿宋_GB2312"/>
          <w:sz w:val="32"/>
          <w:szCs w:val="32"/>
          <w:highlight w:val="none"/>
        </w:rPr>
        <w:t>%，适度开发海域面积共计约</w:t>
      </w:r>
      <w:r>
        <w:rPr>
          <w:rFonts w:eastAsia="仿宋_GB2312"/>
          <w:sz w:val="32"/>
          <w:szCs w:val="32"/>
          <w:highlight w:val="none"/>
        </w:rPr>
        <w:t>0.61</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，占管控海域面积的2</w:t>
      </w:r>
      <w:r>
        <w:rPr>
          <w:rFonts w:eastAsia="仿宋_GB2312"/>
          <w:sz w:val="32"/>
          <w:szCs w:val="32"/>
          <w:highlight w:val="none"/>
        </w:rPr>
        <w:t>9.05</w:t>
      </w:r>
      <w:r>
        <w:rPr>
          <w:rFonts w:hint="eastAsia" w:eastAsia="仿宋_GB2312"/>
          <w:sz w:val="32"/>
          <w:szCs w:val="32"/>
          <w:highlight w:val="none"/>
        </w:rPr>
        <w:t>%。</w:t>
      </w:r>
    </w:p>
    <w:p>
      <w:pPr>
        <w:ind w:firstLine="0" w:firstLineChars="0"/>
        <w:jc w:val="center"/>
        <w:rPr>
          <w:rFonts w:eastAsia="仿宋_GB2312"/>
          <w:sz w:val="32"/>
          <w:szCs w:val="32"/>
          <w:highlight w:val="none"/>
        </w:rPr>
      </w:pPr>
      <w:r>
        <w:rPr>
          <w:rFonts w:eastAsia="仿宋_GB2312"/>
          <w:sz w:val="32"/>
          <w:szCs w:val="32"/>
          <w:highlight w:val="none"/>
        </w:rPr>
        <w:drawing>
          <wp:inline distT="0" distB="0" distL="0" distR="0">
            <wp:extent cx="5720080" cy="3335655"/>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a:xfrm>
                      <a:off x="0" y="0"/>
                      <a:ext cx="5754232" cy="3355574"/>
                    </a:xfrm>
                    <a:prstGeom prst="rect">
                      <a:avLst/>
                    </a:prstGeom>
                    <a:noFill/>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hint="eastAsia" w:ascii="Times New Roman" w:hAnsi="Times New Roman" w:cs="Times New Roman"/>
          <w:sz w:val="28"/>
          <w:szCs w:val="28"/>
          <w:highlight w:val="none"/>
        </w:rPr>
        <w:t>图</w:t>
      </w:r>
      <w:r>
        <w:rPr>
          <w:rFonts w:ascii="Times New Roman" w:hAnsi="Times New Roman" w:cs="Times New Roman"/>
          <w:sz w:val="28"/>
          <w:szCs w:val="28"/>
          <w:highlight w:val="none"/>
        </w:rPr>
        <w:t>4</w:t>
      </w:r>
      <w:r>
        <w:rPr>
          <w:rFonts w:hint="eastAsia" w:ascii="Times New Roman" w:hAnsi="Times New Roman" w:cs="Times New Roman"/>
          <w:sz w:val="28"/>
          <w:szCs w:val="28"/>
          <w:highlight w:val="none"/>
        </w:rPr>
        <w:t xml:space="preserve"> - </w:t>
      </w:r>
      <w:r>
        <w:rPr>
          <w:rFonts w:ascii="Times New Roman" w:hAnsi="Times New Roman" w:cs="Times New Roman"/>
          <w:sz w:val="28"/>
          <w:szCs w:val="28"/>
          <w:highlight w:val="none"/>
        </w:rPr>
        <w:t xml:space="preserve">3  </w:t>
      </w:r>
      <w:r>
        <w:rPr>
          <w:rFonts w:hint="eastAsia" w:ascii="Times New Roman" w:hAnsi="Times New Roman" w:cs="Times New Roman"/>
          <w:sz w:val="28"/>
          <w:szCs w:val="28"/>
          <w:highlight w:val="none"/>
        </w:rPr>
        <w:t>规划范围内的确权海域示意图</w:t>
      </w:r>
    </w:p>
    <w:p>
      <w:pPr>
        <w:pStyle w:val="15"/>
        <w:spacing w:after="326" w:afterLines="100"/>
        <w:ind w:firstLine="0" w:firstLineChars="0"/>
        <w:jc w:val="center"/>
        <w:rPr>
          <w:rFonts w:eastAsia="仿宋_GB2312"/>
          <w:sz w:val="32"/>
          <w:szCs w:val="32"/>
          <w:highlight w:val="none"/>
        </w:rPr>
      </w:pPr>
      <w:r>
        <w:rPr>
          <w:rFonts w:eastAsia="仿宋_GB2312"/>
          <w:sz w:val="32"/>
          <w:szCs w:val="32"/>
          <w:highlight w:val="none"/>
        </w:rPr>
        <w:drawing>
          <wp:inline distT="0" distB="0" distL="0" distR="0">
            <wp:extent cx="4565015" cy="3902710"/>
            <wp:effectExtent l="0" t="0" r="0" b="0"/>
            <wp:docPr id="18" name="图片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a:xfrm>
                      <a:off x="0" y="0"/>
                      <a:ext cx="4578501" cy="3914335"/>
                    </a:xfrm>
                    <a:prstGeom prst="rect">
                      <a:avLst/>
                    </a:prstGeom>
                    <a:noFill/>
                  </pic:spPr>
                </pic:pic>
              </a:graphicData>
            </a:graphic>
          </wp:inline>
        </w:drawing>
      </w:r>
    </w:p>
    <w:p>
      <w:pPr>
        <w:pStyle w:val="15"/>
        <w:spacing w:after="326" w:afterLines="100"/>
        <w:ind w:firstLine="0" w:firstLineChars="0"/>
        <w:jc w:val="center"/>
        <w:rPr>
          <w:rFonts w:ascii="Times New Roman" w:hAnsi="Times New Roman" w:cs="Times New Roman"/>
          <w:sz w:val="28"/>
          <w:szCs w:val="28"/>
          <w:highlight w:val="none"/>
        </w:rPr>
      </w:pPr>
      <w:r>
        <w:rPr>
          <w:rFonts w:hint="eastAsia" w:ascii="Times New Roman" w:hAnsi="Times New Roman" w:cs="Times New Roman"/>
          <w:sz w:val="28"/>
          <w:szCs w:val="28"/>
          <w:highlight w:val="none"/>
        </w:rPr>
        <w:t>图</w:t>
      </w:r>
      <w:r>
        <w:rPr>
          <w:rFonts w:ascii="Times New Roman" w:hAnsi="Times New Roman" w:cs="Times New Roman"/>
          <w:sz w:val="28"/>
          <w:szCs w:val="28"/>
          <w:highlight w:val="none"/>
        </w:rPr>
        <w:t>4</w:t>
      </w:r>
      <w:r>
        <w:rPr>
          <w:rFonts w:hint="eastAsia" w:ascii="Times New Roman" w:hAnsi="Times New Roman" w:cs="Times New Roman"/>
          <w:sz w:val="28"/>
          <w:szCs w:val="28"/>
          <w:highlight w:val="none"/>
        </w:rPr>
        <w:t xml:space="preserve"> - </w:t>
      </w:r>
      <w:r>
        <w:rPr>
          <w:rFonts w:ascii="Times New Roman" w:hAnsi="Times New Roman" w:cs="Times New Roman"/>
          <w:sz w:val="28"/>
          <w:szCs w:val="28"/>
          <w:highlight w:val="none"/>
        </w:rPr>
        <w:t xml:space="preserve">4  </w:t>
      </w:r>
      <w:r>
        <w:rPr>
          <w:rFonts w:hint="eastAsia" w:ascii="Times New Roman" w:hAnsi="Times New Roman" w:cs="Times New Roman"/>
          <w:sz w:val="28"/>
          <w:szCs w:val="28"/>
          <w:highlight w:val="none"/>
        </w:rPr>
        <w:t>褚岛周边海域管控布局图</w:t>
      </w:r>
    </w:p>
    <w:p>
      <w:pPr>
        <w:spacing w:before="240"/>
        <w:ind w:firstLine="0" w:firstLineChars="0"/>
        <w:jc w:val="center"/>
        <w:rPr>
          <w:rFonts w:eastAsia="黑体"/>
          <w:sz w:val="28"/>
          <w:szCs w:val="28"/>
          <w:highlight w:val="none"/>
        </w:rPr>
      </w:pPr>
      <w:r>
        <w:rPr>
          <w:rFonts w:hint="eastAsia" w:eastAsia="黑体"/>
          <w:sz w:val="28"/>
          <w:szCs w:val="28"/>
          <w:highlight w:val="none"/>
        </w:rPr>
        <w:t>表</w:t>
      </w:r>
      <w:r>
        <w:rPr>
          <w:rFonts w:eastAsia="黑体"/>
          <w:sz w:val="28"/>
          <w:szCs w:val="28"/>
          <w:highlight w:val="none"/>
        </w:rPr>
        <w:t>4 - 3  褚岛</w:t>
      </w:r>
      <w:r>
        <w:rPr>
          <w:rFonts w:hint="eastAsia" w:eastAsia="黑体"/>
          <w:sz w:val="28"/>
          <w:szCs w:val="28"/>
          <w:highlight w:val="none"/>
        </w:rPr>
        <w:t>周边海域管控</w:t>
      </w:r>
      <w:r>
        <w:rPr>
          <w:rFonts w:eastAsia="黑体"/>
          <w:sz w:val="28"/>
          <w:szCs w:val="28"/>
          <w:highlight w:val="none"/>
        </w:rPr>
        <w:t>区</w:t>
      </w:r>
      <w:r>
        <w:rPr>
          <w:rFonts w:hint="eastAsia" w:eastAsia="黑体"/>
          <w:sz w:val="28"/>
          <w:szCs w:val="28"/>
          <w:highlight w:val="none"/>
        </w:rPr>
        <w:t>面积统计</w:t>
      </w:r>
    </w:p>
    <w:tbl>
      <w:tblPr>
        <w:tblStyle w:val="37"/>
        <w:tblW w:w="856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0"/>
        <w:gridCol w:w="3339"/>
        <w:gridCol w:w="2505"/>
        <w:gridCol w:w="187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序号</w:t>
            </w:r>
          </w:p>
        </w:tc>
        <w:tc>
          <w:tcPr>
            <w:tcW w:w="3339" w:type="dxa"/>
          </w:tcPr>
          <w:p>
            <w:pPr>
              <w:ind w:firstLine="0" w:firstLineChars="0"/>
              <w:jc w:val="center"/>
              <w:rPr>
                <w:rFonts w:eastAsia="仿宋_GB2312"/>
                <w:sz w:val="28"/>
                <w:szCs w:val="28"/>
                <w:highlight w:val="none"/>
              </w:rPr>
            </w:pPr>
            <w:r>
              <w:rPr>
                <w:rFonts w:eastAsia="仿宋_GB2312"/>
                <w:sz w:val="28"/>
                <w:szCs w:val="28"/>
                <w:highlight w:val="none"/>
              </w:rPr>
              <w:t>功能区类型</w:t>
            </w:r>
          </w:p>
        </w:tc>
        <w:tc>
          <w:tcPr>
            <w:tcW w:w="2505" w:type="dxa"/>
          </w:tcPr>
          <w:p>
            <w:pPr>
              <w:ind w:firstLine="0" w:firstLineChars="0"/>
              <w:jc w:val="center"/>
              <w:rPr>
                <w:rFonts w:eastAsia="仿宋_GB2312"/>
                <w:sz w:val="28"/>
                <w:szCs w:val="28"/>
                <w:highlight w:val="none"/>
              </w:rPr>
            </w:pPr>
            <w:r>
              <w:rPr>
                <w:rFonts w:eastAsia="仿宋_GB2312"/>
                <w:sz w:val="28"/>
                <w:szCs w:val="28"/>
                <w:highlight w:val="none"/>
              </w:rPr>
              <w:t>面积（</w:t>
            </w:r>
            <w:r>
              <w:rPr>
                <w:rFonts w:hint="eastAsia" w:eastAsia="仿宋_GB2312"/>
                <w:sz w:val="28"/>
                <w:szCs w:val="28"/>
                <w:highlight w:val="none"/>
              </w:rPr>
              <w:t>km</w:t>
            </w:r>
            <w:r>
              <w:rPr>
                <w:rFonts w:eastAsia="仿宋_GB2312"/>
                <w:sz w:val="28"/>
                <w:szCs w:val="28"/>
                <w:highlight w:val="none"/>
                <w:vertAlign w:val="superscript"/>
              </w:rPr>
              <w:t>2</w:t>
            </w:r>
            <w:r>
              <w:rPr>
                <w:rFonts w:eastAsia="仿宋_GB2312"/>
                <w:sz w:val="28"/>
                <w:szCs w:val="28"/>
                <w:highlight w:val="none"/>
              </w:rPr>
              <w:t>）</w:t>
            </w:r>
          </w:p>
        </w:tc>
        <w:tc>
          <w:tcPr>
            <w:tcW w:w="1872" w:type="dxa"/>
          </w:tcPr>
          <w:p>
            <w:pPr>
              <w:ind w:firstLine="0" w:firstLineChars="0"/>
              <w:jc w:val="center"/>
              <w:rPr>
                <w:rFonts w:eastAsia="仿宋_GB2312"/>
                <w:sz w:val="28"/>
                <w:szCs w:val="28"/>
                <w:highlight w:val="none"/>
              </w:rPr>
            </w:pPr>
            <w:r>
              <w:rPr>
                <w:rFonts w:eastAsia="仿宋_GB2312"/>
                <w:sz w:val="28"/>
                <w:szCs w:val="28"/>
                <w:highlight w:val="none"/>
              </w:rPr>
              <w:t>占比（%）</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1</w:t>
            </w:r>
          </w:p>
        </w:tc>
        <w:tc>
          <w:tcPr>
            <w:tcW w:w="3339" w:type="dxa"/>
          </w:tcPr>
          <w:p>
            <w:pPr>
              <w:ind w:firstLine="0" w:firstLineChars="0"/>
              <w:jc w:val="center"/>
              <w:rPr>
                <w:rFonts w:eastAsia="仿宋_GB2312"/>
                <w:sz w:val="28"/>
                <w:szCs w:val="28"/>
                <w:highlight w:val="none"/>
              </w:rPr>
            </w:pPr>
            <w:r>
              <w:rPr>
                <w:rFonts w:eastAsia="仿宋_GB2312"/>
                <w:sz w:val="28"/>
                <w:szCs w:val="28"/>
                <w:highlight w:val="none"/>
              </w:rPr>
              <w:t>限制利用</w:t>
            </w:r>
            <w:r>
              <w:rPr>
                <w:rFonts w:hint="eastAsia" w:eastAsia="仿宋_GB2312"/>
                <w:sz w:val="28"/>
                <w:szCs w:val="28"/>
                <w:highlight w:val="none"/>
              </w:rPr>
              <w:t>海域</w:t>
            </w:r>
          </w:p>
        </w:tc>
        <w:tc>
          <w:tcPr>
            <w:tcW w:w="2505"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.49</w:t>
            </w:r>
          </w:p>
        </w:tc>
        <w:tc>
          <w:tcPr>
            <w:tcW w:w="1872" w:type="dxa"/>
          </w:tcPr>
          <w:p>
            <w:pPr>
              <w:ind w:firstLine="0" w:firstLineChars="0"/>
              <w:jc w:val="center"/>
              <w:rPr>
                <w:rFonts w:eastAsia="仿宋_GB2312"/>
                <w:sz w:val="28"/>
                <w:szCs w:val="28"/>
                <w:highlight w:val="none"/>
              </w:rPr>
            </w:pPr>
            <w:r>
              <w:rPr>
                <w:rFonts w:hint="eastAsia" w:eastAsia="仿宋_GB2312"/>
                <w:sz w:val="28"/>
                <w:szCs w:val="28"/>
                <w:highlight w:val="none"/>
              </w:rPr>
              <w:t>7</w:t>
            </w:r>
            <w:r>
              <w:rPr>
                <w:rFonts w:eastAsia="仿宋_GB2312"/>
                <w:sz w:val="28"/>
                <w:szCs w:val="28"/>
                <w:highlight w:val="none"/>
              </w:rPr>
              <w:t>0.95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eastAsia="仿宋_GB2312"/>
                <w:sz w:val="28"/>
                <w:szCs w:val="28"/>
                <w:highlight w:val="none"/>
              </w:rPr>
              <w:t>2</w:t>
            </w:r>
          </w:p>
        </w:tc>
        <w:tc>
          <w:tcPr>
            <w:tcW w:w="3339" w:type="dxa"/>
          </w:tcPr>
          <w:p>
            <w:pPr>
              <w:ind w:firstLine="0" w:firstLineChars="0"/>
              <w:jc w:val="center"/>
              <w:rPr>
                <w:rFonts w:eastAsia="仿宋_GB2312"/>
                <w:sz w:val="28"/>
                <w:szCs w:val="28"/>
                <w:highlight w:val="none"/>
              </w:rPr>
            </w:pPr>
            <w:r>
              <w:rPr>
                <w:rFonts w:hint="eastAsia" w:eastAsia="仿宋_GB2312"/>
                <w:sz w:val="28"/>
                <w:szCs w:val="28"/>
                <w:highlight w:val="none"/>
              </w:rPr>
              <w:t>适度开发海</w:t>
            </w:r>
            <w:r>
              <w:rPr>
                <w:rFonts w:eastAsia="仿宋_GB2312"/>
                <w:sz w:val="28"/>
                <w:szCs w:val="28"/>
                <w:highlight w:val="none"/>
              </w:rPr>
              <w:t>域</w:t>
            </w:r>
            <w:r>
              <w:rPr>
                <w:rFonts w:hint="eastAsia" w:eastAsia="仿宋_GB2312"/>
                <w:sz w:val="28"/>
                <w:szCs w:val="28"/>
                <w:highlight w:val="none"/>
              </w:rPr>
              <w:t>1</w:t>
            </w:r>
          </w:p>
        </w:tc>
        <w:tc>
          <w:tcPr>
            <w:tcW w:w="2505" w:type="dxa"/>
          </w:tcPr>
          <w:p>
            <w:pPr>
              <w:ind w:firstLine="0" w:firstLineChars="0"/>
              <w:jc w:val="center"/>
              <w:rPr>
                <w:rFonts w:eastAsia="仿宋_GB2312"/>
                <w:sz w:val="28"/>
                <w:szCs w:val="28"/>
                <w:highlight w:val="none"/>
              </w:rPr>
            </w:pPr>
            <w:r>
              <w:rPr>
                <w:rFonts w:eastAsia="仿宋_GB2312"/>
                <w:sz w:val="28"/>
                <w:szCs w:val="28"/>
                <w:highlight w:val="none"/>
              </w:rPr>
              <w:t>0.0021</w:t>
            </w:r>
          </w:p>
        </w:tc>
        <w:tc>
          <w:tcPr>
            <w:tcW w:w="1872" w:type="dxa"/>
          </w:tcPr>
          <w:p>
            <w:pPr>
              <w:ind w:firstLine="0" w:firstLineChars="0"/>
              <w:jc w:val="center"/>
              <w:rPr>
                <w:rFonts w:eastAsia="仿宋_GB2312"/>
                <w:sz w:val="28"/>
                <w:szCs w:val="28"/>
                <w:highlight w:val="none"/>
              </w:rPr>
            </w:pPr>
            <w:r>
              <w:rPr>
                <w:rFonts w:eastAsia="仿宋_GB2312"/>
                <w:sz w:val="28"/>
                <w:szCs w:val="28"/>
                <w:highlight w:val="none"/>
              </w:rPr>
              <w:t>0.1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hint="eastAsia" w:eastAsia="仿宋_GB2312"/>
                <w:sz w:val="28"/>
                <w:szCs w:val="28"/>
                <w:highlight w:val="none"/>
              </w:rPr>
              <w:t>3</w:t>
            </w:r>
          </w:p>
        </w:tc>
        <w:tc>
          <w:tcPr>
            <w:tcW w:w="3339" w:type="dxa"/>
          </w:tcPr>
          <w:p>
            <w:pPr>
              <w:ind w:firstLine="0" w:firstLineChars="0"/>
              <w:jc w:val="center"/>
              <w:rPr>
                <w:rFonts w:eastAsia="仿宋_GB2312"/>
                <w:sz w:val="28"/>
                <w:szCs w:val="28"/>
                <w:highlight w:val="none"/>
              </w:rPr>
            </w:pPr>
            <w:r>
              <w:rPr>
                <w:rFonts w:hint="eastAsia" w:eastAsia="仿宋_GB2312"/>
                <w:sz w:val="28"/>
                <w:szCs w:val="28"/>
                <w:highlight w:val="none"/>
              </w:rPr>
              <w:t>适度开发海</w:t>
            </w:r>
            <w:r>
              <w:rPr>
                <w:rFonts w:eastAsia="仿宋_GB2312"/>
                <w:sz w:val="28"/>
                <w:szCs w:val="28"/>
                <w:highlight w:val="none"/>
              </w:rPr>
              <w:t>域2</w:t>
            </w:r>
          </w:p>
        </w:tc>
        <w:tc>
          <w:tcPr>
            <w:tcW w:w="2505" w:type="dxa"/>
          </w:tcPr>
          <w:p>
            <w:pPr>
              <w:ind w:firstLine="0" w:firstLineChars="0"/>
              <w:jc w:val="center"/>
              <w:rPr>
                <w:rFonts w:eastAsia="仿宋_GB2312"/>
                <w:sz w:val="28"/>
                <w:szCs w:val="28"/>
                <w:highlight w:val="none"/>
              </w:rPr>
            </w:pPr>
            <w:r>
              <w:rPr>
                <w:rFonts w:hint="eastAsia" w:eastAsia="仿宋_GB2312"/>
                <w:sz w:val="28"/>
                <w:szCs w:val="28"/>
                <w:highlight w:val="none"/>
              </w:rPr>
              <w:t>0</w:t>
            </w:r>
            <w:r>
              <w:rPr>
                <w:rFonts w:eastAsia="仿宋_GB2312"/>
                <w:sz w:val="28"/>
                <w:szCs w:val="28"/>
                <w:highlight w:val="none"/>
              </w:rPr>
              <w:t>.0079</w:t>
            </w:r>
          </w:p>
        </w:tc>
        <w:tc>
          <w:tcPr>
            <w:tcW w:w="1872" w:type="dxa"/>
          </w:tcPr>
          <w:p>
            <w:pPr>
              <w:ind w:firstLine="0" w:firstLineChars="0"/>
              <w:jc w:val="center"/>
              <w:rPr>
                <w:rFonts w:eastAsia="仿宋_GB2312"/>
                <w:sz w:val="28"/>
                <w:szCs w:val="28"/>
                <w:highlight w:val="none"/>
              </w:rPr>
            </w:pPr>
            <w:r>
              <w:rPr>
                <w:rFonts w:hint="eastAsia" w:eastAsia="仿宋_GB2312"/>
                <w:sz w:val="28"/>
                <w:szCs w:val="28"/>
                <w:highlight w:val="none"/>
              </w:rPr>
              <w:t>0</w:t>
            </w:r>
            <w:r>
              <w:rPr>
                <w:rFonts w:eastAsia="仿宋_GB2312"/>
                <w:sz w:val="28"/>
                <w:szCs w:val="28"/>
                <w:highlight w:val="none"/>
              </w:rPr>
              <w:t>.38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850" w:type="dxa"/>
          </w:tcPr>
          <w:p>
            <w:pPr>
              <w:ind w:firstLine="0" w:firstLineChars="0"/>
              <w:jc w:val="center"/>
              <w:rPr>
                <w:rFonts w:eastAsia="仿宋_GB2312"/>
                <w:sz w:val="28"/>
                <w:szCs w:val="28"/>
                <w:highlight w:val="none"/>
              </w:rPr>
            </w:pPr>
            <w:r>
              <w:rPr>
                <w:rFonts w:hint="eastAsia" w:eastAsia="仿宋_GB2312"/>
                <w:sz w:val="28"/>
                <w:szCs w:val="28"/>
                <w:highlight w:val="none"/>
              </w:rPr>
              <w:t>4</w:t>
            </w:r>
          </w:p>
        </w:tc>
        <w:tc>
          <w:tcPr>
            <w:tcW w:w="3339" w:type="dxa"/>
          </w:tcPr>
          <w:p>
            <w:pPr>
              <w:ind w:firstLine="0" w:firstLineChars="0"/>
              <w:jc w:val="center"/>
              <w:rPr>
                <w:rFonts w:eastAsia="仿宋_GB2312"/>
                <w:sz w:val="28"/>
                <w:szCs w:val="28"/>
                <w:highlight w:val="none"/>
              </w:rPr>
            </w:pPr>
            <w:r>
              <w:rPr>
                <w:rFonts w:hint="eastAsia" w:eastAsia="仿宋_GB2312"/>
                <w:sz w:val="28"/>
                <w:szCs w:val="28"/>
                <w:highlight w:val="none"/>
              </w:rPr>
              <w:t>适度开发海</w:t>
            </w:r>
            <w:r>
              <w:rPr>
                <w:rFonts w:eastAsia="仿宋_GB2312"/>
                <w:sz w:val="28"/>
                <w:szCs w:val="28"/>
                <w:highlight w:val="none"/>
              </w:rPr>
              <w:t>域3</w:t>
            </w:r>
          </w:p>
        </w:tc>
        <w:tc>
          <w:tcPr>
            <w:tcW w:w="2505" w:type="dxa"/>
          </w:tcPr>
          <w:p>
            <w:pPr>
              <w:ind w:firstLine="0" w:firstLineChars="0"/>
              <w:jc w:val="center"/>
              <w:rPr>
                <w:rFonts w:eastAsia="仿宋_GB2312"/>
                <w:sz w:val="28"/>
                <w:szCs w:val="28"/>
                <w:highlight w:val="none"/>
              </w:rPr>
            </w:pPr>
            <w:r>
              <w:rPr>
                <w:rFonts w:hint="eastAsia" w:eastAsia="仿宋_GB2312"/>
                <w:sz w:val="28"/>
                <w:szCs w:val="28"/>
                <w:highlight w:val="none"/>
              </w:rPr>
              <w:t>0</w:t>
            </w:r>
            <w:r>
              <w:rPr>
                <w:rFonts w:eastAsia="仿宋_GB2312"/>
                <w:sz w:val="28"/>
                <w:szCs w:val="28"/>
                <w:highlight w:val="none"/>
              </w:rPr>
              <w:t>.6</w:t>
            </w:r>
          </w:p>
        </w:tc>
        <w:tc>
          <w:tcPr>
            <w:tcW w:w="1872" w:type="dxa"/>
          </w:tcPr>
          <w:p>
            <w:pPr>
              <w:ind w:firstLine="0" w:firstLineChars="0"/>
              <w:jc w:val="center"/>
              <w:rPr>
                <w:rFonts w:eastAsia="仿宋_GB2312"/>
                <w:sz w:val="28"/>
                <w:szCs w:val="28"/>
                <w:highlight w:val="none"/>
              </w:rPr>
            </w:pPr>
            <w:r>
              <w:rPr>
                <w:rFonts w:hint="eastAsia" w:eastAsia="仿宋_GB2312"/>
                <w:sz w:val="28"/>
                <w:szCs w:val="28"/>
                <w:highlight w:val="none"/>
              </w:rPr>
              <w:t>2</w:t>
            </w:r>
            <w:r>
              <w:rPr>
                <w:rFonts w:eastAsia="仿宋_GB2312"/>
                <w:sz w:val="28"/>
                <w:szCs w:val="28"/>
                <w:highlight w:val="none"/>
              </w:rPr>
              <w:t>8.57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89" w:type="dxa"/>
            <w:gridSpan w:val="2"/>
          </w:tcPr>
          <w:p>
            <w:pPr>
              <w:ind w:firstLine="0" w:firstLineChars="0"/>
              <w:jc w:val="center"/>
              <w:rPr>
                <w:rFonts w:eastAsia="仿宋_GB2312"/>
                <w:sz w:val="28"/>
                <w:szCs w:val="28"/>
                <w:highlight w:val="none"/>
              </w:rPr>
            </w:pPr>
            <w:r>
              <w:rPr>
                <w:rFonts w:eastAsia="仿宋_GB2312"/>
                <w:sz w:val="28"/>
                <w:szCs w:val="28"/>
                <w:highlight w:val="none"/>
              </w:rPr>
              <w:t>合计</w:t>
            </w:r>
          </w:p>
        </w:tc>
        <w:tc>
          <w:tcPr>
            <w:tcW w:w="2505" w:type="dxa"/>
          </w:tcPr>
          <w:p>
            <w:pPr>
              <w:ind w:firstLine="0" w:firstLineChars="0"/>
              <w:jc w:val="center"/>
              <w:rPr>
                <w:rFonts w:eastAsia="仿宋_GB2312"/>
                <w:sz w:val="28"/>
                <w:szCs w:val="28"/>
                <w:highlight w:val="none"/>
              </w:rPr>
            </w:pPr>
            <w:r>
              <w:rPr>
                <w:rFonts w:eastAsia="仿宋_GB2312"/>
                <w:sz w:val="28"/>
                <w:szCs w:val="28"/>
                <w:highlight w:val="none"/>
              </w:rPr>
              <w:t>2.1</w:t>
            </w:r>
          </w:p>
        </w:tc>
        <w:tc>
          <w:tcPr>
            <w:tcW w:w="1872" w:type="dxa"/>
          </w:tcPr>
          <w:p>
            <w:pPr>
              <w:ind w:firstLine="0" w:firstLineChars="0"/>
              <w:jc w:val="center"/>
              <w:rPr>
                <w:rFonts w:eastAsia="仿宋_GB2312"/>
                <w:sz w:val="28"/>
                <w:szCs w:val="28"/>
                <w:highlight w:val="none"/>
              </w:rPr>
            </w:pPr>
            <w:r>
              <w:rPr>
                <w:rFonts w:hint="eastAsia" w:eastAsia="仿宋_GB2312"/>
                <w:sz w:val="28"/>
                <w:szCs w:val="28"/>
                <w:highlight w:val="none"/>
              </w:rPr>
              <w:t>1</w:t>
            </w:r>
            <w:r>
              <w:rPr>
                <w:rFonts w:eastAsia="仿宋_GB2312"/>
                <w:sz w:val="28"/>
                <w:szCs w:val="28"/>
                <w:highlight w:val="none"/>
              </w:rPr>
              <w:t>00</w:t>
            </w:r>
          </w:p>
        </w:tc>
      </w:tr>
    </w:tbl>
    <w:p>
      <w:pPr>
        <w:pStyle w:val="7"/>
        <w:spacing w:before="240" w:beforeLines="0" w:line="480" w:lineRule="auto"/>
        <w:rPr>
          <w:rFonts w:eastAsia="仿宋_GB2312"/>
          <w:sz w:val="32"/>
          <w:szCs w:val="32"/>
          <w:highlight w:val="none"/>
        </w:rPr>
      </w:pPr>
      <w:r>
        <w:rPr>
          <w:rFonts w:hint="eastAsia" w:eastAsia="仿宋_GB2312"/>
          <w:b w:val="0"/>
          <w:bCs/>
          <w:sz w:val="32"/>
          <w:szCs w:val="32"/>
          <w:highlight w:val="none"/>
        </w:rPr>
        <w:t xml:space="preserve">    </w:t>
      </w:r>
      <w:r>
        <w:rPr>
          <w:rFonts w:eastAsia="仿宋_GB2312"/>
          <w:b w:val="0"/>
          <w:bCs/>
          <w:sz w:val="32"/>
          <w:szCs w:val="32"/>
          <w:highlight w:val="none"/>
        </w:rPr>
        <w:t xml:space="preserve">4.3.2 </w:t>
      </w:r>
      <w:r>
        <w:rPr>
          <w:rFonts w:hint="eastAsia" w:eastAsia="仿宋_GB2312"/>
          <w:sz w:val="32"/>
          <w:szCs w:val="32"/>
          <w:highlight w:val="none"/>
        </w:rPr>
        <w:t>褚岛周边海域保护要求</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1</w:t>
      </w:r>
      <w:r>
        <w:rPr>
          <w:rFonts w:hint="eastAsia" w:eastAsia="仿宋_GB2312"/>
          <w:b/>
          <w:bCs/>
          <w:sz w:val="32"/>
          <w:szCs w:val="32"/>
          <w:highlight w:val="none"/>
        </w:rPr>
        <w:t>）适度开发海域</w:t>
      </w:r>
    </w:p>
    <w:p>
      <w:pPr>
        <w:ind w:firstLine="640"/>
        <w:rPr>
          <w:rFonts w:eastAsia="仿宋_GB2312"/>
          <w:sz w:val="32"/>
          <w:szCs w:val="32"/>
          <w:highlight w:val="none"/>
        </w:rPr>
      </w:pPr>
      <w:r>
        <w:rPr>
          <w:rFonts w:hint="eastAsia" w:eastAsia="仿宋_GB2312"/>
          <w:sz w:val="32"/>
          <w:szCs w:val="32"/>
          <w:highlight w:val="none"/>
        </w:rPr>
        <w:t>范围划定：按照财政部、国家海洋局2018年3月发布的关于印发《调整海域、无居民海岛使用金征收标准的通知》（财综〔2018〕15号）中用海方式界定，并根据科研试验等需求，适度开发海域共分为三部分，第一部分位于褚岛现有码头周边海域，用于后续码头扩建使用，面积约0</w:t>
      </w:r>
      <w:r>
        <w:rPr>
          <w:rFonts w:eastAsia="仿宋_GB2312"/>
          <w:sz w:val="32"/>
          <w:szCs w:val="32"/>
          <w:highlight w:val="none"/>
        </w:rPr>
        <w:t>.0021</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，此部分用海方式为透水构筑物用海；第二部分适度开发海域位于现有褚岛码头东侧向远遥湾区延伸方向，用于科研试验所需的通信及电力需求，面积约0</w:t>
      </w:r>
      <w:r>
        <w:rPr>
          <w:rFonts w:eastAsia="仿宋_GB2312"/>
          <w:sz w:val="32"/>
          <w:szCs w:val="32"/>
          <w:highlight w:val="none"/>
        </w:rPr>
        <w:t>.0079</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，此部分用海方式为海底电缆管道用海；第三部分为褚岛北部海域，与目前国家海洋技术中心确权海域相重合，面积约0</w:t>
      </w:r>
      <w:r>
        <w:rPr>
          <w:rFonts w:eastAsia="仿宋_GB2312"/>
          <w:sz w:val="32"/>
          <w:szCs w:val="32"/>
          <w:highlight w:val="none"/>
        </w:rPr>
        <w:t>.6</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，此处用海方式为开放式用海-其他开放式用海。</w:t>
      </w:r>
    </w:p>
    <w:p>
      <w:pPr>
        <w:ind w:firstLine="640"/>
        <w:rPr>
          <w:rFonts w:eastAsia="仿宋_GB2312"/>
          <w:sz w:val="32"/>
          <w:szCs w:val="32"/>
          <w:highlight w:val="none"/>
        </w:rPr>
      </w:pPr>
      <w:r>
        <w:rPr>
          <w:rFonts w:hint="eastAsia" w:eastAsia="仿宋_GB2312"/>
          <w:sz w:val="32"/>
          <w:szCs w:val="32"/>
          <w:highlight w:val="none"/>
        </w:rPr>
        <w:t>管控要求：适度开发海域除进行科研试验、科普教育活动及经过严格论证批准的用海活动外，严禁开展其他方式的与海岛功能定位相冲突的用海活动、严禁危害海岛生态环境的用海活动。</w:t>
      </w:r>
    </w:p>
    <w:p>
      <w:pPr>
        <w:ind w:firstLine="643"/>
        <w:rPr>
          <w:rFonts w:eastAsia="仿宋_GB2312"/>
          <w:b/>
          <w:bCs/>
          <w:sz w:val="32"/>
          <w:szCs w:val="32"/>
          <w:highlight w:val="none"/>
        </w:rPr>
      </w:pPr>
      <w:r>
        <w:rPr>
          <w:rFonts w:hint="eastAsia" w:eastAsia="仿宋_GB2312"/>
          <w:b/>
          <w:bCs/>
          <w:sz w:val="32"/>
          <w:szCs w:val="32"/>
          <w:highlight w:val="none"/>
        </w:rPr>
        <w:t>（</w:t>
      </w:r>
      <w:r>
        <w:rPr>
          <w:rFonts w:eastAsia="仿宋_GB2312"/>
          <w:b/>
          <w:bCs/>
          <w:sz w:val="32"/>
          <w:szCs w:val="32"/>
          <w:highlight w:val="none"/>
        </w:rPr>
        <w:t>2</w:t>
      </w:r>
      <w:r>
        <w:rPr>
          <w:rFonts w:hint="eastAsia" w:eastAsia="仿宋_GB2312"/>
          <w:b/>
          <w:bCs/>
          <w:sz w:val="32"/>
          <w:szCs w:val="32"/>
          <w:highlight w:val="none"/>
        </w:rPr>
        <w:t>）限制利用海域</w:t>
      </w:r>
    </w:p>
    <w:p>
      <w:pPr>
        <w:ind w:firstLine="640"/>
        <w:rPr>
          <w:rFonts w:eastAsia="仿宋_GB2312"/>
          <w:sz w:val="32"/>
          <w:szCs w:val="32"/>
          <w:highlight w:val="none"/>
        </w:rPr>
      </w:pPr>
      <w:r>
        <w:rPr>
          <w:rFonts w:hint="eastAsia" w:eastAsia="仿宋_GB2312"/>
          <w:sz w:val="32"/>
          <w:szCs w:val="32"/>
          <w:highlight w:val="none"/>
        </w:rPr>
        <w:t>范围划定：根据科研试验等需求，将除适度开发海域外的褚岛周边海域划定为限制利用海域，面积约1</w:t>
      </w:r>
      <w:r>
        <w:rPr>
          <w:rFonts w:eastAsia="仿宋_GB2312"/>
          <w:sz w:val="32"/>
          <w:szCs w:val="32"/>
          <w:highlight w:val="none"/>
        </w:rPr>
        <w:t>.49</w:t>
      </w:r>
      <w:r>
        <w:rPr>
          <w:rFonts w:hint="eastAsia" w:eastAsia="仿宋_GB2312"/>
          <w:sz w:val="32"/>
          <w:szCs w:val="32"/>
          <w:highlight w:val="none"/>
        </w:rPr>
        <w:t>km</w:t>
      </w:r>
      <w:r>
        <w:rPr>
          <w:rFonts w:eastAsia="仿宋_GB2312"/>
          <w:sz w:val="32"/>
          <w:szCs w:val="32"/>
          <w:highlight w:val="none"/>
          <w:vertAlign w:val="superscript"/>
        </w:rPr>
        <w:t>2</w:t>
      </w:r>
      <w:r>
        <w:rPr>
          <w:rFonts w:hint="eastAsia" w:eastAsia="仿宋_GB2312"/>
          <w:sz w:val="32"/>
          <w:szCs w:val="32"/>
          <w:highlight w:val="none"/>
        </w:rPr>
        <w:t>。由于限制利用海域内存在航道、底播养殖和人工鱼礁等，因此限制利用海域的用海方式在维持上述用海方式现状外，为开放式用海-其他开放式用海。</w:t>
      </w:r>
    </w:p>
    <w:p>
      <w:pPr>
        <w:ind w:firstLine="640"/>
        <w:rPr>
          <w:rFonts w:eastAsia="仿宋_GB2312"/>
          <w:sz w:val="32"/>
          <w:szCs w:val="32"/>
          <w:highlight w:val="none"/>
        </w:rPr>
      </w:pPr>
      <w:r>
        <w:rPr>
          <w:rFonts w:hint="eastAsia" w:eastAsia="仿宋_GB2312"/>
          <w:sz w:val="32"/>
          <w:szCs w:val="32"/>
          <w:highlight w:val="none"/>
        </w:rPr>
        <w:t>管控要求：除进行科研试验用海和现存的航道、底播养殖、人工鱼礁用海以及经严格论证批准的用海活动外，严禁开展其他方式的用海活动。</w:t>
      </w: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ind w:firstLine="0" w:firstLineChars="0"/>
        <w:rPr>
          <w:rFonts w:eastAsia="仿宋_GB2312"/>
          <w:sz w:val="32"/>
          <w:szCs w:val="32"/>
          <w:highlight w:val="none"/>
        </w:rPr>
      </w:pPr>
    </w:p>
    <w:p>
      <w:pPr>
        <w:pStyle w:val="34"/>
        <w:spacing w:beforeLines="0" w:after="326" w:line="960" w:lineRule="auto"/>
        <w:rPr>
          <w:rFonts w:ascii="黑体" w:hAnsi="黑体" w:eastAsia="黑体"/>
          <w:b w:val="0"/>
          <w:bCs w:val="0"/>
          <w:sz w:val="44"/>
          <w:szCs w:val="44"/>
          <w:highlight w:val="none"/>
        </w:rPr>
      </w:pPr>
      <w:bookmarkStart w:id="35" w:name="_Toc120693853"/>
      <w:r>
        <w:rPr>
          <w:rFonts w:ascii="黑体" w:hAnsi="黑体" w:eastAsia="黑体"/>
          <w:b w:val="0"/>
          <w:bCs w:val="0"/>
          <w:sz w:val="44"/>
          <w:szCs w:val="44"/>
          <w:highlight w:val="none"/>
        </w:rPr>
        <w:t>第5章</w:t>
      </w:r>
      <w:r>
        <w:rPr>
          <w:rFonts w:hint="eastAsia" w:ascii="黑体" w:hAnsi="黑体" w:eastAsia="黑体"/>
          <w:b w:val="0"/>
          <w:bCs w:val="0"/>
          <w:sz w:val="44"/>
          <w:szCs w:val="44"/>
          <w:highlight w:val="none"/>
        </w:rPr>
        <w:t xml:space="preserve"> 海岛环境保护措施</w:t>
      </w:r>
      <w:bookmarkEnd w:id="35"/>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36" w:name="_Toc120693854"/>
      <w:r>
        <w:rPr>
          <w:rFonts w:ascii="Times New Roman" w:hAnsi="Times New Roman" w:eastAsia="楷体_GB2312"/>
          <w:b w:val="0"/>
          <w:bCs w:val="0"/>
          <w:sz w:val="32"/>
          <w:szCs w:val="32"/>
          <w:highlight w:val="none"/>
        </w:rPr>
        <w:t>5.1 褚岛</w:t>
      </w:r>
      <w:r>
        <w:rPr>
          <w:rFonts w:hint="eastAsia" w:ascii="Times New Roman" w:hAnsi="Times New Roman" w:eastAsia="楷体_GB2312"/>
          <w:b w:val="0"/>
          <w:bCs w:val="0"/>
          <w:sz w:val="32"/>
          <w:szCs w:val="32"/>
          <w:highlight w:val="none"/>
          <w:lang w:eastAsia="zh-CN"/>
        </w:rPr>
        <w:t>保护区域</w:t>
      </w:r>
      <w:r>
        <w:rPr>
          <w:rFonts w:ascii="Times New Roman" w:hAnsi="Times New Roman" w:eastAsia="楷体_GB2312"/>
          <w:b w:val="0"/>
          <w:bCs w:val="0"/>
          <w:sz w:val="32"/>
          <w:szCs w:val="32"/>
          <w:highlight w:val="none"/>
        </w:rPr>
        <w:t>保护措施</w:t>
      </w:r>
      <w:bookmarkEnd w:id="36"/>
    </w:p>
    <w:p>
      <w:pPr>
        <w:ind w:firstLine="640"/>
        <w:rPr>
          <w:rFonts w:eastAsia="仿宋_GB2312"/>
          <w:sz w:val="32"/>
          <w:szCs w:val="32"/>
          <w:highlight w:val="none"/>
        </w:rPr>
      </w:pPr>
      <w:r>
        <w:rPr>
          <w:rFonts w:hint="eastAsia" w:eastAsia="仿宋_GB2312"/>
          <w:sz w:val="32"/>
          <w:szCs w:val="32"/>
          <w:highlight w:val="none"/>
        </w:rPr>
        <w:t>严格按照《</w:t>
      </w:r>
      <w:r>
        <w:rPr>
          <w:rFonts w:hint="eastAsia" w:eastAsia="仿宋_GB2312"/>
          <w:sz w:val="32"/>
          <w:szCs w:val="32"/>
          <w:highlight w:val="none"/>
          <w:lang w:val="en-US" w:eastAsia="zh-CN"/>
        </w:rPr>
        <w:t>威海市</w:t>
      </w:r>
      <w:r>
        <w:rPr>
          <w:rFonts w:hint="eastAsia" w:eastAsia="仿宋_GB2312"/>
          <w:sz w:val="32"/>
          <w:szCs w:val="32"/>
          <w:highlight w:val="none"/>
        </w:rPr>
        <w:t>褚岛保护和利用规划》编制《褚岛开发利用具体方案》</w:t>
      </w:r>
      <w:r>
        <w:rPr>
          <w:rFonts w:hint="eastAsia" w:ascii="仿宋_GB2312" w:eastAsia="仿宋_GB2312"/>
          <w:sz w:val="32"/>
          <w:szCs w:val="32"/>
          <w:highlight w:val="none"/>
        </w:rPr>
        <w:t>,</w:t>
      </w:r>
      <w:r>
        <w:rPr>
          <w:rFonts w:hint="eastAsia" w:eastAsia="仿宋_GB2312"/>
          <w:sz w:val="32"/>
          <w:szCs w:val="32"/>
          <w:highlight w:val="none"/>
        </w:rPr>
        <w:t>科学合理进行海岛建设项目的空间布局，严格控制海岛开发面积、开发方式等，制定保护海岛</w:t>
      </w:r>
      <w:r>
        <w:rPr>
          <w:rFonts w:hint="eastAsia" w:eastAsia="仿宋_GB2312"/>
          <w:sz w:val="32"/>
          <w:szCs w:val="32"/>
          <w:highlight w:val="none"/>
          <w:lang w:eastAsia="zh-CN"/>
        </w:rPr>
        <w:t>保护区域</w:t>
      </w:r>
      <w:r>
        <w:rPr>
          <w:rFonts w:hint="eastAsia" w:eastAsia="仿宋_GB2312"/>
          <w:sz w:val="32"/>
          <w:szCs w:val="32"/>
          <w:highlight w:val="none"/>
        </w:rPr>
        <w:t>生态系统的制度和措施，设置海岛生态监测设备设施，减少开发活动对海岛的自然形态、资源生态造成影响，以达到依法用岛、科学用岛和有效用岛的目的。</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37" w:name="_Toc120693855"/>
      <w:r>
        <w:rPr>
          <w:rFonts w:ascii="Times New Roman" w:hAnsi="Times New Roman" w:eastAsia="楷体_GB2312"/>
          <w:b w:val="0"/>
          <w:bCs w:val="0"/>
          <w:sz w:val="32"/>
          <w:szCs w:val="32"/>
          <w:highlight w:val="none"/>
        </w:rPr>
        <w:t xml:space="preserve">5.2 </w:t>
      </w:r>
      <w:r>
        <w:rPr>
          <w:rFonts w:hint="eastAsia" w:ascii="Times New Roman" w:hAnsi="Times New Roman" w:eastAsia="楷体_GB2312"/>
          <w:b w:val="0"/>
          <w:bCs w:val="0"/>
          <w:sz w:val="32"/>
          <w:szCs w:val="32"/>
          <w:highlight w:val="none"/>
          <w:lang w:eastAsia="zh-CN"/>
        </w:rPr>
        <w:t>保护区域</w:t>
      </w:r>
      <w:r>
        <w:rPr>
          <w:rFonts w:ascii="Times New Roman" w:hAnsi="Times New Roman" w:eastAsia="楷体_GB2312"/>
          <w:b w:val="0"/>
          <w:bCs w:val="0"/>
          <w:sz w:val="32"/>
          <w:szCs w:val="32"/>
          <w:highlight w:val="none"/>
        </w:rPr>
        <w:t>养护和维护的具体措施</w:t>
      </w:r>
      <w:bookmarkEnd w:id="37"/>
    </w:p>
    <w:p>
      <w:pPr>
        <w:ind w:firstLine="640"/>
        <w:rPr>
          <w:rFonts w:eastAsia="仿宋_GB2312"/>
          <w:sz w:val="32"/>
          <w:szCs w:val="32"/>
          <w:highlight w:val="none"/>
        </w:rPr>
      </w:pPr>
      <w:r>
        <w:rPr>
          <w:rFonts w:hint="eastAsia" w:eastAsia="仿宋_GB2312"/>
          <w:sz w:val="32"/>
          <w:szCs w:val="32"/>
          <w:highlight w:val="none"/>
        </w:rPr>
        <w:t>加强</w:t>
      </w:r>
      <w:r>
        <w:rPr>
          <w:rFonts w:hint="eastAsia" w:eastAsia="仿宋_GB2312"/>
          <w:sz w:val="32"/>
          <w:szCs w:val="32"/>
          <w:highlight w:val="none"/>
          <w:lang w:eastAsia="zh-CN"/>
        </w:rPr>
        <w:t>保护区域</w:t>
      </w:r>
      <w:r>
        <w:rPr>
          <w:rFonts w:hint="eastAsia" w:eastAsia="仿宋_GB2312"/>
          <w:sz w:val="32"/>
          <w:szCs w:val="32"/>
          <w:highlight w:val="none"/>
        </w:rPr>
        <w:t>建设和日常管理，在重点</w:t>
      </w:r>
      <w:r>
        <w:rPr>
          <w:rFonts w:hint="eastAsia" w:eastAsia="仿宋_GB2312"/>
          <w:sz w:val="32"/>
          <w:szCs w:val="32"/>
          <w:highlight w:val="none"/>
          <w:lang w:eastAsia="zh-CN"/>
        </w:rPr>
        <w:t>保护</w:t>
      </w:r>
      <w:r>
        <w:rPr>
          <w:rFonts w:hint="eastAsia" w:eastAsia="仿宋_GB2312"/>
          <w:sz w:val="32"/>
          <w:szCs w:val="32"/>
          <w:highlight w:val="none"/>
        </w:rPr>
        <w:t>区域建立警示标志，除经主管部门批准的科研试验、调查活动和日常巡护检查公务活动以外，禁止任何单位和个人以任何名义或借口进行海岛的开发和利用；购置管护工具、仪器设备等基础设施建设；开展生物多样性、生态环境监测与评估、监管执法等；禁止填海连岛工程、维持海岛景观的自然属性，海岛开发利用应充分利用原有地形地貌，降低破碎化程度，避免大量采挖土石；严禁在</w:t>
      </w:r>
      <w:r>
        <w:rPr>
          <w:rFonts w:hint="eastAsia" w:eastAsia="仿宋_GB2312"/>
          <w:sz w:val="32"/>
          <w:szCs w:val="32"/>
          <w:highlight w:val="none"/>
          <w:lang w:eastAsia="zh-CN"/>
        </w:rPr>
        <w:t>保护区域</w:t>
      </w:r>
      <w:r>
        <w:rPr>
          <w:rFonts w:hint="eastAsia" w:eastAsia="仿宋_GB2312"/>
          <w:sz w:val="32"/>
          <w:szCs w:val="32"/>
          <w:highlight w:val="none"/>
        </w:rPr>
        <w:t>内建设对植被、局部裸露的岩石礁群生态系统有影响的建（构）筑物。加强对国家大地控制点标志物及其周围区域的保护，确保国家大地控制点标志物不受到外界任何干预破坏，以致影响正常使用。</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38" w:name="_Toc120693856"/>
      <w:r>
        <w:rPr>
          <w:rFonts w:ascii="Times New Roman" w:hAnsi="Times New Roman" w:eastAsia="楷体_GB2312"/>
          <w:b w:val="0"/>
          <w:bCs w:val="0"/>
          <w:sz w:val="32"/>
          <w:szCs w:val="32"/>
          <w:highlight w:val="none"/>
        </w:rPr>
        <w:t>5.3 褚岛及周边海域环境保护</w:t>
      </w:r>
      <w:bookmarkEnd w:id="38"/>
    </w:p>
    <w:p>
      <w:pPr>
        <w:ind w:firstLine="640"/>
        <w:rPr>
          <w:rFonts w:eastAsia="仿宋_GB2312"/>
          <w:sz w:val="32"/>
          <w:szCs w:val="32"/>
          <w:highlight w:val="none"/>
        </w:rPr>
      </w:pPr>
      <w:r>
        <w:rPr>
          <w:rFonts w:hint="eastAsia" w:eastAsia="仿宋_GB2312"/>
          <w:sz w:val="32"/>
          <w:szCs w:val="32"/>
          <w:highlight w:val="none"/>
        </w:rPr>
        <w:t>深入开展褚岛及周边海域生态环境问题研究和生态环境的监测、预测，及时掌握褚岛及周边海域生态环境的动态变化及趋势，积极开展植树造林、绿化海岛，防止水土流失，为褚岛开发创造良好的生态环境；及时修复、重建受损的生态系统；使褚岛生物资源得到有效的保护，为海岛的开发、利用和保护管理提供科学依据。</w:t>
      </w:r>
    </w:p>
    <w:p>
      <w:pPr>
        <w:ind w:firstLine="640"/>
        <w:rPr>
          <w:rFonts w:eastAsia="仿宋_GB2312"/>
          <w:sz w:val="32"/>
          <w:szCs w:val="32"/>
          <w:highlight w:val="none"/>
        </w:rPr>
      </w:pPr>
      <w:r>
        <w:rPr>
          <w:rFonts w:hint="eastAsia" w:eastAsia="仿宋_GB2312"/>
          <w:sz w:val="32"/>
          <w:szCs w:val="32"/>
          <w:highlight w:val="none"/>
        </w:rPr>
        <w:t>通过开展海岛生态文明建设的宣传教育，提高公众对海岛生态环境的保护意识，促进公众参与环境管理，健全环境政务信息公开制度，充分发挥社会力量的监督作用，为减轻环境影响、降低生态损害提供切实可行的建议对策。</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39" w:name="_Toc120693857"/>
      <w:r>
        <w:rPr>
          <w:rFonts w:ascii="Times New Roman" w:hAnsi="Times New Roman" w:eastAsia="楷体_GB2312"/>
          <w:b w:val="0"/>
          <w:bCs w:val="0"/>
          <w:sz w:val="32"/>
          <w:szCs w:val="32"/>
          <w:highlight w:val="none"/>
        </w:rPr>
        <w:t>5.4 褚岛</w:t>
      </w:r>
      <w:r>
        <w:rPr>
          <w:rFonts w:hint="eastAsia" w:ascii="Times New Roman" w:hAnsi="Times New Roman" w:eastAsia="楷体_GB2312"/>
          <w:b w:val="0"/>
          <w:bCs w:val="0"/>
          <w:sz w:val="32"/>
          <w:szCs w:val="32"/>
          <w:highlight w:val="none"/>
          <w:lang w:eastAsia="zh-CN"/>
        </w:rPr>
        <w:t>保护区域</w:t>
      </w:r>
      <w:r>
        <w:rPr>
          <w:rFonts w:ascii="Times New Roman" w:hAnsi="Times New Roman" w:eastAsia="楷体_GB2312"/>
          <w:b w:val="0"/>
          <w:bCs w:val="0"/>
          <w:sz w:val="32"/>
          <w:szCs w:val="32"/>
          <w:highlight w:val="none"/>
        </w:rPr>
        <w:t>保护经费来源</w:t>
      </w:r>
      <w:bookmarkEnd w:id="39"/>
    </w:p>
    <w:p>
      <w:pPr>
        <w:ind w:firstLine="640"/>
        <w:rPr>
          <w:rFonts w:eastAsia="仿宋_GB2312"/>
          <w:sz w:val="32"/>
          <w:szCs w:val="32"/>
          <w:highlight w:val="none"/>
        </w:rPr>
      </w:pPr>
      <w:r>
        <w:rPr>
          <w:rFonts w:hint="eastAsia" w:eastAsia="仿宋_GB2312"/>
          <w:sz w:val="32"/>
          <w:szCs w:val="32"/>
          <w:highlight w:val="none"/>
        </w:rPr>
        <w:t>本规划划定褚岛的功能定位为公共能服务用岛：用于科研、教育、监测、观测、助航导航等非经营性和公益性设施建设的用岛。对于褚岛</w:t>
      </w:r>
      <w:r>
        <w:rPr>
          <w:rFonts w:hint="eastAsia" w:eastAsia="仿宋_GB2312"/>
          <w:sz w:val="32"/>
          <w:szCs w:val="32"/>
          <w:highlight w:val="none"/>
          <w:lang w:eastAsia="zh-CN"/>
        </w:rPr>
        <w:t>保护区域</w:t>
      </w:r>
      <w:r>
        <w:rPr>
          <w:rFonts w:hint="eastAsia" w:eastAsia="仿宋_GB2312"/>
          <w:sz w:val="32"/>
          <w:szCs w:val="32"/>
          <w:highlight w:val="none"/>
        </w:rPr>
        <w:t>的保护经费，应按照“政府主导、社会参与”的原则，主管部门除申请海岛及海域保护资金外，还可吸引各类社会资金，用于对褚岛自然岸线、生态环境保护和海岛、海岸带、海域的修复治理，以及海域、海岛监视监管系统，海洋生态环境观测监测建设，开展海洋防灾减灾，海洋调查等。</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40" w:name="_Toc120693858"/>
      <w:r>
        <w:rPr>
          <w:rFonts w:ascii="Times New Roman" w:hAnsi="Times New Roman" w:eastAsia="楷体_GB2312"/>
          <w:b w:val="0"/>
          <w:bCs w:val="0"/>
          <w:sz w:val="32"/>
          <w:szCs w:val="32"/>
          <w:highlight w:val="none"/>
        </w:rPr>
        <w:t>5.5 相关单位对褚岛</w:t>
      </w:r>
      <w:r>
        <w:rPr>
          <w:rFonts w:hint="eastAsia" w:ascii="Times New Roman" w:hAnsi="Times New Roman" w:eastAsia="楷体_GB2312"/>
          <w:b w:val="0"/>
          <w:bCs w:val="0"/>
          <w:sz w:val="32"/>
          <w:szCs w:val="32"/>
          <w:highlight w:val="none"/>
          <w:lang w:eastAsia="zh-CN"/>
        </w:rPr>
        <w:t>保护区域</w:t>
      </w:r>
      <w:r>
        <w:rPr>
          <w:rFonts w:ascii="Times New Roman" w:hAnsi="Times New Roman" w:eastAsia="楷体_GB2312"/>
          <w:b w:val="0"/>
          <w:bCs w:val="0"/>
          <w:sz w:val="32"/>
          <w:szCs w:val="32"/>
          <w:highlight w:val="none"/>
        </w:rPr>
        <w:t>的责任和义务</w:t>
      </w:r>
      <w:bookmarkEnd w:id="40"/>
    </w:p>
    <w:p>
      <w:pPr>
        <w:ind w:firstLine="640"/>
        <w:rPr>
          <w:rFonts w:eastAsia="仿宋_GB2312"/>
          <w:sz w:val="32"/>
          <w:szCs w:val="32"/>
          <w:highlight w:val="none"/>
        </w:rPr>
      </w:pPr>
      <w:r>
        <w:rPr>
          <w:rFonts w:hint="eastAsia" w:eastAsia="仿宋_GB2312"/>
          <w:sz w:val="32"/>
          <w:szCs w:val="32"/>
          <w:highlight w:val="none"/>
        </w:rPr>
        <w:t>相关单位在褚岛开发过程中必须坚持保护优先、合理开发的原则，对</w:t>
      </w:r>
      <w:r>
        <w:rPr>
          <w:rFonts w:hint="eastAsia" w:eastAsia="仿宋_GB2312"/>
          <w:sz w:val="32"/>
          <w:szCs w:val="32"/>
          <w:highlight w:val="none"/>
          <w:lang w:eastAsia="zh-CN"/>
        </w:rPr>
        <w:t>保护区域</w:t>
      </w:r>
      <w:r>
        <w:rPr>
          <w:rFonts w:hint="eastAsia" w:eastAsia="仿宋_GB2312"/>
          <w:sz w:val="32"/>
          <w:szCs w:val="32"/>
          <w:highlight w:val="none"/>
        </w:rPr>
        <w:t>内的国家大地控制点、岛礁岩石和植被严加保护，不得随意开发和破坏，严格按照审批的区域和用岛方式进行开发活动。海洋行政主管部门负责制定相关规章制度，定期监督检查，确保各种保护与管理措施落实到位，保存、拯救和增殖珍贵稀有动植物物种，组织协调有关部门开展生物多样性、生态环境监测与评估工作，建立自然资源档案，定期进行监管执法等。</w:t>
      </w:r>
    </w:p>
    <w:p>
      <w:pPr>
        <w:ind w:firstLine="640"/>
        <w:rPr>
          <w:rFonts w:eastAsia="仿宋_GB2312"/>
          <w:sz w:val="32"/>
          <w:szCs w:val="32"/>
          <w:highlight w:val="none"/>
        </w:rPr>
      </w:pPr>
      <w:r>
        <w:rPr>
          <w:rFonts w:hint="eastAsia" w:eastAsia="仿宋_GB2312"/>
          <w:sz w:val="32"/>
          <w:szCs w:val="32"/>
          <w:highlight w:val="none"/>
        </w:rPr>
        <w:t>单位和个人在开发利用褚岛的过程中必须遵守</w:t>
      </w:r>
      <w:r>
        <w:rPr>
          <w:rFonts w:hint="eastAsia" w:eastAsia="仿宋_GB2312"/>
          <w:sz w:val="32"/>
          <w:szCs w:val="32"/>
          <w:highlight w:val="none"/>
          <w:lang w:eastAsia="zh-CN"/>
        </w:rPr>
        <w:t>保护区域</w:t>
      </w:r>
      <w:r>
        <w:rPr>
          <w:rFonts w:hint="eastAsia" w:eastAsia="仿宋_GB2312"/>
          <w:sz w:val="32"/>
          <w:szCs w:val="32"/>
          <w:highlight w:val="none"/>
        </w:rPr>
        <w:t>内的各项管理制度，接受</w:t>
      </w:r>
      <w:r>
        <w:rPr>
          <w:rFonts w:hint="eastAsia" w:eastAsia="仿宋_GB2312"/>
          <w:sz w:val="32"/>
          <w:szCs w:val="32"/>
          <w:highlight w:val="none"/>
          <w:lang w:eastAsia="zh-CN"/>
        </w:rPr>
        <w:t>保护区域</w:t>
      </w:r>
      <w:r>
        <w:rPr>
          <w:rFonts w:hint="eastAsia" w:eastAsia="仿宋_GB2312"/>
          <w:sz w:val="32"/>
          <w:szCs w:val="32"/>
          <w:highlight w:val="none"/>
        </w:rPr>
        <w:t>管理机构的管理；褚岛的开发利用不得造成海岛地形、岸滩、植被和海岛周围海域的生态环境的破坏，任何单位和个人都有遵守海岛保护法律的义务，积极配合相关主管部门做好海岛保护的监督检查工作，并有权向海洋主管部门或者其他有关部门举报违反海岛保护法律、破坏海岛生态的行为，有义务保护</w:t>
      </w:r>
      <w:r>
        <w:rPr>
          <w:rFonts w:hint="eastAsia" w:eastAsia="仿宋_GB2312"/>
          <w:sz w:val="32"/>
          <w:szCs w:val="32"/>
          <w:highlight w:val="none"/>
          <w:lang w:eastAsia="zh-CN"/>
        </w:rPr>
        <w:t>保护区域</w:t>
      </w:r>
      <w:r>
        <w:rPr>
          <w:rFonts w:hint="eastAsia" w:eastAsia="仿宋_GB2312"/>
          <w:sz w:val="32"/>
          <w:szCs w:val="32"/>
          <w:highlight w:val="none"/>
        </w:rPr>
        <w:t>的生态环境和资源。积极参与</w:t>
      </w:r>
      <w:r>
        <w:rPr>
          <w:rFonts w:hint="eastAsia" w:eastAsia="仿宋_GB2312"/>
          <w:sz w:val="32"/>
          <w:szCs w:val="32"/>
          <w:highlight w:val="none"/>
          <w:lang w:eastAsia="zh-CN"/>
        </w:rPr>
        <w:t>保护区域</w:t>
      </w:r>
      <w:r>
        <w:rPr>
          <w:rFonts w:hint="eastAsia" w:eastAsia="仿宋_GB2312"/>
          <w:sz w:val="32"/>
          <w:szCs w:val="32"/>
          <w:highlight w:val="none"/>
        </w:rPr>
        <w:t>的建设、保护和管理，制定严格的生态保护措施，避免造成褚岛</w:t>
      </w:r>
      <w:r>
        <w:rPr>
          <w:rFonts w:hint="eastAsia" w:eastAsia="仿宋_GB2312"/>
          <w:sz w:val="32"/>
          <w:szCs w:val="32"/>
          <w:highlight w:val="none"/>
          <w:lang w:eastAsia="zh-CN"/>
        </w:rPr>
        <w:t>保护区域</w:t>
      </w:r>
      <w:r>
        <w:rPr>
          <w:rFonts w:hint="eastAsia" w:eastAsia="仿宋_GB2312"/>
          <w:sz w:val="32"/>
          <w:szCs w:val="32"/>
          <w:highlight w:val="none"/>
        </w:rPr>
        <w:t>及其周边海域生态系统破坏。</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41" w:name="_Toc120693859"/>
      <w:r>
        <w:rPr>
          <w:rFonts w:ascii="Times New Roman" w:hAnsi="Times New Roman" w:eastAsia="楷体_GB2312"/>
          <w:b w:val="0"/>
          <w:bCs w:val="0"/>
          <w:sz w:val="32"/>
          <w:szCs w:val="32"/>
          <w:highlight w:val="none"/>
        </w:rPr>
        <w:t>5.6 褚岛</w:t>
      </w:r>
      <w:r>
        <w:rPr>
          <w:rFonts w:hint="eastAsia" w:ascii="Times New Roman" w:hAnsi="Times New Roman" w:eastAsia="楷体_GB2312"/>
          <w:b w:val="0"/>
          <w:bCs w:val="0"/>
          <w:sz w:val="32"/>
          <w:szCs w:val="32"/>
          <w:highlight w:val="none"/>
          <w:lang w:eastAsia="zh-CN"/>
        </w:rPr>
        <w:t>保护区域</w:t>
      </w:r>
      <w:r>
        <w:rPr>
          <w:rFonts w:ascii="Times New Roman" w:hAnsi="Times New Roman" w:eastAsia="楷体_GB2312"/>
          <w:b w:val="0"/>
          <w:bCs w:val="0"/>
          <w:sz w:val="32"/>
          <w:szCs w:val="32"/>
          <w:highlight w:val="none"/>
        </w:rPr>
        <w:t>要达到的保护目标</w:t>
      </w:r>
      <w:bookmarkEnd w:id="41"/>
    </w:p>
    <w:p>
      <w:pPr>
        <w:ind w:firstLine="640"/>
        <w:rPr>
          <w:rFonts w:eastAsia="仿宋_GB2312"/>
          <w:sz w:val="32"/>
          <w:szCs w:val="32"/>
          <w:highlight w:val="none"/>
        </w:rPr>
      </w:pPr>
      <w:r>
        <w:rPr>
          <w:rFonts w:hint="eastAsia" w:eastAsia="仿宋_GB2312"/>
          <w:sz w:val="32"/>
          <w:szCs w:val="32"/>
          <w:highlight w:val="none"/>
        </w:rPr>
        <w:t>褚岛的生态环境保护对象主要包括褚岛岛体、褚岛岸线、褚岛动植物、生态环境等。</w:t>
      </w:r>
    </w:p>
    <w:p>
      <w:pPr>
        <w:ind w:firstLine="640"/>
        <w:rPr>
          <w:rFonts w:eastAsia="仿宋_GB2312"/>
          <w:sz w:val="32"/>
          <w:szCs w:val="32"/>
          <w:highlight w:val="none"/>
        </w:rPr>
      </w:pPr>
      <w:r>
        <w:rPr>
          <w:rFonts w:hint="eastAsia" w:eastAsia="仿宋_GB2312"/>
          <w:sz w:val="32"/>
          <w:szCs w:val="32"/>
          <w:highlight w:val="none"/>
        </w:rPr>
        <w:t>褚岛岛体：定期监测褚岛及附近区域风化程度，及时应对风化或者极端天气可能造成的岩石崩塌。严禁在严格</w:t>
      </w:r>
      <w:r>
        <w:rPr>
          <w:rFonts w:hint="eastAsia" w:eastAsia="仿宋_GB2312"/>
          <w:sz w:val="32"/>
          <w:szCs w:val="32"/>
          <w:highlight w:val="none"/>
          <w:lang w:eastAsia="zh-CN"/>
        </w:rPr>
        <w:t>保护区域</w:t>
      </w:r>
      <w:r>
        <w:rPr>
          <w:rFonts w:hint="eastAsia" w:eastAsia="仿宋_GB2312"/>
          <w:sz w:val="32"/>
          <w:szCs w:val="32"/>
          <w:highlight w:val="none"/>
        </w:rPr>
        <w:t>内开展挖石采礁等破坏岛体的行为，限制构筑物建设。</w:t>
      </w:r>
    </w:p>
    <w:p>
      <w:pPr>
        <w:ind w:firstLine="640"/>
        <w:rPr>
          <w:rFonts w:eastAsia="仿宋_GB2312"/>
          <w:sz w:val="32"/>
          <w:szCs w:val="32"/>
          <w:highlight w:val="none"/>
        </w:rPr>
      </w:pPr>
      <w:r>
        <w:rPr>
          <w:rFonts w:hint="eastAsia" w:eastAsia="仿宋_GB2312"/>
          <w:sz w:val="32"/>
          <w:szCs w:val="32"/>
          <w:highlight w:val="none"/>
        </w:rPr>
        <w:t>褚岛岸线：要求褚岛码头扩建处岸线等占用长度不超过原有码头人工岸线长度，适度开发岸线长度不超过</w:t>
      </w:r>
      <w:r>
        <w:rPr>
          <w:rFonts w:eastAsia="仿宋_GB2312"/>
          <w:sz w:val="32"/>
          <w:szCs w:val="32"/>
          <w:highlight w:val="none"/>
        </w:rPr>
        <w:t>141.46</w:t>
      </w:r>
      <w:r>
        <w:rPr>
          <w:rFonts w:hint="eastAsia" w:eastAsia="仿宋_GB2312"/>
          <w:sz w:val="32"/>
          <w:szCs w:val="32"/>
          <w:highlight w:val="none"/>
        </w:rPr>
        <w:t>m，限制利用岸线处岸线占用总长度不超过</w:t>
      </w:r>
      <w:r>
        <w:rPr>
          <w:rFonts w:eastAsia="仿宋_GB2312"/>
          <w:sz w:val="32"/>
          <w:szCs w:val="32"/>
          <w:highlight w:val="none"/>
        </w:rPr>
        <w:t>450</w:t>
      </w:r>
      <w:r>
        <w:rPr>
          <w:rFonts w:hint="eastAsia" w:eastAsia="仿宋_GB2312"/>
          <w:sz w:val="32"/>
          <w:szCs w:val="32"/>
          <w:highlight w:val="none"/>
        </w:rPr>
        <w:t>m。</w:t>
      </w:r>
    </w:p>
    <w:p>
      <w:pPr>
        <w:ind w:firstLine="640"/>
        <w:rPr>
          <w:rFonts w:eastAsia="仿宋_GB2312"/>
          <w:sz w:val="32"/>
          <w:szCs w:val="32"/>
          <w:highlight w:val="none"/>
        </w:rPr>
      </w:pPr>
      <w:r>
        <w:rPr>
          <w:rFonts w:hint="eastAsia" w:eastAsia="仿宋_GB2312"/>
          <w:sz w:val="32"/>
          <w:szCs w:val="32"/>
          <w:highlight w:val="none"/>
        </w:rPr>
        <w:t>生态环境：设置定期巡查和管理人员，对岛上植被生长状况进行巡查，保护海岛原生植被。保护褚岛</w:t>
      </w:r>
      <w:r>
        <w:rPr>
          <w:rFonts w:hint="eastAsia" w:eastAsia="仿宋_GB2312"/>
          <w:sz w:val="32"/>
          <w:szCs w:val="32"/>
          <w:highlight w:val="none"/>
          <w:lang w:eastAsia="zh-CN"/>
        </w:rPr>
        <w:t>保护区域</w:t>
      </w:r>
      <w:r>
        <w:rPr>
          <w:rFonts w:hint="eastAsia" w:eastAsia="仿宋_GB2312"/>
          <w:sz w:val="32"/>
          <w:szCs w:val="32"/>
          <w:highlight w:val="none"/>
        </w:rPr>
        <w:t>内自然景观和生物多样性的完整，降低人为干扰。严格</w:t>
      </w:r>
      <w:r>
        <w:rPr>
          <w:rFonts w:hint="eastAsia" w:eastAsia="仿宋_GB2312"/>
          <w:sz w:val="32"/>
          <w:szCs w:val="32"/>
          <w:highlight w:val="none"/>
          <w:lang w:eastAsia="zh-CN"/>
        </w:rPr>
        <w:t>保护区域</w:t>
      </w:r>
      <w:r>
        <w:rPr>
          <w:rFonts w:hint="eastAsia" w:eastAsia="仿宋_GB2312"/>
          <w:sz w:val="32"/>
          <w:szCs w:val="32"/>
          <w:highlight w:val="none"/>
        </w:rPr>
        <w:t>内植被覆盖率达到</w:t>
      </w:r>
      <w:r>
        <w:rPr>
          <w:rFonts w:eastAsia="仿宋_GB2312"/>
          <w:sz w:val="32"/>
          <w:szCs w:val="32"/>
          <w:highlight w:val="none"/>
        </w:rPr>
        <w:t>8</w:t>
      </w:r>
      <w:r>
        <w:rPr>
          <w:rFonts w:hint="eastAsia" w:eastAsia="仿宋_GB2312"/>
          <w:sz w:val="32"/>
          <w:szCs w:val="32"/>
          <w:highlight w:val="none"/>
        </w:rPr>
        <w:t>0%以上，区内黑松、刺槐、紫穗槐木本和艾蒿、荻、狗尾草等草本植物和鸟类和爬行动物得到有效保护，用岛范围内植被覆盖率不得低于原覆盖率的70%；严禁在海岛弃置、填埋固体废弃物，固废集中送陆域处置，处置率达到1</w:t>
      </w:r>
      <w:r>
        <w:rPr>
          <w:rFonts w:eastAsia="仿宋_GB2312"/>
          <w:sz w:val="32"/>
          <w:szCs w:val="32"/>
          <w:highlight w:val="none"/>
        </w:rPr>
        <w:t>00</w:t>
      </w:r>
      <w:r>
        <w:rPr>
          <w:rFonts w:hint="eastAsia" w:eastAsia="仿宋_GB2312"/>
          <w:sz w:val="32"/>
          <w:szCs w:val="32"/>
          <w:highlight w:val="none"/>
        </w:rPr>
        <w:t>%。东南部国家大地控制点标识得到有效保护、防止人为因素造成大地控制点的任何损坏或位移，确保一等级精度标准要求。若某区域内植被破坏较为严重，需开展必要的生态修复工作，在生态修复时尽量采用该区域的原生植被进行补植。</w:t>
      </w:r>
    </w:p>
    <w:p>
      <w:pPr>
        <w:pStyle w:val="34"/>
        <w:spacing w:beforeLines="0" w:after="326" w:line="960" w:lineRule="auto"/>
        <w:rPr>
          <w:rFonts w:ascii="黑体" w:hAnsi="黑体" w:eastAsia="黑体"/>
          <w:b w:val="0"/>
          <w:bCs w:val="0"/>
          <w:sz w:val="44"/>
          <w:szCs w:val="44"/>
          <w:highlight w:val="none"/>
        </w:rPr>
      </w:pPr>
      <w:bookmarkStart w:id="42" w:name="_Toc120693860"/>
      <w:r>
        <w:rPr>
          <w:rFonts w:ascii="黑体" w:hAnsi="黑体" w:eastAsia="黑体"/>
          <w:b w:val="0"/>
          <w:bCs w:val="0"/>
          <w:sz w:val="44"/>
          <w:szCs w:val="44"/>
          <w:highlight w:val="none"/>
        </w:rPr>
        <w:t>第6章</w:t>
      </w:r>
      <w:r>
        <w:rPr>
          <w:rFonts w:hint="eastAsia" w:ascii="黑体" w:hAnsi="黑体" w:eastAsia="黑体"/>
          <w:b w:val="0"/>
          <w:bCs w:val="0"/>
          <w:sz w:val="44"/>
          <w:szCs w:val="44"/>
          <w:highlight w:val="none"/>
        </w:rPr>
        <w:t xml:space="preserve"> 对褚岛开发利用活动的要求</w:t>
      </w:r>
      <w:bookmarkEnd w:id="42"/>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43" w:name="_Toc120693861"/>
      <w:r>
        <w:rPr>
          <w:rFonts w:ascii="Times New Roman" w:hAnsi="Times New Roman" w:eastAsia="楷体_GB2312"/>
          <w:b w:val="0"/>
          <w:bCs w:val="0"/>
          <w:sz w:val="32"/>
          <w:szCs w:val="32"/>
          <w:highlight w:val="none"/>
        </w:rPr>
        <w:t>6.1 政府监督实施</w:t>
      </w:r>
      <w:bookmarkEnd w:id="43"/>
    </w:p>
    <w:p>
      <w:pPr>
        <w:ind w:firstLine="640"/>
        <w:rPr>
          <w:rFonts w:eastAsia="仿宋_GB2312"/>
          <w:sz w:val="32"/>
          <w:szCs w:val="32"/>
          <w:highlight w:val="none"/>
        </w:rPr>
      </w:pPr>
      <w:r>
        <w:rPr>
          <w:rFonts w:hint="eastAsia" w:eastAsia="仿宋_GB2312"/>
          <w:sz w:val="32"/>
          <w:szCs w:val="32"/>
          <w:highlight w:val="none"/>
        </w:rPr>
        <w:t>相关主管部门应充分认识海岛保护对维护国家海洋权益、促进社会经济可持续发展的重要意义，高度重视海岛保护工作，采用定期与不定期相结合的方式进行现场监督检查，发现有破坏海岛的违规行为，及时制止，并按海岛保护的相关法律法规进行处罚。</w:t>
      </w:r>
    </w:p>
    <w:p>
      <w:pPr>
        <w:ind w:firstLine="640"/>
        <w:rPr>
          <w:rFonts w:eastAsia="仿宋_GB2312"/>
          <w:sz w:val="32"/>
          <w:szCs w:val="32"/>
          <w:highlight w:val="none"/>
        </w:rPr>
      </w:pPr>
      <w:r>
        <w:rPr>
          <w:rFonts w:hint="eastAsia" w:eastAsia="仿宋_GB2312"/>
          <w:sz w:val="32"/>
          <w:szCs w:val="32"/>
          <w:highlight w:val="none"/>
        </w:rPr>
        <w:t>加强对褚岛开发建设项目监管，禁止建设对褚岛环境有严重影响的和与生态保护不一致的项目，防止人为活动对褚岛生态功能造成新的破坏。</w:t>
      </w:r>
    </w:p>
    <w:p>
      <w:pPr>
        <w:ind w:firstLine="640"/>
        <w:rPr>
          <w:rFonts w:eastAsia="仿宋_GB2312"/>
          <w:color w:val="FF0000"/>
          <w:sz w:val="32"/>
          <w:szCs w:val="32"/>
          <w:highlight w:val="none"/>
        </w:rPr>
      </w:pPr>
      <w:r>
        <w:rPr>
          <w:rFonts w:hint="eastAsia" w:eastAsia="仿宋_GB2312"/>
          <w:sz w:val="32"/>
          <w:szCs w:val="32"/>
          <w:highlight w:val="none"/>
        </w:rPr>
        <w:t>监督用岛单位对适度开发岸线和适度开发区域的合理利用。海岛开发利用应避免破坏自然岸线及褚岛现有生态环境资源，岛上建筑物和设施距离海岸线应≥20m。</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44" w:name="_Toc120693862"/>
      <w:r>
        <w:rPr>
          <w:rFonts w:ascii="Times New Roman" w:hAnsi="Times New Roman" w:eastAsia="楷体_GB2312"/>
          <w:b w:val="0"/>
          <w:bCs w:val="0"/>
          <w:sz w:val="32"/>
          <w:szCs w:val="32"/>
          <w:highlight w:val="none"/>
        </w:rPr>
        <w:t>6.2 开发利用过程中的海岛保护要求</w:t>
      </w:r>
      <w:bookmarkEnd w:id="44"/>
    </w:p>
    <w:p>
      <w:pPr>
        <w:ind w:firstLine="640"/>
        <w:rPr>
          <w:rFonts w:eastAsia="仿宋_GB2312"/>
          <w:sz w:val="32"/>
          <w:szCs w:val="32"/>
          <w:highlight w:val="none"/>
        </w:rPr>
      </w:pPr>
      <w:r>
        <w:rPr>
          <w:rFonts w:hint="eastAsia" w:eastAsia="仿宋_GB2312"/>
          <w:sz w:val="32"/>
          <w:szCs w:val="32"/>
          <w:highlight w:val="none"/>
        </w:rPr>
        <w:t>在进行开发利用之前，用岛单位及相关部门必须做好基础调查，科学地做好具体方案的编制工作。开发建设期间，海岛的利用项目应严格根据《威海市褚岛保护</w:t>
      </w:r>
      <w:r>
        <w:rPr>
          <w:rFonts w:hint="eastAsia" w:eastAsia="仿宋_GB2312"/>
          <w:sz w:val="32"/>
          <w:szCs w:val="32"/>
          <w:highlight w:val="none"/>
          <w:lang w:val="en-US" w:eastAsia="zh-CN"/>
        </w:rPr>
        <w:t>和</w:t>
      </w:r>
      <w:r>
        <w:rPr>
          <w:rFonts w:hint="eastAsia" w:eastAsia="仿宋_GB2312"/>
          <w:sz w:val="32"/>
          <w:szCs w:val="32"/>
          <w:highlight w:val="none"/>
        </w:rPr>
        <w:t>利用规划》中的保护要求进行开发建设，鼓励开展海岛海岸带整治修复工程和护岸工程。</w:t>
      </w:r>
    </w:p>
    <w:p>
      <w:pPr>
        <w:ind w:firstLine="640"/>
        <w:rPr>
          <w:rFonts w:eastAsia="仿宋_GB2312"/>
          <w:sz w:val="32"/>
          <w:szCs w:val="32"/>
          <w:highlight w:val="none"/>
        </w:rPr>
      </w:pPr>
      <w:r>
        <w:rPr>
          <w:rFonts w:hint="eastAsia" w:eastAsia="仿宋_GB2312"/>
          <w:sz w:val="32"/>
          <w:szCs w:val="32"/>
          <w:highlight w:val="none"/>
        </w:rPr>
        <w:t>用岛单位应了解和遵守海岛保护法等相关法律法规，增强保护海岛的意识，保护褚岛及周围海域的生态系统。项目的开发建设应严格按照相关规定的要求进行。用岛单位在利用海岛时，应尽可能采用集约、节约用岛的方案，将对海岛环境和生态影响减到最低，尽量维持岛体原貌，特色植被、原始岸线等，尽可能减少项目施工和运营对褚岛周边海域环境和生态造成不利影响。积极配合相关主管部门做好海岛保护的监督检查工作。禁止在岛上捕猎野生动物，禁止未经批准在岛上进行的一切挖沙取土、砍伐树木、填盖水面等改变地形地貌的活动。加强海岛森林防火安全措施, 并在岛上醒目处标注森林防火警示公告牌。加强对登岛人员进行生态宣传和环保教育，提高登岛人员的生态环保意识。</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45" w:name="_Toc120693863"/>
      <w:r>
        <w:rPr>
          <w:rFonts w:ascii="Times New Roman" w:hAnsi="Times New Roman" w:eastAsia="楷体_GB2312"/>
          <w:b w:val="0"/>
          <w:bCs w:val="0"/>
          <w:sz w:val="32"/>
          <w:szCs w:val="32"/>
          <w:highlight w:val="none"/>
        </w:rPr>
        <w:t>6.3 开发利用过程中的环境保护要求</w:t>
      </w:r>
      <w:bookmarkEnd w:id="45"/>
    </w:p>
    <w:p>
      <w:pPr>
        <w:ind w:firstLine="640"/>
        <w:rPr>
          <w:rFonts w:eastAsia="仿宋_GB2312"/>
          <w:sz w:val="32"/>
          <w:szCs w:val="32"/>
          <w:highlight w:val="none"/>
        </w:rPr>
      </w:pPr>
      <w:r>
        <w:rPr>
          <w:rFonts w:hint="eastAsia" w:eastAsia="仿宋_GB2312"/>
          <w:sz w:val="32"/>
          <w:szCs w:val="32"/>
          <w:highlight w:val="none"/>
        </w:rPr>
        <w:t>海岛开发利用过程中产生的污水、废水应进行达标处理，水质满足《海洋功能区划技术导则》（GB/T 17108-2006）等国家和地方相关标准后方可排放。污水、废水经处理达标排放后，周边海域水质应不低于一类水质，对于原有水质低于一类的，应不降低原有水质的质量。</w:t>
      </w:r>
    </w:p>
    <w:p>
      <w:pPr>
        <w:ind w:firstLine="640"/>
        <w:rPr>
          <w:rFonts w:eastAsia="仿宋_GB2312"/>
          <w:sz w:val="32"/>
          <w:szCs w:val="32"/>
          <w:highlight w:val="none"/>
        </w:rPr>
      </w:pPr>
      <w:r>
        <w:rPr>
          <w:rFonts w:hint="eastAsia" w:eastAsia="仿宋_GB2312"/>
          <w:sz w:val="32"/>
          <w:szCs w:val="32"/>
          <w:highlight w:val="none"/>
        </w:rPr>
        <w:t xml:space="preserve"> 海岛开发利用过程中的废气排放标准应高于《大气污染物综合排放标准》（GB 16297）等国家及地方相关标准。废气排放、处理设施及场地布置应注意海岛风向，避免对本岛及周边海岛造成影响。可能造成粉尘污染的物品不可露天堆放。 </w:t>
      </w:r>
    </w:p>
    <w:p>
      <w:pPr>
        <w:ind w:firstLine="640"/>
        <w:rPr>
          <w:rFonts w:eastAsia="仿宋_GB2312"/>
          <w:sz w:val="32"/>
          <w:szCs w:val="32"/>
          <w:highlight w:val="none"/>
        </w:rPr>
      </w:pPr>
      <w:r>
        <w:rPr>
          <w:rFonts w:hint="eastAsia" w:eastAsia="仿宋_GB2312"/>
          <w:sz w:val="32"/>
          <w:szCs w:val="32"/>
          <w:highlight w:val="none"/>
        </w:rPr>
        <w:t>褚岛开发利用过程中严禁在海岛弃置、填埋固体废弃物。固体废弃物应外运出岛，处置率应达到100%。其中危险固体废物的贮存、处置，必须符合《危险废物贮存污染控制标准》（GB 18597）、《危险废物焚烧污染控制标准》（GB 18484）等国家标准；一般工业固体废物的贮存、处置，必须符合《一般工业固体废物贮存、处置场污染控制标准》（GB 18599）等国家标准。</w:t>
      </w:r>
    </w:p>
    <w:p>
      <w:pPr>
        <w:pStyle w:val="6"/>
        <w:spacing w:before="326"/>
        <w:rPr>
          <w:rFonts w:ascii="Times New Roman" w:hAnsi="Times New Roman" w:eastAsia="楷体_GB2312"/>
          <w:b w:val="0"/>
          <w:bCs w:val="0"/>
          <w:sz w:val="32"/>
          <w:szCs w:val="32"/>
          <w:highlight w:val="none"/>
        </w:rPr>
      </w:pPr>
      <w:r>
        <w:rPr>
          <w:rFonts w:ascii="Times New Roman" w:hAnsi="Times New Roman" w:eastAsia="楷体_GB2312"/>
          <w:b w:val="0"/>
          <w:bCs w:val="0"/>
          <w:sz w:val="32"/>
          <w:szCs w:val="32"/>
          <w:highlight w:val="none"/>
        </w:rPr>
        <w:t xml:space="preserve">    </w:t>
      </w:r>
      <w:bookmarkStart w:id="46" w:name="_Toc120693864"/>
      <w:r>
        <w:rPr>
          <w:rFonts w:ascii="Times New Roman" w:hAnsi="Times New Roman" w:eastAsia="楷体_GB2312"/>
          <w:b w:val="0"/>
          <w:bCs w:val="0"/>
          <w:sz w:val="32"/>
          <w:szCs w:val="32"/>
          <w:highlight w:val="none"/>
        </w:rPr>
        <w:t>6.4 制定防灾减灾措施</w:t>
      </w:r>
      <w:bookmarkEnd w:id="46"/>
    </w:p>
    <w:p>
      <w:pPr>
        <w:ind w:firstLine="640"/>
        <w:rPr>
          <w:rFonts w:eastAsia="仿宋_GB2312"/>
          <w:sz w:val="32"/>
          <w:szCs w:val="32"/>
          <w:highlight w:val="none"/>
        </w:rPr>
      </w:pPr>
      <w:r>
        <w:rPr>
          <w:rFonts w:hint="eastAsia" w:eastAsia="仿宋_GB2312"/>
          <w:sz w:val="32"/>
          <w:szCs w:val="32"/>
          <w:highlight w:val="none"/>
        </w:rPr>
        <w:t>褚岛整体植被覆盖率较高，在褚岛的开发利用活动中要对森林火灾制定应急预案，做好森林防火安全意识工作，禁止施工人员在丛林内吸烟以及野外用火，切实做好防火防灾准备。海岛上建筑物的选址以及建造必须充分考虑抗风性，尽量减少台风对海岛生态的破坏和对项目运营的影响。</w:t>
      </w:r>
    </w:p>
    <w:p>
      <w:pPr>
        <w:ind w:firstLine="640"/>
        <w:rPr>
          <w:rFonts w:eastAsia="仿宋_GB2312"/>
          <w:sz w:val="32"/>
          <w:szCs w:val="32"/>
          <w:highlight w:val="none"/>
        </w:rPr>
        <w:sectPr>
          <w:headerReference r:id="rId14" w:type="default"/>
          <w:footerReference r:id="rId15" w:type="default"/>
          <w:pgSz w:w="11906" w:h="16838"/>
          <w:pgMar w:top="1701" w:right="1418" w:bottom="1418" w:left="1418" w:header="851" w:footer="992" w:gutter="0"/>
          <w:pgNumType w:start="1"/>
          <w:cols w:space="425" w:num="1"/>
          <w:docGrid w:type="lines" w:linePitch="326" w:charSpace="0"/>
        </w:sectPr>
      </w:pPr>
      <w:r>
        <w:rPr>
          <w:rFonts w:hint="eastAsia" w:eastAsia="仿宋_GB2312"/>
          <w:sz w:val="32"/>
          <w:szCs w:val="32"/>
          <w:highlight w:val="none"/>
        </w:rPr>
        <w:t>建立风暴潮、赤潮、绿潮、水母、地震、溢油等海洋灾害监测、预报预警、应急响应系统与信息平台，灾害损失评估；完善预警、通讯保障、灾害应急处理体系。深入研究褚岛生态环境的主要问题及防治方法，提高褚岛生态环境的监测、预测能力，及时掌握褚岛生态环境的动态变化及趋势，为褚岛的开发、利用和保护管理提供科学依据。</w:t>
      </w:r>
    </w:p>
    <w:p>
      <w:pPr>
        <w:ind w:firstLine="0" w:firstLineChars="0"/>
        <w:rPr>
          <w:rFonts w:eastAsia="黑体"/>
          <w:sz w:val="28"/>
          <w:szCs w:val="28"/>
          <w:highlight w:val="none"/>
        </w:rPr>
      </w:pPr>
      <w:r>
        <w:rPr>
          <w:rFonts w:eastAsia="黑体"/>
          <w:sz w:val="28"/>
          <w:szCs w:val="28"/>
          <w:highlight w:val="none"/>
        </w:rPr>
        <w:t>附图1</w:t>
      </w:r>
      <w:r>
        <w:rPr>
          <w:rFonts w:hint="eastAsia" w:eastAsia="黑体"/>
          <w:sz w:val="28"/>
          <w:szCs w:val="28"/>
          <w:highlight w:val="none"/>
        </w:rPr>
        <w:t>：</w:t>
      </w:r>
      <w:r>
        <w:rPr>
          <w:rFonts w:hint="eastAsia" w:eastAsia="黑体"/>
          <w:sz w:val="21"/>
          <w:szCs w:val="21"/>
          <w:highlight w:val="none"/>
        </w:rPr>
        <w:t>行政区域图</w:t>
      </w:r>
    </w:p>
    <w:p>
      <w:pPr>
        <w:ind w:firstLine="0" w:firstLineChars="0"/>
        <w:jc w:val="center"/>
        <w:rPr>
          <w:highlight w:val="none"/>
        </w:rPr>
      </w:pPr>
      <w:r>
        <w:rPr>
          <w:highlight w:val="none"/>
        </w:rPr>
        <w:drawing>
          <wp:inline distT="0" distB="0" distL="0" distR="0">
            <wp:extent cx="6881495" cy="5147945"/>
            <wp:effectExtent l="0" t="0" r="0" b="0"/>
            <wp:docPr id="54" name="图片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 name="图片 54"/>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6881936" cy="5148000"/>
                    </a:xfrm>
                    <a:prstGeom prst="rect">
                      <a:avLst/>
                    </a:prstGeom>
                    <a:noFill/>
                  </pic:spPr>
                </pic:pic>
              </a:graphicData>
            </a:graphic>
          </wp:inline>
        </w:drawing>
      </w:r>
    </w:p>
    <w:p>
      <w:pPr>
        <w:ind w:firstLine="0" w:firstLineChars="0"/>
        <w:rPr>
          <w:rFonts w:eastAsia="黑体"/>
          <w:sz w:val="28"/>
          <w:szCs w:val="28"/>
          <w:highlight w:val="none"/>
        </w:rPr>
      </w:pPr>
      <w:r>
        <w:rPr>
          <w:rFonts w:eastAsia="黑体"/>
          <w:sz w:val="28"/>
          <w:szCs w:val="28"/>
          <w:highlight w:val="none"/>
        </w:rPr>
        <w:t>附图2</w:t>
      </w:r>
      <w:r>
        <w:rPr>
          <w:rFonts w:hint="eastAsia" w:eastAsia="黑体"/>
          <w:sz w:val="28"/>
          <w:szCs w:val="28"/>
          <w:highlight w:val="none"/>
        </w:rPr>
        <w:t>：</w:t>
      </w:r>
      <w:r>
        <w:rPr>
          <w:rFonts w:hint="eastAsia" w:eastAsia="黑体"/>
          <w:sz w:val="21"/>
          <w:szCs w:val="21"/>
          <w:highlight w:val="none"/>
        </w:rPr>
        <w:t>地理位置图</w:t>
      </w:r>
    </w:p>
    <w:p>
      <w:pPr>
        <w:ind w:firstLine="0" w:firstLineChars="0"/>
        <w:jc w:val="center"/>
        <w:rPr>
          <w:highlight w:val="none"/>
        </w:rPr>
      </w:pPr>
      <w:r>
        <w:rPr>
          <w:highlight w:val="none"/>
        </w:rPr>
        <w:drawing>
          <wp:inline distT="0" distB="0" distL="0" distR="0">
            <wp:extent cx="6881495" cy="5147945"/>
            <wp:effectExtent l="0" t="0" r="0" b="0"/>
            <wp:docPr id="16" name="图片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a:xfrm>
                      <a:off x="0" y="0"/>
                      <a:ext cx="6881937" cy="5148000"/>
                    </a:xfrm>
                    <a:prstGeom prst="rect">
                      <a:avLst/>
                    </a:prstGeom>
                    <a:noFill/>
                  </pic:spPr>
                </pic:pic>
              </a:graphicData>
            </a:graphic>
          </wp:inline>
        </w:drawing>
      </w:r>
    </w:p>
    <w:p>
      <w:pPr>
        <w:ind w:firstLine="0" w:firstLineChars="0"/>
        <w:rPr>
          <w:rFonts w:eastAsia="黑体"/>
          <w:sz w:val="28"/>
          <w:szCs w:val="28"/>
          <w:highlight w:val="none"/>
        </w:rPr>
      </w:pPr>
      <w:r>
        <w:rPr>
          <w:rFonts w:eastAsia="黑体"/>
          <w:sz w:val="28"/>
          <w:szCs w:val="28"/>
          <w:highlight w:val="none"/>
        </w:rPr>
        <w:t>附图3</w:t>
      </w:r>
      <w:r>
        <w:rPr>
          <w:rFonts w:hint="eastAsia" w:eastAsia="黑体"/>
          <w:sz w:val="28"/>
          <w:szCs w:val="28"/>
          <w:highlight w:val="none"/>
        </w:rPr>
        <w:t>：</w:t>
      </w:r>
      <w:r>
        <w:rPr>
          <w:rFonts w:hint="eastAsia" w:eastAsia="黑体"/>
          <w:sz w:val="21"/>
          <w:szCs w:val="21"/>
          <w:highlight w:val="none"/>
        </w:rPr>
        <w:t>卫星影像图</w:t>
      </w:r>
    </w:p>
    <w:p>
      <w:pPr>
        <w:ind w:firstLine="0" w:firstLineChars="0"/>
        <w:jc w:val="center"/>
        <w:rPr>
          <w:highlight w:val="none"/>
        </w:rPr>
      </w:pPr>
      <w:r>
        <w:rPr>
          <w:highlight w:val="none"/>
        </w:rPr>
        <w:drawing>
          <wp:inline distT="0" distB="0" distL="0" distR="0">
            <wp:extent cx="6881495" cy="5147945"/>
            <wp:effectExtent l="0" t="0" r="0" b="0"/>
            <wp:docPr id="27" name="图片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6881935" cy="5148000"/>
                    </a:xfrm>
                    <a:prstGeom prst="rect">
                      <a:avLst/>
                    </a:prstGeom>
                    <a:noFill/>
                  </pic:spPr>
                </pic:pic>
              </a:graphicData>
            </a:graphic>
          </wp:inline>
        </w:drawing>
      </w:r>
    </w:p>
    <w:p>
      <w:pPr>
        <w:ind w:firstLine="0" w:firstLineChars="0"/>
        <w:rPr>
          <w:highlight w:val="none"/>
        </w:rPr>
      </w:pPr>
      <w:r>
        <w:rPr>
          <w:rFonts w:eastAsia="黑体"/>
          <w:sz w:val="28"/>
          <w:szCs w:val="28"/>
          <w:highlight w:val="none"/>
        </w:rPr>
        <w:t>附图</w:t>
      </w:r>
      <w:r>
        <w:rPr>
          <w:rFonts w:hint="eastAsia" w:eastAsia="黑体"/>
          <w:sz w:val="28"/>
          <w:szCs w:val="28"/>
          <w:highlight w:val="none"/>
        </w:rPr>
        <w:t>4：</w:t>
      </w:r>
      <w:r>
        <w:rPr>
          <w:rFonts w:hint="eastAsia" w:eastAsia="黑体"/>
          <w:sz w:val="21"/>
          <w:szCs w:val="21"/>
          <w:highlight w:val="none"/>
        </w:rPr>
        <w:t>褚岛地形图</w:t>
      </w:r>
    </w:p>
    <w:p>
      <w:pPr>
        <w:ind w:firstLine="0" w:firstLineChars="0"/>
        <w:jc w:val="center"/>
        <w:rPr>
          <w:highlight w:val="none"/>
        </w:rPr>
      </w:pPr>
      <w:r>
        <w:rPr>
          <w:highlight w:val="none"/>
        </w:rPr>
        <w:drawing>
          <wp:inline distT="0" distB="0" distL="0" distR="0">
            <wp:extent cx="6881495" cy="5147945"/>
            <wp:effectExtent l="0" t="0" r="0"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6881947" cy="5148000"/>
                    </a:xfrm>
                    <a:prstGeom prst="rect">
                      <a:avLst/>
                    </a:prstGeom>
                    <a:noFill/>
                  </pic:spPr>
                </pic:pic>
              </a:graphicData>
            </a:graphic>
          </wp:inline>
        </w:drawing>
      </w:r>
    </w:p>
    <w:p>
      <w:pPr>
        <w:ind w:firstLine="0" w:firstLineChars="0"/>
        <w:rPr>
          <w:highlight w:val="none"/>
        </w:rPr>
      </w:pPr>
      <w:r>
        <w:rPr>
          <w:rFonts w:eastAsia="黑体"/>
          <w:sz w:val="28"/>
          <w:szCs w:val="28"/>
          <w:highlight w:val="none"/>
        </w:rPr>
        <w:t>附图5</w:t>
      </w:r>
      <w:r>
        <w:rPr>
          <w:rFonts w:hint="eastAsia" w:eastAsia="黑体"/>
          <w:sz w:val="28"/>
          <w:szCs w:val="28"/>
          <w:highlight w:val="none"/>
        </w:rPr>
        <w:t>：</w:t>
      </w:r>
      <w:r>
        <w:rPr>
          <w:rFonts w:hint="eastAsia" w:eastAsia="黑体"/>
          <w:sz w:val="21"/>
          <w:szCs w:val="21"/>
          <w:highlight w:val="none"/>
        </w:rPr>
        <w:t>褚岛开发利用现状图</w:t>
      </w:r>
    </w:p>
    <w:p>
      <w:pPr>
        <w:ind w:firstLine="0" w:firstLineChars="0"/>
        <w:jc w:val="center"/>
        <w:rPr>
          <w:highlight w:val="none"/>
        </w:rPr>
      </w:pPr>
      <w:r>
        <w:rPr>
          <w:highlight w:val="none"/>
        </w:rPr>
        <w:drawing>
          <wp:inline distT="0" distB="0" distL="0" distR="0">
            <wp:extent cx="6881495" cy="5147945"/>
            <wp:effectExtent l="0" t="0" r="0" b="0"/>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6881947" cy="5148000"/>
                    </a:xfrm>
                    <a:prstGeom prst="rect">
                      <a:avLst/>
                    </a:prstGeom>
                    <a:noFill/>
                  </pic:spPr>
                </pic:pic>
              </a:graphicData>
            </a:graphic>
          </wp:inline>
        </w:drawing>
      </w:r>
    </w:p>
    <w:p>
      <w:pPr>
        <w:ind w:firstLine="0" w:firstLineChars="0"/>
        <w:rPr>
          <w:highlight w:val="none"/>
        </w:rPr>
      </w:pPr>
      <w:r>
        <w:rPr>
          <w:rFonts w:eastAsia="黑体"/>
          <w:sz w:val="28"/>
          <w:szCs w:val="28"/>
          <w:highlight w:val="none"/>
        </w:rPr>
        <w:t>附图6</w:t>
      </w:r>
      <w:r>
        <w:rPr>
          <w:rFonts w:hint="eastAsia" w:eastAsia="黑体"/>
          <w:sz w:val="28"/>
          <w:szCs w:val="28"/>
          <w:highlight w:val="none"/>
        </w:rPr>
        <w:t>：</w:t>
      </w:r>
      <w:r>
        <w:rPr>
          <w:rFonts w:hint="eastAsia" w:eastAsia="黑体"/>
          <w:sz w:val="21"/>
          <w:szCs w:val="21"/>
          <w:highlight w:val="none"/>
        </w:rPr>
        <w:t>海底地形图</w:t>
      </w:r>
    </w:p>
    <w:p>
      <w:pPr>
        <w:ind w:firstLine="0" w:firstLineChars="0"/>
        <w:jc w:val="center"/>
        <w:rPr>
          <w:highlight w:val="none"/>
        </w:rPr>
      </w:pPr>
      <w:r>
        <w:rPr>
          <w:highlight w:val="none"/>
        </w:rPr>
        <w:drawing>
          <wp:inline distT="0" distB="0" distL="0" distR="0">
            <wp:extent cx="6881495" cy="5147945"/>
            <wp:effectExtent l="0" t="0" r="0" b="0"/>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6881947" cy="5148000"/>
                    </a:xfrm>
                    <a:prstGeom prst="rect">
                      <a:avLst/>
                    </a:prstGeom>
                    <a:noFill/>
                  </pic:spPr>
                </pic:pic>
              </a:graphicData>
            </a:graphic>
          </wp:inline>
        </w:drawing>
      </w:r>
    </w:p>
    <w:p>
      <w:pPr>
        <w:ind w:firstLine="0" w:firstLineChars="0"/>
        <w:rPr>
          <w:highlight w:val="none"/>
        </w:rPr>
      </w:pPr>
      <w:r>
        <w:rPr>
          <w:rFonts w:eastAsia="黑体"/>
          <w:sz w:val="28"/>
          <w:szCs w:val="28"/>
          <w:highlight w:val="none"/>
        </w:rPr>
        <w:t>附图7</w:t>
      </w:r>
      <w:r>
        <w:rPr>
          <w:rFonts w:hint="eastAsia" w:eastAsia="黑体"/>
          <w:sz w:val="28"/>
          <w:szCs w:val="28"/>
          <w:highlight w:val="none"/>
        </w:rPr>
        <w:t>：</w:t>
      </w:r>
      <w:r>
        <w:rPr>
          <w:rFonts w:hint="eastAsia" w:eastAsia="黑体"/>
          <w:sz w:val="21"/>
          <w:szCs w:val="21"/>
          <w:highlight w:val="none"/>
        </w:rPr>
        <w:t>岛陆空间功能分区布局图</w:t>
      </w:r>
    </w:p>
    <w:p>
      <w:pPr>
        <w:ind w:firstLine="0" w:firstLineChars="0"/>
        <w:jc w:val="center"/>
        <w:rPr>
          <w:highlight w:val="none"/>
        </w:rPr>
      </w:pPr>
      <w:r>
        <w:rPr>
          <w:highlight w:val="none"/>
        </w:rPr>
        <w:drawing>
          <wp:inline distT="0" distB="0" distL="0" distR="0">
            <wp:extent cx="6881495" cy="5147945"/>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6881947" cy="5148000"/>
                    </a:xfrm>
                    <a:prstGeom prst="rect">
                      <a:avLst/>
                    </a:prstGeom>
                    <a:noFill/>
                  </pic:spPr>
                </pic:pic>
              </a:graphicData>
            </a:graphic>
          </wp:inline>
        </w:drawing>
      </w:r>
    </w:p>
    <w:p>
      <w:pPr>
        <w:ind w:firstLine="0" w:firstLineChars="0"/>
        <w:rPr>
          <w:highlight w:val="none"/>
        </w:rPr>
      </w:pPr>
      <w:r>
        <w:rPr>
          <w:rFonts w:eastAsia="黑体"/>
          <w:sz w:val="28"/>
          <w:szCs w:val="28"/>
          <w:highlight w:val="none"/>
        </w:rPr>
        <w:t>附图8</w:t>
      </w:r>
      <w:r>
        <w:rPr>
          <w:rFonts w:hint="eastAsia" w:eastAsia="黑体"/>
          <w:sz w:val="28"/>
          <w:szCs w:val="28"/>
          <w:highlight w:val="none"/>
        </w:rPr>
        <w:t>：</w:t>
      </w:r>
      <w:r>
        <w:rPr>
          <w:rFonts w:hint="eastAsia" w:eastAsia="黑体"/>
          <w:sz w:val="21"/>
          <w:szCs w:val="21"/>
          <w:highlight w:val="none"/>
        </w:rPr>
        <w:t>岸线管控布局图</w:t>
      </w:r>
    </w:p>
    <w:p>
      <w:pPr>
        <w:ind w:firstLine="0" w:firstLineChars="0"/>
        <w:jc w:val="center"/>
        <w:rPr>
          <w:highlight w:val="none"/>
        </w:rPr>
      </w:pPr>
      <w:r>
        <w:rPr>
          <w:highlight w:val="none"/>
        </w:rPr>
        <w:drawing>
          <wp:inline distT="0" distB="0" distL="0" distR="0">
            <wp:extent cx="6881495" cy="5147945"/>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6881947" cy="5148000"/>
                    </a:xfrm>
                    <a:prstGeom prst="rect">
                      <a:avLst/>
                    </a:prstGeom>
                    <a:noFill/>
                  </pic:spPr>
                </pic:pic>
              </a:graphicData>
            </a:graphic>
          </wp:inline>
        </w:drawing>
      </w:r>
    </w:p>
    <w:p>
      <w:pPr>
        <w:ind w:firstLine="0" w:firstLineChars="0"/>
        <w:rPr>
          <w:highlight w:val="none"/>
        </w:rPr>
      </w:pPr>
      <w:r>
        <w:rPr>
          <w:rFonts w:eastAsia="黑体"/>
          <w:sz w:val="28"/>
          <w:szCs w:val="28"/>
          <w:highlight w:val="none"/>
        </w:rPr>
        <w:t>附图9</w:t>
      </w:r>
      <w:r>
        <w:rPr>
          <w:rFonts w:hint="eastAsia" w:eastAsia="黑体"/>
          <w:sz w:val="28"/>
          <w:szCs w:val="28"/>
          <w:highlight w:val="none"/>
        </w:rPr>
        <w:t>：</w:t>
      </w:r>
      <w:r>
        <w:rPr>
          <w:rFonts w:hint="eastAsia" w:eastAsia="黑体"/>
          <w:sz w:val="21"/>
          <w:szCs w:val="21"/>
          <w:highlight w:val="none"/>
        </w:rPr>
        <w:t>海域管控分区图</w:t>
      </w:r>
    </w:p>
    <w:p>
      <w:pPr>
        <w:ind w:firstLine="0" w:firstLineChars="0"/>
        <w:jc w:val="center"/>
        <w:rPr>
          <w:highlight w:val="none"/>
        </w:rPr>
      </w:pPr>
      <w:r>
        <w:rPr>
          <w:highlight w:val="none"/>
        </w:rPr>
        <w:drawing>
          <wp:inline distT="0" distB="0" distL="0" distR="0">
            <wp:extent cx="6881495" cy="5147945"/>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6881947" cy="5148000"/>
                    </a:xfrm>
                    <a:prstGeom prst="rect">
                      <a:avLst/>
                    </a:prstGeom>
                    <a:noFill/>
                  </pic:spPr>
                </pic:pic>
              </a:graphicData>
            </a:graphic>
          </wp:inline>
        </w:drawing>
      </w:r>
    </w:p>
    <w:sectPr>
      <w:pgSz w:w="16838" w:h="11906" w:orient="landscape"/>
      <w:pgMar w:top="1418" w:right="1701" w:bottom="1418" w:left="1418" w:header="851" w:footer="992" w:gutter="0"/>
      <w:cols w:space="425" w:num="1"/>
      <w:docGrid w:type="lines" w:linePitch="326"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新宋体">
    <w:panose1 w:val="02010609030101010101"/>
    <w:charset w:val="86"/>
    <w:family w:val="modern"/>
    <w:pitch w:val="default"/>
    <w:sig w:usb0="00000203" w:usb1="288F0000" w:usb2="00000006" w:usb3="00000000" w:csb0="00040001" w:csb1="00000000"/>
  </w:font>
  <w:font w:name="等线">
    <w:panose1 w:val="02010600030101010101"/>
    <w:charset w:val="86"/>
    <w:family w:val="auto"/>
    <w:pitch w:val="default"/>
    <w:sig w:usb0="A00002BF" w:usb1="38CF7CFA" w:usb2="00000016" w:usb3="00000000" w:csb0="0004000F" w:csb1="00000000"/>
  </w:font>
  <w:font w:name="Cambria">
    <w:panose1 w:val="02040503050406030204"/>
    <w:charset w:val="00"/>
    <w:family w:val="roman"/>
    <w:pitch w:val="default"/>
    <w:sig w:usb0="E00006FF" w:usb1="420024FF" w:usb2="02000000" w:usb3="00000000" w:csb0="2000019F" w:csb1="00000000"/>
  </w:font>
  <w:font w:name="Microsoft YaHei UI">
    <w:panose1 w:val="020B0503020204020204"/>
    <w:charset w:val="86"/>
    <w:family w:val="swiss"/>
    <w:pitch w:val="default"/>
    <w:sig w:usb0="80000287" w:usb1="2ACF3C50" w:usb2="00000016" w:usb3="00000000" w:csb0="0004001F" w:csb1="00000000"/>
  </w:font>
  <w:font w:name="Arial Unicode MS">
    <w:altName w:val="宋体"/>
    <w:panose1 w:val="020B0604020202020204"/>
    <w:charset w:val="86"/>
    <w:family w:val="swiss"/>
    <w:pitch w:val="default"/>
    <w:sig w:usb0="00000000" w:usb1="00000000" w:usb2="0000003F" w:usb3="00000000" w:csb0="603F01FF" w:csb1="FFFF0000"/>
  </w:font>
  <w:font w:name="Tahoma">
    <w:panose1 w:val="020B0604030504040204"/>
    <w:charset w:val="00"/>
    <w:family w:val="swiss"/>
    <w:pitch w:val="default"/>
    <w:sig w:usb0="E1002EFF" w:usb1="C000605B" w:usb2="00000029" w:usb3="00000000" w:csb0="200101FF" w:csb1="20280000"/>
  </w:font>
  <w:font w:name="Verdana">
    <w:panose1 w:val="020B0604030504040204"/>
    <w:charset w:val="00"/>
    <w:family w:val="swiss"/>
    <w:pitch w:val="default"/>
    <w:sig w:usb0="A00006FF" w:usb1="4000205B" w:usb2="00000010" w:usb3="00000000" w:csb0="2000019F" w:csb1="00000000"/>
  </w:font>
  <w:font w:name="方正小标宋简体">
    <w:panose1 w:val="00000600000000000000"/>
    <w:charset w:val="86"/>
    <w:family w:val="auto"/>
    <w:pitch w:val="default"/>
    <w:sig w:usb0="800002BF" w:usb1="184F6CF8" w:usb2="00000012" w:usb3="00000000" w:csb0="00160001" w:csb1="12030000"/>
  </w:font>
  <w:font w:name="文星简小标宋">
    <w:altName w:val="宋体"/>
    <w:panose1 w:val="02010609000101010101"/>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tabs>
        <w:tab w:val="center" w:pos="4480"/>
        <w:tab w:val="center" w:pos="4540"/>
        <w:tab w:val="left" w:pos="5418"/>
        <w:tab w:val="clear" w:pos="4153"/>
        <w:tab w:val="clear" w:pos="8306"/>
      </w:tabs>
      <w:rPr>
        <w:rFonts w:ascii="宋体" w:hAnsi="宋体" w:eastAsia="宋体"/>
        <w:color w:val="auto"/>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4"/>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46229412"/>
    </w:sdtPr>
    <w:sdtEndPr>
      <w:rPr>
        <w:color w:val="auto"/>
      </w:rPr>
    </w:sdtEndPr>
    <w:sdtContent>
      <w:p>
        <w:pPr>
          <w:pStyle w:val="24"/>
          <w:ind w:firstLine="480"/>
          <w:jc w:val="center"/>
          <w:rPr>
            <w:color w:val="auto"/>
          </w:rPr>
        </w:pPr>
        <w:r>
          <w:rPr>
            <w:color w:val="auto"/>
          </w:rPr>
          <w:fldChar w:fldCharType="begin"/>
        </w:r>
        <w:r>
          <w:rPr>
            <w:color w:val="auto"/>
          </w:rPr>
          <w:instrText xml:space="preserve">PAGE   \* MERGEFORMAT</w:instrText>
        </w:r>
        <w:r>
          <w:rPr>
            <w:color w:val="auto"/>
          </w:rPr>
          <w:fldChar w:fldCharType="separate"/>
        </w:r>
        <w:r>
          <w:rPr>
            <w:color w:val="auto"/>
            <w:lang w:val="zh-CN"/>
          </w:rPr>
          <w:t>II</w:t>
        </w:r>
        <w:r>
          <w:rPr>
            <w:color w:val="auto"/>
          </w:rPr>
          <w:fldChar w:fldCharType="end"/>
        </w:r>
      </w:p>
    </w:sdtContent>
  </w:sdt>
  <w:p>
    <w:pPr>
      <w:pStyle w:val="24"/>
      <w:tabs>
        <w:tab w:val="center" w:pos="4480"/>
        <w:tab w:val="center" w:pos="4540"/>
        <w:tab w:val="left" w:pos="5418"/>
        <w:tab w:val="clear" w:pos="4153"/>
        <w:tab w:val="clear" w:pos="8306"/>
      </w:tabs>
      <w:rPr>
        <w:rFonts w:ascii="宋体" w:hAnsi="宋体" w:eastAsia="宋体"/>
        <w:color w:val="auto"/>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23556822"/>
    </w:sdtPr>
    <w:sdtEndPr>
      <w:rPr>
        <w:rFonts w:ascii="Times New Roman" w:hAnsi="Times New Roman" w:cs="Times New Roman"/>
        <w:color w:val="auto"/>
      </w:rPr>
    </w:sdtEndPr>
    <w:sdtContent>
      <w:p>
        <w:pPr>
          <w:pStyle w:val="24"/>
          <w:ind w:firstLine="480"/>
          <w:jc w:val="center"/>
          <w:rPr>
            <w:rFonts w:ascii="Times New Roman" w:hAnsi="Times New Roman" w:cs="Times New Roman"/>
            <w:color w:val="auto"/>
          </w:rPr>
        </w:pPr>
        <w:r>
          <w:rPr>
            <w:rFonts w:ascii="Times New Roman" w:hAnsi="Times New Roman" w:cs="Times New Roman"/>
            <w:color w:val="auto"/>
          </w:rPr>
          <w:fldChar w:fldCharType="begin"/>
        </w:r>
        <w:r>
          <w:rPr>
            <w:rFonts w:ascii="Times New Roman" w:hAnsi="Times New Roman" w:cs="Times New Roman"/>
            <w:color w:val="auto"/>
          </w:rPr>
          <w:instrText xml:space="preserve">PAGE   \* MERGEFORMAT</w:instrText>
        </w:r>
        <w:r>
          <w:rPr>
            <w:rFonts w:ascii="Times New Roman" w:hAnsi="Times New Roman" w:cs="Times New Roman"/>
            <w:color w:val="auto"/>
          </w:rPr>
          <w:fldChar w:fldCharType="separate"/>
        </w:r>
        <w:r>
          <w:rPr>
            <w:rFonts w:ascii="Times New Roman" w:hAnsi="Times New Roman" w:cs="Times New Roman"/>
            <w:color w:val="auto"/>
          </w:rPr>
          <w:t>VI</w:t>
        </w:r>
        <w:r>
          <w:rPr>
            <w:rFonts w:ascii="Times New Roman" w:hAnsi="Times New Roman" w:cs="Times New Roman"/>
            <w:color w:val="auto"/>
          </w:rPr>
          <w:fldChar w:fldCharType="end"/>
        </w:r>
      </w:p>
    </w:sdtContent>
  </w:sdt>
  <w:p>
    <w:pPr>
      <w:pStyle w:val="24"/>
      <w:tabs>
        <w:tab w:val="center" w:pos="4480"/>
        <w:tab w:val="center" w:pos="4540"/>
        <w:tab w:val="left" w:pos="5418"/>
        <w:tab w:val="clear" w:pos="4153"/>
        <w:tab w:val="clear" w:pos="8306"/>
      </w:tabs>
      <w:rPr>
        <w:rFonts w:ascii="宋体" w:hAnsi="宋体" w:eastAsia="宋体"/>
        <w:color w:val="auto"/>
      </w:rP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Times New Roman" w:hAnsi="Times New Roman" w:cs="Times New Roman"/>
      </w:rPr>
      <w:id w:val="1860234484"/>
    </w:sdtPr>
    <w:sdtEndPr>
      <w:rPr>
        <w:rFonts w:ascii="Times New Roman" w:hAnsi="Times New Roman" w:cs="Times New Roman"/>
        <w:color w:val="auto"/>
      </w:rPr>
    </w:sdtEndPr>
    <w:sdtContent>
      <w:p>
        <w:pPr>
          <w:pStyle w:val="24"/>
          <w:jc w:val="center"/>
          <w:rPr>
            <w:rFonts w:ascii="Times New Roman" w:hAnsi="Times New Roman" w:cs="Times New Roman"/>
            <w:color w:val="auto"/>
          </w:rPr>
        </w:pPr>
        <w:r>
          <w:rPr>
            <w:rFonts w:ascii="Times New Roman" w:hAnsi="Times New Roman" w:cs="Times New Roman"/>
            <w:color w:val="auto"/>
          </w:rPr>
          <w:fldChar w:fldCharType="begin"/>
        </w:r>
        <w:r>
          <w:rPr>
            <w:rFonts w:ascii="Times New Roman" w:hAnsi="Times New Roman" w:cs="Times New Roman"/>
            <w:color w:val="auto"/>
          </w:rPr>
          <w:instrText xml:space="preserve">PAGE   \* MERGEFORMAT</w:instrText>
        </w:r>
        <w:r>
          <w:rPr>
            <w:rFonts w:ascii="Times New Roman" w:hAnsi="Times New Roman" w:cs="Times New Roman"/>
            <w:color w:val="auto"/>
          </w:rPr>
          <w:fldChar w:fldCharType="separate"/>
        </w:r>
        <w:r>
          <w:rPr>
            <w:rFonts w:ascii="Times New Roman" w:hAnsi="Times New Roman" w:cs="Times New Roman"/>
            <w:color w:val="auto"/>
            <w:lang w:val="zh-CN"/>
          </w:rPr>
          <w:t>132</w:t>
        </w:r>
        <w:r>
          <w:rPr>
            <w:rFonts w:ascii="Times New Roman" w:hAnsi="Times New Roman" w:cs="Times New Roman"/>
            <w:color w:val="auto"/>
          </w:rPr>
          <w:fldChar w:fldCharType="end"/>
        </w:r>
      </w:p>
    </w:sdtContent>
  </w:sdt>
  <w:p>
    <w:pPr>
      <w:pStyle w:val="2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5"/>
      <w:jc w:val="center"/>
      <w:rPr>
        <w:rFonts w:ascii="方正小标宋简体" w:eastAsia="方正小标宋简体"/>
        <w:color w:val="000000" w:themeColor="text1"/>
        <w:sz w:val="20"/>
        <w:szCs w:val="28"/>
        <w14:textFill>
          <w14:solidFill>
            <w14:schemeClr w14:val="tx1"/>
          </w14:solidFill>
        </w14:textFill>
      </w:rPr>
    </w:pPr>
  </w:p>
  <w:p>
    <w:pPr>
      <w:pStyle w:val="25"/>
      <w:jc w:val="center"/>
      <w:rPr>
        <w:rFonts w:ascii="方正小标宋简体" w:eastAsia="方正小标宋简体"/>
        <w:color w:val="000000" w:themeColor="text1"/>
        <w:sz w:val="20"/>
        <w:szCs w:val="28"/>
        <w14:textFill>
          <w14:solidFill>
            <w14:schemeClr w14:val="tx1"/>
          </w14:solidFill>
        </w14:textFil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E6E1DF4"/>
    <w:multiLevelType w:val="singleLevel"/>
    <w:tmpl w:val="FE6E1DF4"/>
    <w:lvl w:ilvl="0" w:tentative="0">
      <w:start w:val="2"/>
      <w:numFmt w:val="decimal"/>
      <w:pStyle w:val="49"/>
      <w:suff w:val="nothing"/>
      <w:lvlText w:val="%1）"/>
      <w:lvlJc w:val="left"/>
    </w:lvl>
  </w:abstractNum>
  <w:abstractNum w:abstractNumId="1">
    <w:nsid w:val="08374E82"/>
    <w:multiLevelType w:val="multilevel"/>
    <w:tmpl w:val="08374E82"/>
    <w:lvl w:ilvl="0" w:tentative="0">
      <w:start w:val="1"/>
      <w:numFmt w:val="chineseCountingThousand"/>
      <w:pStyle w:val="5"/>
      <w:suff w:val="nothing"/>
      <w:lvlText w:val="第%1章"/>
      <w:lvlJc w:val="left"/>
      <w:pPr>
        <w:ind w:left="0" w:firstLine="0"/>
      </w:pPr>
    </w:lvl>
    <w:lvl w:ilvl="1" w:tentative="0">
      <w:start w:val="1"/>
      <w:numFmt w:val="none"/>
      <w:pStyle w:val="6"/>
      <w:suff w:val="nothing"/>
      <w:lvlText w:val=""/>
      <w:lvlJc w:val="left"/>
      <w:pPr>
        <w:ind w:left="0" w:firstLine="0"/>
      </w:pPr>
    </w:lvl>
    <w:lvl w:ilvl="2" w:tentative="0">
      <w:start w:val="1"/>
      <w:numFmt w:val="none"/>
      <w:pStyle w:val="7"/>
      <w:suff w:val="nothing"/>
      <w:lvlText w:val=""/>
      <w:lvlJc w:val="left"/>
      <w:pPr>
        <w:ind w:left="0" w:firstLine="0"/>
      </w:pPr>
    </w:lvl>
    <w:lvl w:ilvl="3" w:tentative="0">
      <w:start w:val="1"/>
      <w:numFmt w:val="none"/>
      <w:pStyle w:val="8"/>
      <w:suff w:val="nothing"/>
      <w:lvlText w:val=""/>
      <w:lvlJc w:val="left"/>
      <w:pPr>
        <w:ind w:left="0" w:firstLine="0"/>
      </w:pPr>
    </w:lvl>
    <w:lvl w:ilvl="4" w:tentative="0">
      <w:start w:val="1"/>
      <w:numFmt w:val="none"/>
      <w:pStyle w:val="9"/>
      <w:suff w:val="nothing"/>
      <w:lvlText w:val=""/>
      <w:lvlJc w:val="left"/>
      <w:pPr>
        <w:ind w:left="0" w:firstLine="0"/>
      </w:pPr>
    </w:lvl>
    <w:lvl w:ilvl="5" w:tentative="0">
      <w:start w:val="1"/>
      <w:numFmt w:val="none"/>
      <w:pStyle w:val="10"/>
      <w:suff w:val="nothing"/>
      <w:lvlText w:val=""/>
      <w:lvlJc w:val="left"/>
      <w:pPr>
        <w:ind w:left="0" w:firstLine="0"/>
      </w:pPr>
    </w:lvl>
    <w:lvl w:ilvl="6" w:tentative="0">
      <w:start w:val="1"/>
      <w:numFmt w:val="none"/>
      <w:pStyle w:val="11"/>
      <w:suff w:val="nothing"/>
      <w:lvlText w:val=""/>
      <w:lvlJc w:val="left"/>
      <w:pPr>
        <w:ind w:left="0" w:firstLine="0"/>
      </w:pPr>
    </w:lvl>
    <w:lvl w:ilvl="7" w:tentative="0">
      <w:start w:val="1"/>
      <w:numFmt w:val="none"/>
      <w:pStyle w:val="12"/>
      <w:suff w:val="nothing"/>
      <w:lvlText w:val=""/>
      <w:lvlJc w:val="left"/>
      <w:pPr>
        <w:ind w:left="0" w:firstLine="0"/>
      </w:pPr>
    </w:lvl>
    <w:lvl w:ilvl="8" w:tentative="0">
      <w:start w:val="1"/>
      <w:numFmt w:val="none"/>
      <w:pStyle w:val="13"/>
      <w:suff w:val="nothing"/>
      <w:lvlText w:val=""/>
      <w:lvlJc w:val="left"/>
      <w:pPr>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bordersDoNotSurroundHeader w:val="1"/>
  <w:bordersDoNotSurroundFooter w:val="1"/>
  <w:hideSpellingErrors/>
  <w:documentProtection w:enforcement="0"/>
  <w:defaultTabStop w:val="420"/>
  <w:drawingGridHorizontalSpacing w:val="120"/>
  <w:drawingGridVerticalSpacing w:val="163"/>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k2NDZlZTMyNzA4ZTYxN2MwZjE3ZjBiODkxMzUwMzQifQ=="/>
  </w:docVars>
  <w:rsids>
    <w:rsidRoot w:val="00776B9A"/>
    <w:rsid w:val="00000C91"/>
    <w:rsid w:val="00000DE8"/>
    <w:rsid w:val="00001971"/>
    <w:rsid w:val="00003CEA"/>
    <w:rsid w:val="00004625"/>
    <w:rsid w:val="00004A15"/>
    <w:rsid w:val="000050FD"/>
    <w:rsid w:val="0000617B"/>
    <w:rsid w:val="0000646B"/>
    <w:rsid w:val="000067CD"/>
    <w:rsid w:val="00006BAD"/>
    <w:rsid w:val="00007DE5"/>
    <w:rsid w:val="00010A6A"/>
    <w:rsid w:val="000113D2"/>
    <w:rsid w:val="000116B1"/>
    <w:rsid w:val="00014321"/>
    <w:rsid w:val="00015DC4"/>
    <w:rsid w:val="000172DA"/>
    <w:rsid w:val="00017C27"/>
    <w:rsid w:val="00021D31"/>
    <w:rsid w:val="000223EE"/>
    <w:rsid w:val="0002263D"/>
    <w:rsid w:val="000228B4"/>
    <w:rsid w:val="00023E73"/>
    <w:rsid w:val="000248F6"/>
    <w:rsid w:val="00024FEF"/>
    <w:rsid w:val="00026A1C"/>
    <w:rsid w:val="000270C9"/>
    <w:rsid w:val="0002743C"/>
    <w:rsid w:val="00027822"/>
    <w:rsid w:val="00030BA1"/>
    <w:rsid w:val="00030CDC"/>
    <w:rsid w:val="00030E1F"/>
    <w:rsid w:val="00030F10"/>
    <w:rsid w:val="0003100E"/>
    <w:rsid w:val="00033371"/>
    <w:rsid w:val="0003356B"/>
    <w:rsid w:val="0003399F"/>
    <w:rsid w:val="00035E10"/>
    <w:rsid w:val="000364B1"/>
    <w:rsid w:val="00040628"/>
    <w:rsid w:val="0004262C"/>
    <w:rsid w:val="000459EE"/>
    <w:rsid w:val="00047236"/>
    <w:rsid w:val="00047427"/>
    <w:rsid w:val="00047B0C"/>
    <w:rsid w:val="00050358"/>
    <w:rsid w:val="0005084A"/>
    <w:rsid w:val="0005135F"/>
    <w:rsid w:val="0005163B"/>
    <w:rsid w:val="000516E8"/>
    <w:rsid w:val="000518A2"/>
    <w:rsid w:val="000523CB"/>
    <w:rsid w:val="0005354D"/>
    <w:rsid w:val="0005497B"/>
    <w:rsid w:val="00054AA2"/>
    <w:rsid w:val="0005546B"/>
    <w:rsid w:val="000560ED"/>
    <w:rsid w:val="0005658D"/>
    <w:rsid w:val="0005663B"/>
    <w:rsid w:val="00056866"/>
    <w:rsid w:val="000568E4"/>
    <w:rsid w:val="0005786B"/>
    <w:rsid w:val="00061118"/>
    <w:rsid w:val="000660FA"/>
    <w:rsid w:val="00066F59"/>
    <w:rsid w:val="0006747F"/>
    <w:rsid w:val="00067902"/>
    <w:rsid w:val="00067C49"/>
    <w:rsid w:val="00070028"/>
    <w:rsid w:val="00070650"/>
    <w:rsid w:val="000730DB"/>
    <w:rsid w:val="00073134"/>
    <w:rsid w:val="00073399"/>
    <w:rsid w:val="00073747"/>
    <w:rsid w:val="0007380F"/>
    <w:rsid w:val="00075F7A"/>
    <w:rsid w:val="00081BC2"/>
    <w:rsid w:val="00083E24"/>
    <w:rsid w:val="000840B9"/>
    <w:rsid w:val="000842AC"/>
    <w:rsid w:val="000843B3"/>
    <w:rsid w:val="00085D02"/>
    <w:rsid w:val="000866D0"/>
    <w:rsid w:val="00086CDC"/>
    <w:rsid w:val="00090138"/>
    <w:rsid w:val="00092AFE"/>
    <w:rsid w:val="00092D0D"/>
    <w:rsid w:val="00093C64"/>
    <w:rsid w:val="00095774"/>
    <w:rsid w:val="000963F0"/>
    <w:rsid w:val="0009745B"/>
    <w:rsid w:val="0009795A"/>
    <w:rsid w:val="000A1539"/>
    <w:rsid w:val="000A1716"/>
    <w:rsid w:val="000A21E2"/>
    <w:rsid w:val="000A2714"/>
    <w:rsid w:val="000A2AF4"/>
    <w:rsid w:val="000A4C07"/>
    <w:rsid w:val="000A5612"/>
    <w:rsid w:val="000A5F1D"/>
    <w:rsid w:val="000A6C0C"/>
    <w:rsid w:val="000A7152"/>
    <w:rsid w:val="000A7751"/>
    <w:rsid w:val="000A7E55"/>
    <w:rsid w:val="000B003E"/>
    <w:rsid w:val="000B1307"/>
    <w:rsid w:val="000B2389"/>
    <w:rsid w:val="000B320E"/>
    <w:rsid w:val="000B3708"/>
    <w:rsid w:val="000B3E35"/>
    <w:rsid w:val="000B457E"/>
    <w:rsid w:val="000B4B74"/>
    <w:rsid w:val="000B4D48"/>
    <w:rsid w:val="000B521E"/>
    <w:rsid w:val="000C0426"/>
    <w:rsid w:val="000C0528"/>
    <w:rsid w:val="000C1368"/>
    <w:rsid w:val="000C1A64"/>
    <w:rsid w:val="000C1AFD"/>
    <w:rsid w:val="000C2BE6"/>
    <w:rsid w:val="000C307A"/>
    <w:rsid w:val="000C528A"/>
    <w:rsid w:val="000C5610"/>
    <w:rsid w:val="000C6829"/>
    <w:rsid w:val="000C6BBD"/>
    <w:rsid w:val="000C79E8"/>
    <w:rsid w:val="000C7A54"/>
    <w:rsid w:val="000D06EB"/>
    <w:rsid w:val="000D0AA5"/>
    <w:rsid w:val="000D0FF0"/>
    <w:rsid w:val="000D12CB"/>
    <w:rsid w:val="000D2329"/>
    <w:rsid w:val="000D2A6A"/>
    <w:rsid w:val="000D3869"/>
    <w:rsid w:val="000D3B39"/>
    <w:rsid w:val="000D4469"/>
    <w:rsid w:val="000D48AD"/>
    <w:rsid w:val="000D581F"/>
    <w:rsid w:val="000D5BD7"/>
    <w:rsid w:val="000D725C"/>
    <w:rsid w:val="000E09CF"/>
    <w:rsid w:val="000E1B3C"/>
    <w:rsid w:val="000E3413"/>
    <w:rsid w:val="000E3915"/>
    <w:rsid w:val="000E3AC2"/>
    <w:rsid w:val="000E3CD0"/>
    <w:rsid w:val="000E5CB9"/>
    <w:rsid w:val="000E6CF7"/>
    <w:rsid w:val="000F0048"/>
    <w:rsid w:val="000F01BD"/>
    <w:rsid w:val="000F2F14"/>
    <w:rsid w:val="000F34DD"/>
    <w:rsid w:val="000F421F"/>
    <w:rsid w:val="000F4B54"/>
    <w:rsid w:val="000F7435"/>
    <w:rsid w:val="001002D1"/>
    <w:rsid w:val="00100AC9"/>
    <w:rsid w:val="0010130D"/>
    <w:rsid w:val="00101EB3"/>
    <w:rsid w:val="00102B7F"/>
    <w:rsid w:val="0010314B"/>
    <w:rsid w:val="00103E2F"/>
    <w:rsid w:val="0010474D"/>
    <w:rsid w:val="001052AF"/>
    <w:rsid w:val="00105E91"/>
    <w:rsid w:val="00111515"/>
    <w:rsid w:val="00111B3E"/>
    <w:rsid w:val="00112637"/>
    <w:rsid w:val="0011381D"/>
    <w:rsid w:val="001141FF"/>
    <w:rsid w:val="00114250"/>
    <w:rsid w:val="00114E9C"/>
    <w:rsid w:val="001172AF"/>
    <w:rsid w:val="00117479"/>
    <w:rsid w:val="00117E00"/>
    <w:rsid w:val="00121593"/>
    <w:rsid w:val="00121EF2"/>
    <w:rsid w:val="00122755"/>
    <w:rsid w:val="001228E8"/>
    <w:rsid w:val="00123FBE"/>
    <w:rsid w:val="00124464"/>
    <w:rsid w:val="00124528"/>
    <w:rsid w:val="00125EC2"/>
    <w:rsid w:val="001269E3"/>
    <w:rsid w:val="00127262"/>
    <w:rsid w:val="001272E3"/>
    <w:rsid w:val="00127776"/>
    <w:rsid w:val="001307F3"/>
    <w:rsid w:val="00131AC2"/>
    <w:rsid w:val="001328D1"/>
    <w:rsid w:val="00133C01"/>
    <w:rsid w:val="0013511B"/>
    <w:rsid w:val="00135371"/>
    <w:rsid w:val="0013603A"/>
    <w:rsid w:val="0013698F"/>
    <w:rsid w:val="00136BFA"/>
    <w:rsid w:val="0014008C"/>
    <w:rsid w:val="001402CD"/>
    <w:rsid w:val="00141265"/>
    <w:rsid w:val="00141C3D"/>
    <w:rsid w:val="00141FFF"/>
    <w:rsid w:val="00142A8A"/>
    <w:rsid w:val="001431A2"/>
    <w:rsid w:val="0014388C"/>
    <w:rsid w:val="00144831"/>
    <w:rsid w:val="001448F7"/>
    <w:rsid w:val="00145A52"/>
    <w:rsid w:val="00147284"/>
    <w:rsid w:val="0014748D"/>
    <w:rsid w:val="00151404"/>
    <w:rsid w:val="00151A49"/>
    <w:rsid w:val="001529C1"/>
    <w:rsid w:val="00153094"/>
    <w:rsid w:val="00154F61"/>
    <w:rsid w:val="001551B6"/>
    <w:rsid w:val="0015745D"/>
    <w:rsid w:val="00157F84"/>
    <w:rsid w:val="00160554"/>
    <w:rsid w:val="00160D38"/>
    <w:rsid w:val="00161168"/>
    <w:rsid w:val="00161893"/>
    <w:rsid w:val="00162573"/>
    <w:rsid w:val="00163AD0"/>
    <w:rsid w:val="001678B5"/>
    <w:rsid w:val="001714A6"/>
    <w:rsid w:val="001717CF"/>
    <w:rsid w:val="00171FBA"/>
    <w:rsid w:val="00172EEB"/>
    <w:rsid w:val="0017327F"/>
    <w:rsid w:val="00173FC7"/>
    <w:rsid w:val="001745AE"/>
    <w:rsid w:val="0017499A"/>
    <w:rsid w:val="00175107"/>
    <w:rsid w:val="0017592D"/>
    <w:rsid w:val="00175FEB"/>
    <w:rsid w:val="00176A46"/>
    <w:rsid w:val="00180F71"/>
    <w:rsid w:val="00181020"/>
    <w:rsid w:val="001830A5"/>
    <w:rsid w:val="00183D7B"/>
    <w:rsid w:val="00183F8F"/>
    <w:rsid w:val="0018459A"/>
    <w:rsid w:val="0018519F"/>
    <w:rsid w:val="00185626"/>
    <w:rsid w:val="00185E60"/>
    <w:rsid w:val="00193DAA"/>
    <w:rsid w:val="00195768"/>
    <w:rsid w:val="001979D6"/>
    <w:rsid w:val="001A197B"/>
    <w:rsid w:val="001A19FB"/>
    <w:rsid w:val="001A1D42"/>
    <w:rsid w:val="001A2499"/>
    <w:rsid w:val="001A324F"/>
    <w:rsid w:val="001A6A17"/>
    <w:rsid w:val="001A6B36"/>
    <w:rsid w:val="001A7203"/>
    <w:rsid w:val="001A7725"/>
    <w:rsid w:val="001B0D06"/>
    <w:rsid w:val="001B24D7"/>
    <w:rsid w:val="001B295E"/>
    <w:rsid w:val="001B2CA0"/>
    <w:rsid w:val="001B2F09"/>
    <w:rsid w:val="001B3914"/>
    <w:rsid w:val="001B45E9"/>
    <w:rsid w:val="001B4D91"/>
    <w:rsid w:val="001B58AC"/>
    <w:rsid w:val="001B6137"/>
    <w:rsid w:val="001B6318"/>
    <w:rsid w:val="001B718C"/>
    <w:rsid w:val="001B7ACB"/>
    <w:rsid w:val="001C0D17"/>
    <w:rsid w:val="001C1924"/>
    <w:rsid w:val="001C20BF"/>
    <w:rsid w:val="001C2B02"/>
    <w:rsid w:val="001C383D"/>
    <w:rsid w:val="001C4418"/>
    <w:rsid w:val="001C4E43"/>
    <w:rsid w:val="001C5787"/>
    <w:rsid w:val="001C6426"/>
    <w:rsid w:val="001C6C62"/>
    <w:rsid w:val="001C7495"/>
    <w:rsid w:val="001D2829"/>
    <w:rsid w:val="001D2AFE"/>
    <w:rsid w:val="001D2F1E"/>
    <w:rsid w:val="001D35E8"/>
    <w:rsid w:val="001D46D1"/>
    <w:rsid w:val="001D4A73"/>
    <w:rsid w:val="001D60E9"/>
    <w:rsid w:val="001D6DE9"/>
    <w:rsid w:val="001D7504"/>
    <w:rsid w:val="001D7B0C"/>
    <w:rsid w:val="001D7DCC"/>
    <w:rsid w:val="001E1181"/>
    <w:rsid w:val="001E1223"/>
    <w:rsid w:val="001E2CC0"/>
    <w:rsid w:val="001E4B34"/>
    <w:rsid w:val="001E57F8"/>
    <w:rsid w:val="001E5CE6"/>
    <w:rsid w:val="001F07E7"/>
    <w:rsid w:val="001F17A4"/>
    <w:rsid w:val="001F2348"/>
    <w:rsid w:val="001F2A83"/>
    <w:rsid w:val="001F2E6B"/>
    <w:rsid w:val="001F30C7"/>
    <w:rsid w:val="001F413E"/>
    <w:rsid w:val="001F70BB"/>
    <w:rsid w:val="001F767B"/>
    <w:rsid w:val="001F7FE8"/>
    <w:rsid w:val="00200F9F"/>
    <w:rsid w:val="00202FA2"/>
    <w:rsid w:val="00203A70"/>
    <w:rsid w:val="00203CC2"/>
    <w:rsid w:val="0020756F"/>
    <w:rsid w:val="00207FD4"/>
    <w:rsid w:val="002114B1"/>
    <w:rsid w:val="00213415"/>
    <w:rsid w:val="002137BB"/>
    <w:rsid w:val="00215094"/>
    <w:rsid w:val="00216328"/>
    <w:rsid w:val="00216B3A"/>
    <w:rsid w:val="00216BF5"/>
    <w:rsid w:val="0022007D"/>
    <w:rsid w:val="002202C0"/>
    <w:rsid w:val="00220626"/>
    <w:rsid w:val="00221445"/>
    <w:rsid w:val="00224682"/>
    <w:rsid w:val="00224C99"/>
    <w:rsid w:val="0022514E"/>
    <w:rsid w:val="00225D80"/>
    <w:rsid w:val="00230B48"/>
    <w:rsid w:val="0023151D"/>
    <w:rsid w:val="002318AE"/>
    <w:rsid w:val="002328ED"/>
    <w:rsid w:val="00233716"/>
    <w:rsid w:val="00234C00"/>
    <w:rsid w:val="00236203"/>
    <w:rsid w:val="00241914"/>
    <w:rsid w:val="00241B4C"/>
    <w:rsid w:val="00243026"/>
    <w:rsid w:val="00243290"/>
    <w:rsid w:val="002443F2"/>
    <w:rsid w:val="00245096"/>
    <w:rsid w:val="002504B4"/>
    <w:rsid w:val="00250CEE"/>
    <w:rsid w:val="002517FC"/>
    <w:rsid w:val="00251A14"/>
    <w:rsid w:val="00254E95"/>
    <w:rsid w:val="00255E9C"/>
    <w:rsid w:val="00256D5A"/>
    <w:rsid w:val="00260375"/>
    <w:rsid w:val="00261808"/>
    <w:rsid w:val="00261E3D"/>
    <w:rsid w:val="0026255A"/>
    <w:rsid w:val="002635FA"/>
    <w:rsid w:val="0026385E"/>
    <w:rsid w:val="00263F12"/>
    <w:rsid w:val="00264900"/>
    <w:rsid w:val="00265C0D"/>
    <w:rsid w:val="00266873"/>
    <w:rsid w:val="00266E42"/>
    <w:rsid w:val="00266FA9"/>
    <w:rsid w:val="0027087C"/>
    <w:rsid w:val="002708B2"/>
    <w:rsid w:val="00270D43"/>
    <w:rsid w:val="00270E6D"/>
    <w:rsid w:val="00271313"/>
    <w:rsid w:val="002713C5"/>
    <w:rsid w:val="00272023"/>
    <w:rsid w:val="00272053"/>
    <w:rsid w:val="0027340A"/>
    <w:rsid w:val="002748B7"/>
    <w:rsid w:val="002749F8"/>
    <w:rsid w:val="00276610"/>
    <w:rsid w:val="0027683E"/>
    <w:rsid w:val="00277E70"/>
    <w:rsid w:val="0028215B"/>
    <w:rsid w:val="002834CA"/>
    <w:rsid w:val="00283DE5"/>
    <w:rsid w:val="00285307"/>
    <w:rsid w:val="00285AF5"/>
    <w:rsid w:val="00287BAB"/>
    <w:rsid w:val="00290BD9"/>
    <w:rsid w:val="00291622"/>
    <w:rsid w:val="00291CAA"/>
    <w:rsid w:val="0029313D"/>
    <w:rsid w:val="0029409B"/>
    <w:rsid w:val="0029415E"/>
    <w:rsid w:val="00294377"/>
    <w:rsid w:val="002944B3"/>
    <w:rsid w:val="00296185"/>
    <w:rsid w:val="00296E8E"/>
    <w:rsid w:val="00297800"/>
    <w:rsid w:val="002A04DF"/>
    <w:rsid w:val="002A14F8"/>
    <w:rsid w:val="002A16FB"/>
    <w:rsid w:val="002A1E98"/>
    <w:rsid w:val="002A2FF4"/>
    <w:rsid w:val="002A4332"/>
    <w:rsid w:val="002A4A1F"/>
    <w:rsid w:val="002A5A44"/>
    <w:rsid w:val="002A5DF5"/>
    <w:rsid w:val="002A7EB5"/>
    <w:rsid w:val="002B0D2A"/>
    <w:rsid w:val="002B1B52"/>
    <w:rsid w:val="002B2D1B"/>
    <w:rsid w:val="002B313F"/>
    <w:rsid w:val="002B35B4"/>
    <w:rsid w:val="002B3F28"/>
    <w:rsid w:val="002B464D"/>
    <w:rsid w:val="002B4BBC"/>
    <w:rsid w:val="002B4BC8"/>
    <w:rsid w:val="002B53E1"/>
    <w:rsid w:val="002B553A"/>
    <w:rsid w:val="002B5953"/>
    <w:rsid w:val="002B6158"/>
    <w:rsid w:val="002B656B"/>
    <w:rsid w:val="002B6A5B"/>
    <w:rsid w:val="002C014A"/>
    <w:rsid w:val="002C0B62"/>
    <w:rsid w:val="002C1175"/>
    <w:rsid w:val="002C1671"/>
    <w:rsid w:val="002C1A46"/>
    <w:rsid w:val="002C24C3"/>
    <w:rsid w:val="002C364F"/>
    <w:rsid w:val="002C3D6D"/>
    <w:rsid w:val="002C466D"/>
    <w:rsid w:val="002C4F4F"/>
    <w:rsid w:val="002C6573"/>
    <w:rsid w:val="002C7A55"/>
    <w:rsid w:val="002D04FF"/>
    <w:rsid w:val="002D0CB4"/>
    <w:rsid w:val="002D1769"/>
    <w:rsid w:val="002D1865"/>
    <w:rsid w:val="002D33CA"/>
    <w:rsid w:val="002D4AE9"/>
    <w:rsid w:val="002D4F52"/>
    <w:rsid w:val="002D555C"/>
    <w:rsid w:val="002D5B50"/>
    <w:rsid w:val="002D62BE"/>
    <w:rsid w:val="002D6DCA"/>
    <w:rsid w:val="002D790B"/>
    <w:rsid w:val="002E06BC"/>
    <w:rsid w:val="002E3C8B"/>
    <w:rsid w:val="002E3FD3"/>
    <w:rsid w:val="002E4678"/>
    <w:rsid w:val="002E6925"/>
    <w:rsid w:val="002F071E"/>
    <w:rsid w:val="002F159D"/>
    <w:rsid w:val="002F25BC"/>
    <w:rsid w:val="002F2DD8"/>
    <w:rsid w:val="002F2F25"/>
    <w:rsid w:val="002F37E0"/>
    <w:rsid w:val="002F41C4"/>
    <w:rsid w:val="002F559E"/>
    <w:rsid w:val="002F5FD5"/>
    <w:rsid w:val="002F6EF5"/>
    <w:rsid w:val="002F6F3D"/>
    <w:rsid w:val="003002B8"/>
    <w:rsid w:val="00302690"/>
    <w:rsid w:val="00302CDE"/>
    <w:rsid w:val="003031FE"/>
    <w:rsid w:val="00303A23"/>
    <w:rsid w:val="003042A8"/>
    <w:rsid w:val="00304ACF"/>
    <w:rsid w:val="00304BF4"/>
    <w:rsid w:val="0030504F"/>
    <w:rsid w:val="0030538C"/>
    <w:rsid w:val="00306CB0"/>
    <w:rsid w:val="00307E2E"/>
    <w:rsid w:val="00310677"/>
    <w:rsid w:val="00310BFC"/>
    <w:rsid w:val="00311EFF"/>
    <w:rsid w:val="003121DD"/>
    <w:rsid w:val="00312274"/>
    <w:rsid w:val="003125F3"/>
    <w:rsid w:val="003127CA"/>
    <w:rsid w:val="003145C8"/>
    <w:rsid w:val="0031605A"/>
    <w:rsid w:val="00320E36"/>
    <w:rsid w:val="00322CB5"/>
    <w:rsid w:val="00322DE7"/>
    <w:rsid w:val="00323077"/>
    <w:rsid w:val="003240AA"/>
    <w:rsid w:val="0032413B"/>
    <w:rsid w:val="0032464D"/>
    <w:rsid w:val="00324B59"/>
    <w:rsid w:val="00330ED5"/>
    <w:rsid w:val="00331150"/>
    <w:rsid w:val="00333BDB"/>
    <w:rsid w:val="00334666"/>
    <w:rsid w:val="00337B65"/>
    <w:rsid w:val="00340C8D"/>
    <w:rsid w:val="00340D58"/>
    <w:rsid w:val="00341427"/>
    <w:rsid w:val="0034225A"/>
    <w:rsid w:val="00343383"/>
    <w:rsid w:val="00344E0F"/>
    <w:rsid w:val="00344FB9"/>
    <w:rsid w:val="003452B0"/>
    <w:rsid w:val="003465D8"/>
    <w:rsid w:val="0034713C"/>
    <w:rsid w:val="00347682"/>
    <w:rsid w:val="0034769F"/>
    <w:rsid w:val="00347930"/>
    <w:rsid w:val="003522F3"/>
    <w:rsid w:val="0035254D"/>
    <w:rsid w:val="003527B8"/>
    <w:rsid w:val="00352E59"/>
    <w:rsid w:val="00352E6B"/>
    <w:rsid w:val="00352EEE"/>
    <w:rsid w:val="003548C5"/>
    <w:rsid w:val="00355432"/>
    <w:rsid w:val="0035569C"/>
    <w:rsid w:val="00356CA8"/>
    <w:rsid w:val="00357238"/>
    <w:rsid w:val="003575D6"/>
    <w:rsid w:val="00360415"/>
    <w:rsid w:val="00360CB0"/>
    <w:rsid w:val="00360F4B"/>
    <w:rsid w:val="003612A9"/>
    <w:rsid w:val="00361CEC"/>
    <w:rsid w:val="00362118"/>
    <w:rsid w:val="003631BF"/>
    <w:rsid w:val="003635B7"/>
    <w:rsid w:val="003648A9"/>
    <w:rsid w:val="0036583D"/>
    <w:rsid w:val="003666F2"/>
    <w:rsid w:val="00366B79"/>
    <w:rsid w:val="003676A2"/>
    <w:rsid w:val="003678CC"/>
    <w:rsid w:val="00367DBB"/>
    <w:rsid w:val="00367FA3"/>
    <w:rsid w:val="0037145F"/>
    <w:rsid w:val="00371ABE"/>
    <w:rsid w:val="00372F6E"/>
    <w:rsid w:val="00372F83"/>
    <w:rsid w:val="00373BD7"/>
    <w:rsid w:val="003743EE"/>
    <w:rsid w:val="003751AD"/>
    <w:rsid w:val="0037524B"/>
    <w:rsid w:val="00375E3A"/>
    <w:rsid w:val="00376651"/>
    <w:rsid w:val="003772C8"/>
    <w:rsid w:val="00380743"/>
    <w:rsid w:val="00380A97"/>
    <w:rsid w:val="00382441"/>
    <w:rsid w:val="00382B86"/>
    <w:rsid w:val="0038327F"/>
    <w:rsid w:val="0038422D"/>
    <w:rsid w:val="003847E5"/>
    <w:rsid w:val="00386DE1"/>
    <w:rsid w:val="0039007A"/>
    <w:rsid w:val="00391593"/>
    <w:rsid w:val="00391988"/>
    <w:rsid w:val="00392510"/>
    <w:rsid w:val="0039278F"/>
    <w:rsid w:val="003956F9"/>
    <w:rsid w:val="00397702"/>
    <w:rsid w:val="00397CDF"/>
    <w:rsid w:val="003A0E8A"/>
    <w:rsid w:val="003A21B4"/>
    <w:rsid w:val="003A3BA6"/>
    <w:rsid w:val="003A4A41"/>
    <w:rsid w:val="003A4ADC"/>
    <w:rsid w:val="003A4C40"/>
    <w:rsid w:val="003A5183"/>
    <w:rsid w:val="003A5214"/>
    <w:rsid w:val="003A5C4F"/>
    <w:rsid w:val="003A7152"/>
    <w:rsid w:val="003A787B"/>
    <w:rsid w:val="003A7E53"/>
    <w:rsid w:val="003B08F2"/>
    <w:rsid w:val="003B12C9"/>
    <w:rsid w:val="003B1936"/>
    <w:rsid w:val="003B367C"/>
    <w:rsid w:val="003B4682"/>
    <w:rsid w:val="003B64F3"/>
    <w:rsid w:val="003B7433"/>
    <w:rsid w:val="003B7760"/>
    <w:rsid w:val="003C0406"/>
    <w:rsid w:val="003C095C"/>
    <w:rsid w:val="003C09E9"/>
    <w:rsid w:val="003C1FCA"/>
    <w:rsid w:val="003C41AE"/>
    <w:rsid w:val="003C45B7"/>
    <w:rsid w:val="003C4896"/>
    <w:rsid w:val="003C51D6"/>
    <w:rsid w:val="003D0B80"/>
    <w:rsid w:val="003D13CB"/>
    <w:rsid w:val="003D38CC"/>
    <w:rsid w:val="003D3919"/>
    <w:rsid w:val="003D4060"/>
    <w:rsid w:val="003D57FC"/>
    <w:rsid w:val="003D5ABC"/>
    <w:rsid w:val="003D6406"/>
    <w:rsid w:val="003D728C"/>
    <w:rsid w:val="003D7E40"/>
    <w:rsid w:val="003D7EBC"/>
    <w:rsid w:val="003E1542"/>
    <w:rsid w:val="003E1DC4"/>
    <w:rsid w:val="003E283B"/>
    <w:rsid w:val="003E301E"/>
    <w:rsid w:val="003E4CA2"/>
    <w:rsid w:val="003E531A"/>
    <w:rsid w:val="003E592B"/>
    <w:rsid w:val="003E5C72"/>
    <w:rsid w:val="003E62A9"/>
    <w:rsid w:val="003E72AE"/>
    <w:rsid w:val="003E7637"/>
    <w:rsid w:val="003E7E42"/>
    <w:rsid w:val="003F02C6"/>
    <w:rsid w:val="003F0A4E"/>
    <w:rsid w:val="003F0DC9"/>
    <w:rsid w:val="003F0F5D"/>
    <w:rsid w:val="003F1383"/>
    <w:rsid w:val="003F29CE"/>
    <w:rsid w:val="003F31FD"/>
    <w:rsid w:val="003F4A09"/>
    <w:rsid w:val="003F5312"/>
    <w:rsid w:val="003F55A8"/>
    <w:rsid w:val="003F6F5A"/>
    <w:rsid w:val="003F74D2"/>
    <w:rsid w:val="003F7F06"/>
    <w:rsid w:val="00400304"/>
    <w:rsid w:val="00401E17"/>
    <w:rsid w:val="00402929"/>
    <w:rsid w:val="004030B9"/>
    <w:rsid w:val="004037CD"/>
    <w:rsid w:val="00403CFA"/>
    <w:rsid w:val="00405040"/>
    <w:rsid w:val="00405F1C"/>
    <w:rsid w:val="004070B1"/>
    <w:rsid w:val="004077FB"/>
    <w:rsid w:val="004079C8"/>
    <w:rsid w:val="00407AEB"/>
    <w:rsid w:val="00410561"/>
    <w:rsid w:val="004105D9"/>
    <w:rsid w:val="004118F1"/>
    <w:rsid w:val="00412D76"/>
    <w:rsid w:val="00413CE2"/>
    <w:rsid w:val="00413DAC"/>
    <w:rsid w:val="0041429C"/>
    <w:rsid w:val="004143D3"/>
    <w:rsid w:val="0041606A"/>
    <w:rsid w:val="00416258"/>
    <w:rsid w:val="00416A6F"/>
    <w:rsid w:val="00417B15"/>
    <w:rsid w:val="004211AA"/>
    <w:rsid w:val="00421888"/>
    <w:rsid w:val="00421E0C"/>
    <w:rsid w:val="00422224"/>
    <w:rsid w:val="0042227B"/>
    <w:rsid w:val="00422D96"/>
    <w:rsid w:val="00423C86"/>
    <w:rsid w:val="00424162"/>
    <w:rsid w:val="004243AE"/>
    <w:rsid w:val="00425070"/>
    <w:rsid w:val="004253DC"/>
    <w:rsid w:val="00425601"/>
    <w:rsid w:val="0042662B"/>
    <w:rsid w:val="00426912"/>
    <w:rsid w:val="00426D1D"/>
    <w:rsid w:val="00427AF4"/>
    <w:rsid w:val="004300BD"/>
    <w:rsid w:val="00430414"/>
    <w:rsid w:val="004310B1"/>
    <w:rsid w:val="00432A87"/>
    <w:rsid w:val="004364E5"/>
    <w:rsid w:val="00436929"/>
    <w:rsid w:val="00436EE7"/>
    <w:rsid w:val="0043703F"/>
    <w:rsid w:val="004375C8"/>
    <w:rsid w:val="004379EB"/>
    <w:rsid w:val="00437AD3"/>
    <w:rsid w:val="00440175"/>
    <w:rsid w:val="004410D3"/>
    <w:rsid w:val="004416D0"/>
    <w:rsid w:val="004416E9"/>
    <w:rsid w:val="004417A6"/>
    <w:rsid w:val="00442502"/>
    <w:rsid w:val="00442A9D"/>
    <w:rsid w:val="00442F9D"/>
    <w:rsid w:val="004435D1"/>
    <w:rsid w:val="0044384E"/>
    <w:rsid w:val="00444BDD"/>
    <w:rsid w:val="00445215"/>
    <w:rsid w:val="004471FE"/>
    <w:rsid w:val="00450321"/>
    <w:rsid w:val="00450EA5"/>
    <w:rsid w:val="004520AF"/>
    <w:rsid w:val="00452C94"/>
    <w:rsid w:val="00453C43"/>
    <w:rsid w:val="00455217"/>
    <w:rsid w:val="004553FD"/>
    <w:rsid w:val="0045551D"/>
    <w:rsid w:val="00456859"/>
    <w:rsid w:val="004601E6"/>
    <w:rsid w:val="00461B3D"/>
    <w:rsid w:val="00463469"/>
    <w:rsid w:val="00463918"/>
    <w:rsid w:val="00463B73"/>
    <w:rsid w:val="004659A7"/>
    <w:rsid w:val="00466E9A"/>
    <w:rsid w:val="00470B51"/>
    <w:rsid w:val="00471584"/>
    <w:rsid w:val="004737C6"/>
    <w:rsid w:val="0047408A"/>
    <w:rsid w:val="00474D62"/>
    <w:rsid w:val="00475961"/>
    <w:rsid w:val="00475B0E"/>
    <w:rsid w:val="00475E7D"/>
    <w:rsid w:val="0047661B"/>
    <w:rsid w:val="0048043F"/>
    <w:rsid w:val="00480711"/>
    <w:rsid w:val="00480722"/>
    <w:rsid w:val="004834D6"/>
    <w:rsid w:val="00483A0C"/>
    <w:rsid w:val="00483A5B"/>
    <w:rsid w:val="00484612"/>
    <w:rsid w:val="0048544D"/>
    <w:rsid w:val="00485E03"/>
    <w:rsid w:val="004866D2"/>
    <w:rsid w:val="00486C7F"/>
    <w:rsid w:val="00486E47"/>
    <w:rsid w:val="004876A8"/>
    <w:rsid w:val="004911F8"/>
    <w:rsid w:val="00491F46"/>
    <w:rsid w:val="004926FD"/>
    <w:rsid w:val="00494BE7"/>
    <w:rsid w:val="0049515D"/>
    <w:rsid w:val="00495D82"/>
    <w:rsid w:val="00496A35"/>
    <w:rsid w:val="00496CA8"/>
    <w:rsid w:val="00496F23"/>
    <w:rsid w:val="004A0079"/>
    <w:rsid w:val="004A020B"/>
    <w:rsid w:val="004A0DF8"/>
    <w:rsid w:val="004A2017"/>
    <w:rsid w:val="004A2C12"/>
    <w:rsid w:val="004A2E98"/>
    <w:rsid w:val="004A3A46"/>
    <w:rsid w:val="004A406F"/>
    <w:rsid w:val="004A4C83"/>
    <w:rsid w:val="004A4F48"/>
    <w:rsid w:val="004A6975"/>
    <w:rsid w:val="004A7148"/>
    <w:rsid w:val="004A7B70"/>
    <w:rsid w:val="004B1797"/>
    <w:rsid w:val="004B2576"/>
    <w:rsid w:val="004B28A0"/>
    <w:rsid w:val="004B35FE"/>
    <w:rsid w:val="004B4D59"/>
    <w:rsid w:val="004B4EEA"/>
    <w:rsid w:val="004B5272"/>
    <w:rsid w:val="004B52AC"/>
    <w:rsid w:val="004B54A6"/>
    <w:rsid w:val="004B618A"/>
    <w:rsid w:val="004B7033"/>
    <w:rsid w:val="004B7333"/>
    <w:rsid w:val="004B774C"/>
    <w:rsid w:val="004B7F98"/>
    <w:rsid w:val="004C02AF"/>
    <w:rsid w:val="004C094C"/>
    <w:rsid w:val="004C3468"/>
    <w:rsid w:val="004C34C9"/>
    <w:rsid w:val="004C3701"/>
    <w:rsid w:val="004C6723"/>
    <w:rsid w:val="004C726A"/>
    <w:rsid w:val="004D062A"/>
    <w:rsid w:val="004D0A6E"/>
    <w:rsid w:val="004D288E"/>
    <w:rsid w:val="004D340D"/>
    <w:rsid w:val="004D363C"/>
    <w:rsid w:val="004D7A81"/>
    <w:rsid w:val="004D7CA9"/>
    <w:rsid w:val="004D7D20"/>
    <w:rsid w:val="004E005A"/>
    <w:rsid w:val="004E0B17"/>
    <w:rsid w:val="004E1F59"/>
    <w:rsid w:val="004E28A9"/>
    <w:rsid w:val="004E42B7"/>
    <w:rsid w:val="004E4AD5"/>
    <w:rsid w:val="004E4CC6"/>
    <w:rsid w:val="004E52DB"/>
    <w:rsid w:val="004E5872"/>
    <w:rsid w:val="004E5DBD"/>
    <w:rsid w:val="004E68CF"/>
    <w:rsid w:val="004F0B1C"/>
    <w:rsid w:val="004F14E3"/>
    <w:rsid w:val="004F18BA"/>
    <w:rsid w:val="004F238C"/>
    <w:rsid w:val="004F23FF"/>
    <w:rsid w:val="004F3EB9"/>
    <w:rsid w:val="004F3F49"/>
    <w:rsid w:val="004F426D"/>
    <w:rsid w:val="004F4CFA"/>
    <w:rsid w:val="004F4D5B"/>
    <w:rsid w:val="004F4F61"/>
    <w:rsid w:val="004F50A3"/>
    <w:rsid w:val="004F6F87"/>
    <w:rsid w:val="004F767B"/>
    <w:rsid w:val="004F7D2F"/>
    <w:rsid w:val="004F7FA2"/>
    <w:rsid w:val="00500DFF"/>
    <w:rsid w:val="00500E11"/>
    <w:rsid w:val="00502457"/>
    <w:rsid w:val="00503E6B"/>
    <w:rsid w:val="00505982"/>
    <w:rsid w:val="00505AAD"/>
    <w:rsid w:val="00505C2D"/>
    <w:rsid w:val="00505D2B"/>
    <w:rsid w:val="00505FBE"/>
    <w:rsid w:val="00506147"/>
    <w:rsid w:val="005062F4"/>
    <w:rsid w:val="00506AFF"/>
    <w:rsid w:val="00506B29"/>
    <w:rsid w:val="005073B7"/>
    <w:rsid w:val="00513BF2"/>
    <w:rsid w:val="00514E6E"/>
    <w:rsid w:val="00514FF7"/>
    <w:rsid w:val="00517A02"/>
    <w:rsid w:val="00517D26"/>
    <w:rsid w:val="0052015D"/>
    <w:rsid w:val="005221AC"/>
    <w:rsid w:val="00523381"/>
    <w:rsid w:val="00523551"/>
    <w:rsid w:val="0052421D"/>
    <w:rsid w:val="00524C96"/>
    <w:rsid w:val="005260BC"/>
    <w:rsid w:val="00526D37"/>
    <w:rsid w:val="005270C9"/>
    <w:rsid w:val="00527118"/>
    <w:rsid w:val="00527B34"/>
    <w:rsid w:val="0053071E"/>
    <w:rsid w:val="00530CDC"/>
    <w:rsid w:val="0053120C"/>
    <w:rsid w:val="00532341"/>
    <w:rsid w:val="00533060"/>
    <w:rsid w:val="005339AD"/>
    <w:rsid w:val="005341D2"/>
    <w:rsid w:val="00534945"/>
    <w:rsid w:val="00534C3A"/>
    <w:rsid w:val="005351AE"/>
    <w:rsid w:val="00535BAC"/>
    <w:rsid w:val="00536071"/>
    <w:rsid w:val="00536094"/>
    <w:rsid w:val="00536727"/>
    <w:rsid w:val="005376AB"/>
    <w:rsid w:val="00540232"/>
    <w:rsid w:val="00540FED"/>
    <w:rsid w:val="00541A4C"/>
    <w:rsid w:val="005420AC"/>
    <w:rsid w:val="005425E0"/>
    <w:rsid w:val="00542F15"/>
    <w:rsid w:val="00544890"/>
    <w:rsid w:val="005463BF"/>
    <w:rsid w:val="005463DA"/>
    <w:rsid w:val="00546516"/>
    <w:rsid w:val="0054696E"/>
    <w:rsid w:val="00546C33"/>
    <w:rsid w:val="0054752D"/>
    <w:rsid w:val="00547C48"/>
    <w:rsid w:val="00547FDA"/>
    <w:rsid w:val="00551229"/>
    <w:rsid w:val="005512D2"/>
    <w:rsid w:val="00552D50"/>
    <w:rsid w:val="005530B1"/>
    <w:rsid w:val="00553E19"/>
    <w:rsid w:val="0055521D"/>
    <w:rsid w:val="00556313"/>
    <w:rsid w:val="00556E17"/>
    <w:rsid w:val="005576C2"/>
    <w:rsid w:val="00557B32"/>
    <w:rsid w:val="0056149E"/>
    <w:rsid w:val="00562AD8"/>
    <w:rsid w:val="00562D54"/>
    <w:rsid w:val="00562D86"/>
    <w:rsid w:val="005634FE"/>
    <w:rsid w:val="005642F0"/>
    <w:rsid w:val="00565AAE"/>
    <w:rsid w:val="00566AE7"/>
    <w:rsid w:val="00570813"/>
    <w:rsid w:val="00571505"/>
    <w:rsid w:val="00571E2B"/>
    <w:rsid w:val="00572B7C"/>
    <w:rsid w:val="00573310"/>
    <w:rsid w:val="00573433"/>
    <w:rsid w:val="00574222"/>
    <w:rsid w:val="00575767"/>
    <w:rsid w:val="005801FB"/>
    <w:rsid w:val="00580C2D"/>
    <w:rsid w:val="00581D78"/>
    <w:rsid w:val="00582637"/>
    <w:rsid w:val="00582B8B"/>
    <w:rsid w:val="0058309A"/>
    <w:rsid w:val="005837C0"/>
    <w:rsid w:val="00583CED"/>
    <w:rsid w:val="00583E8E"/>
    <w:rsid w:val="00584070"/>
    <w:rsid w:val="00584408"/>
    <w:rsid w:val="00584B6D"/>
    <w:rsid w:val="00584DEC"/>
    <w:rsid w:val="0058527A"/>
    <w:rsid w:val="00586E34"/>
    <w:rsid w:val="00586EBF"/>
    <w:rsid w:val="00587952"/>
    <w:rsid w:val="00587BBC"/>
    <w:rsid w:val="0059004A"/>
    <w:rsid w:val="00591549"/>
    <w:rsid w:val="0059199F"/>
    <w:rsid w:val="00593247"/>
    <w:rsid w:val="005948D8"/>
    <w:rsid w:val="00594A12"/>
    <w:rsid w:val="00594AF8"/>
    <w:rsid w:val="00594C5D"/>
    <w:rsid w:val="0059503F"/>
    <w:rsid w:val="005963DA"/>
    <w:rsid w:val="005964F8"/>
    <w:rsid w:val="005967D1"/>
    <w:rsid w:val="005976C6"/>
    <w:rsid w:val="00597CAE"/>
    <w:rsid w:val="00597D77"/>
    <w:rsid w:val="005A0DAB"/>
    <w:rsid w:val="005A137B"/>
    <w:rsid w:val="005A1C1A"/>
    <w:rsid w:val="005A28BF"/>
    <w:rsid w:val="005A7742"/>
    <w:rsid w:val="005B06E3"/>
    <w:rsid w:val="005B0F28"/>
    <w:rsid w:val="005B10CE"/>
    <w:rsid w:val="005B2678"/>
    <w:rsid w:val="005B33F4"/>
    <w:rsid w:val="005B3C33"/>
    <w:rsid w:val="005B40B5"/>
    <w:rsid w:val="005B52E1"/>
    <w:rsid w:val="005B5911"/>
    <w:rsid w:val="005B5E9E"/>
    <w:rsid w:val="005B5F47"/>
    <w:rsid w:val="005B6557"/>
    <w:rsid w:val="005B718E"/>
    <w:rsid w:val="005C079A"/>
    <w:rsid w:val="005C0842"/>
    <w:rsid w:val="005C1236"/>
    <w:rsid w:val="005C242E"/>
    <w:rsid w:val="005C2668"/>
    <w:rsid w:val="005C4ABA"/>
    <w:rsid w:val="005C59D3"/>
    <w:rsid w:val="005C6863"/>
    <w:rsid w:val="005C6DD8"/>
    <w:rsid w:val="005C6FF5"/>
    <w:rsid w:val="005C7920"/>
    <w:rsid w:val="005D017C"/>
    <w:rsid w:val="005D01E7"/>
    <w:rsid w:val="005D0400"/>
    <w:rsid w:val="005D2423"/>
    <w:rsid w:val="005D3577"/>
    <w:rsid w:val="005D36E0"/>
    <w:rsid w:val="005D3738"/>
    <w:rsid w:val="005D3935"/>
    <w:rsid w:val="005D3D00"/>
    <w:rsid w:val="005D4C4D"/>
    <w:rsid w:val="005D5624"/>
    <w:rsid w:val="005D5CBC"/>
    <w:rsid w:val="005D6828"/>
    <w:rsid w:val="005D74A4"/>
    <w:rsid w:val="005D79F6"/>
    <w:rsid w:val="005E0580"/>
    <w:rsid w:val="005E089F"/>
    <w:rsid w:val="005E0CBA"/>
    <w:rsid w:val="005E3155"/>
    <w:rsid w:val="005E60C9"/>
    <w:rsid w:val="005E64FD"/>
    <w:rsid w:val="005E7BD8"/>
    <w:rsid w:val="005F014A"/>
    <w:rsid w:val="005F080E"/>
    <w:rsid w:val="005F0D31"/>
    <w:rsid w:val="005F16B4"/>
    <w:rsid w:val="005F327B"/>
    <w:rsid w:val="005F3447"/>
    <w:rsid w:val="005F3E21"/>
    <w:rsid w:val="005F464A"/>
    <w:rsid w:val="005F5D90"/>
    <w:rsid w:val="0060005C"/>
    <w:rsid w:val="0060138B"/>
    <w:rsid w:val="006021EB"/>
    <w:rsid w:val="00603A2A"/>
    <w:rsid w:val="00603B28"/>
    <w:rsid w:val="00603D37"/>
    <w:rsid w:val="0060448F"/>
    <w:rsid w:val="00604F61"/>
    <w:rsid w:val="00605DCF"/>
    <w:rsid w:val="0060620C"/>
    <w:rsid w:val="00606DCD"/>
    <w:rsid w:val="00607519"/>
    <w:rsid w:val="0060767D"/>
    <w:rsid w:val="00607EAB"/>
    <w:rsid w:val="00610B0F"/>
    <w:rsid w:val="00612359"/>
    <w:rsid w:val="0061259D"/>
    <w:rsid w:val="00612A0E"/>
    <w:rsid w:val="00613409"/>
    <w:rsid w:val="0061353E"/>
    <w:rsid w:val="006142CD"/>
    <w:rsid w:val="00614CB9"/>
    <w:rsid w:val="00617599"/>
    <w:rsid w:val="0062013E"/>
    <w:rsid w:val="00620E8C"/>
    <w:rsid w:val="00621229"/>
    <w:rsid w:val="00621C07"/>
    <w:rsid w:val="00621F26"/>
    <w:rsid w:val="0062235D"/>
    <w:rsid w:val="00622A53"/>
    <w:rsid w:val="00623191"/>
    <w:rsid w:val="0062406D"/>
    <w:rsid w:val="00625654"/>
    <w:rsid w:val="00625A38"/>
    <w:rsid w:val="00625B48"/>
    <w:rsid w:val="00626970"/>
    <w:rsid w:val="00626D66"/>
    <w:rsid w:val="006319F7"/>
    <w:rsid w:val="00633188"/>
    <w:rsid w:val="00635688"/>
    <w:rsid w:val="00637423"/>
    <w:rsid w:val="006374F6"/>
    <w:rsid w:val="00637FFC"/>
    <w:rsid w:val="0064092B"/>
    <w:rsid w:val="00640B48"/>
    <w:rsid w:val="00640F35"/>
    <w:rsid w:val="0064134C"/>
    <w:rsid w:val="00645F4E"/>
    <w:rsid w:val="006478AA"/>
    <w:rsid w:val="00647BF8"/>
    <w:rsid w:val="00647C2B"/>
    <w:rsid w:val="0065162E"/>
    <w:rsid w:val="00651667"/>
    <w:rsid w:val="0065178F"/>
    <w:rsid w:val="00652459"/>
    <w:rsid w:val="0065442C"/>
    <w:rsid w:val="006552EF"/>
    <w:rsid w:val="006562EA"/>
    <w:rsid w:val="00656C02"/>
    <w:rsid w:val="00657300"/>
    <w:rsid w:val="00661CC1"/>
    <w:rsid w:val="00661E41"/>
    <w:rsid w:val="00664303"/>
    <w:rsid w:val="006643F5"/>
    <w:rsid w:val="00665705"/>
    <w:rsid w:val="00666BEE"/>
    <w:rsid w:val="006703E3"/>
    <w:rsid w:val="006707CE"/>
    <w:rsid w:val="00671FF0"/>
    <w:rsid w:val="00672A0D"/>
    <w:rsid w:val="00672EEB"/>
    <w:rsid w:val="00673162"/>
    <w:rsid w:val="0067327B"/>
    <w:rsid w:val="006737AC"/>
    <w:rsid w:val="00673C94"/>
    <w:rsid w:val="00674304"/>
    <w:rsid w:val="0067461E"/>
    <w:rsid w:val="006749CD"/>
    <w:rsid w:val="0067593E"/>
    <w:rsid w:val="00676618"/>
    <w:rsid w:val="006770B2"/>
    <w:rsid w:val="00677A5A"/>
    <w:rsid w:val="006819F9"/>
    <w:rsid w:val="00681EAC"/>
    <w:rsid w:val="00683271"/>
    <w:rsid w:val="00685139"/>
    <w:rsid w:val="00685FDD"/>
    <w:rsid w:val="00686121"/>
    <w:rsid w:val="00691F03"/>
    <w:rsid w:val="00692C75"/>
    <w:rsid w:val="00693024"/>
    <w:rsid w:val="00694BAF"/>
    <w:rsid w:val="00694D45"/>
    <w:rsid w:val="00694E67"/>
    <w:rsid w:val="006950DE"/>
    <w:rsid w:val="00696083"/>
    <w:rsid w:val="006968F6"/>
    <w:rsid w:val="00696F0D"/>
    <w:rsid w:val="006A15D9"/>
    <w:rsid w:val="006A3199"/>
    <w:rsid w:val="006A3752"/>
    <w:rsid w:val="006A4237"/>
    <w:rsid w:val="006A42BE"/>
    <w:rsid w:val="006A5227"/>
    <w:rsid w:val="006A5DF3"/>
    <w:rsid w:val="006A6810"/>
    <w:rsid w:val="006A6CB1"/>
    <w:rsid w:val="006A777D"/>
    <w:rsid w:val="006A7C6E"/>
    <w:rsid w:val="006B02D8"/>
    <w:rsid w:val="006B22EE"/>
    <w:rsid w:val="006B25A3"/>
    <w:rsid w:val="006B2D8A"/>
    <w:rsid w:val="006B3170"/>
    <w:rsid w:val="006B3415"/>
    <w:rsid w:val="006B42D3"/>
    <w:rsid w:val="006B431D"/>
    <w:rsid w:val="006B57C2"/>
    <w:rsid w:val="006B725B"/>
    <w:rsid w:val="006B7BA3"/>
    <w:rsid w:val="006B7D2B"/>
    <w:rsid w:val="006C02C1"/>
    <w:rsid w:val="006C0F1F"/>
    <w:rsid w:val="006C294D"/>
    <w:rsid w:val="006C5624"/>
    <w:rsid w:val="006C5F82"/>
    <w:rsid w:val="006C67B0"/>
    <w:rsid w:val="006C6BE5"/>
    <w:rsid w:val="006C77B4"/>
    <w:rsid w:val="006D236E"/>
    <w:rsid w:val="006D2842"/>
    <w:rsid w:val="006D3320"/>
    <w:rsid w:val="006D533F"/>
    <w:rsid w:val="006D5D8C"/>
    <w:rsid w:val="006D68AD"/>
    <w:rsid w:val="006D6DB8"/>
    <w:rsid w:val="006E04EB"/>
    <w:rsid w:val="006E06BF"/>
    <w:rsid w:val="006E083F"/>
    <w:rsid w:val="006E17EF"/>
    <w:rsid w:val="006E306E"/>
    <w:rsid w:val="006E30C1"/>
    <w:rsid w:val="006E34C3"/>
    <w:rsid w:val="006E4A89"/>
    <w:rsid w:val="006E5A17"/>
    <w:rsid w:val="006E6B22"/>
    <w:rsid w:val="006E71E7"/>
    <w:rsid w:val="006E7CA8"/>
    <w:rsid w:val="006F13B7"/>
    <w:rsid w:val="006F3A6F"/>
    <w:rsid w:val="006F49F3"/>
    <w:rsid w:val="006F4E9C"/>
    <w:rsid w:val="006F5725"/>
    <w:rsid w:val="006F645C"/>
    <w:rsid w:val="006F6474"/>
    <w:rsid w:val="007006ED"/>
    <w:rsid w:val="0070413C"/>
    <w:rsid w:val="0070430A"/>
    <w:rsid w:val="00705BD4"/>
    <w:rsid w:val="007063D1"/>
    <w:rsid w:val="007069D6"/>
    <w:rsid w:val="00707F00"/>
    <w:rsid w:val="007102BD"/>
    <w:rsid w:val="00711823"/>
    <w:rsid w:val="00711BF1"/>
    <w:rsid w:val="00711F1C"/>
    <w:rsid w:val="007138EA"/>
    <w:rsid w:val="00713A16"/>
    <w:rsid w:val="00714558"/>
    <w:rsid w:val="00714E86"/>
    <w:rsid w:val="007161A5"/>
    <w:rsid w:val="007164CD"/>
    <w:rsid w:val="007168A2"/>
    <w:rsid w:val="00717394"/>
    <w:rsid w:val="007177BA"/>
    <w:rsid w:val="00720240"/>
    <w:rsid w:val="0072028F"/>
    <w:rsid w:val="0072132B"/>
    <w:rsid w:val="00721A55"/>
    <w:rsid w:val="0072219C"/>
    <w:rsid w:val="00723243"/>
    <w:rsid w:val="007251DD"/>
    <w:rsid w:val="0072536F"/>
    <w:rsid w:val="0072543F"/>
    <w:rsid w:val="00725E3A"/>
    <w:rsid w:val="0072657A"/>
    <w:rsid w:val="00726AB5"/>
    <w:rsid w:val="00726B2D"/>
    <w:rsid w:val="0072708A"/>
    <w:rsid w:val="00727442"/>
    <w:rsid w:val="00727DEB"/>
    <w:rsid w:val="0073111B"/>
    <w:rsid w:val="00733F49"/>
    <w:rsid w:val="007348B6"/>
    <w:rsid w:val="00735456"/>
    <w:rsid w:val="0073549B"/>
    <w:rsid w:val="00735631"/>
    <w:rsid w:val="00737EAA"/>
    <w:rsid w:val="007407A2"/>
    <w:rsid w:val="007413B9"/>
    <w:rsid w:val="00742E78"/>
    <w:rsid w:val="00743105"/>
    <w:rsid w:val="00743C3B"/>
    <w:rsid w:val="0074465B"/>
    <w:rsid w:val="00745B03"/>
    <w:rsid w:val="00745B51"/>
    <w:rsid w:val="00745DDD"/>
    <w:rsid w:val="007460AC"/>
    <w:rsid w:val="00746230"/>
    <w:rsid w:val="00746C7A"/>
    <w:rsid w:val="00747A20"/>
    <w:rsid w:val="00750C9F"/>
    <w:rsid w:val="007524FC"/>
    <w:rsid w:val="00752631"/>
    <w:rsid w:val="00752CD2"/>
    <w:rsid w:val="00752D41"/>
    <w:rsid w:val="00752D51"/>
    <w:rsid w:val="00753D73"/>
    <w:rsid w:val="00753FD7"/>
    <w:rsid w:val="00755863"/>
    <w:rsid w:val="00755D4D"/>
    <w:rsid w:val="007562E8"/>
    <w:rsid w:val="007576AE"/>
    <w:rsid w:val="00757732"/>
    <w:rsid w:val="00757A96"/>
    <w:rsid w:val="007608F2"/>
    <w:rsid w:val="00762070"/>
    <w:rsid w:val="007636EC"/>
    <w:rsid w:val="00763B03"/>
    <w:rsid w:val="00763DFE"/>
    <w:rsid w:val="00764859"/>
    <w:rsid w:val="007648B3"/>
    <w:rsid w:val="00765442"/>
    <w:rsid w:val="007656B2"/>
    <w:rsid w:val="00766797"/>
    <w:rsid w:val="00766AA6"/>
    <w:rsid w:val="007673EA"/>
    <w:rsid w:val="0076751B"/>
    <w:rsid w:val="00767ADD"/>
    <w:rsid w:val="007703B5"/>
    <w:rsid w:val="007705D4"/>
    <w:rsid w:val="00771BF2"/>
    <w:rsid w:val="0077241E"/>
    <w:rsid w:val="007725FD"/>
    <w:rsid w:val="00774084"/>
    <w:rsid w:val="00774441"/>
    <w:rsid w:val="00774969"/>
    <w:rsid w:val="00774997"/>
    <w:rsid w:val="00776304"/>
    <w:rsid w:val="00776B9A"/>
    <w:rsid w:val="00776BD7"/>
    <w:rsid w:val="007806EA"/>
    <w:rsid w:val="00782CEE"/>
    <w:rsid w:val="00782EEB"/>
    <w:rsid w:val="00785617"/>
    <w:rsid w:val="00785ECA"/>
    <w:rsid w:val="00786295"/>
    <w:rsid w:val="0078659E"/>
    <w:rsid w:val="007868B2"/>
    <w:rsid w:val="0078794C"/>
    <w:rsid w:val="00787C06"/>
    <w:rsid w:val="00790D37"/>
    <w:rsid w:val="00791129"/>
    <w:rsid w:val="00792494"/>
    <w:rsid w:val="00792565"/>
    <w:rsid w:val="007926A3"/>
    <w:rsid w:val="00792B37"/>
    <w:rsid w:val="00792FC9"/>
    <w:rsid w:val="00793A9F"/>
    <w:rsid w:val="00797185"/>
    <w:rsid w:val="00797719"/>
    <w:rsid w:val="007A15AD"/>
    <w:rsid w:val="007A2019"/>
    <w:rsid w:val="007A28B7"/>
    <w:rsid w:val="007A2F01"/>
    <w:rsid w:val="007A3A6D"/>
    <w:rsid w:val="007A434F"/>
    <w:rsid w:val="007A442E"/>
    <w:rsid w:val="007A691C"/>
    <w:rsid w:val="007A78C6"/>
    <w:rsid w:val="007A7905"/>
    <w:rsid w:val="007B06A2"/>
    <w:rsid w:val="007B0A55"/>
    <w:rsid w:val="007B0B84"/>
    <w:rsid w:val="007B1CB7"/>
    <w:rsid w:val="007B405B"/>
    <w:rsid w:val="007B45CB"/>
    <w:rsid w:val="007B4E59"/>
    <w:rsid w:val="007B5038"/>
    <w:rsid w:val="007B5043"/>
    <w:rsid w:val="007B529D"/>
    <w:rsid w:val="007B57AA"/>
    <w:rsid w:val="007B5A70"/>
    <w:rsid w:val="007B6352"/>
    <w:rsid w:val="007B6B06"/>
    <w:rsid w:val="007B7051"/>
    <w:rsid w:val="007C0520"/>
    <w:rsid w:val="007C0D04"/>
    <w:rsid w:val="007C1F91"/>
    <w:rsid w:val="007C2003"/>
    <w:rsid w:val="007C31E1"/>
    <w:rsid w:val="007C35C6"/>
    <w:rsid w:val="007C3607"/>
    <w:rsid w:val="007C3E69"/>
    <w:rsid w:val="007C404B"/>
    <w:rsid w:val="007C4B1F"/>
    <w:rsid w:val="007C553B"/>
    <w:rsid w:val="007C6C73"/>
    <w:rsid w:val="007C6C98"/>
    <w:rsid w:val="007D0FD6"/>
    <w:rsid w:val="007D10F5"/>
    <w:rsid w:val="007D1925"/>
    <w:rsid w:val="007D1ADA"/>
    <w:rsid w:val="007D20F3"/>
    <w:rsid w:val="007D3751"/>
    <w:rsid w:val="007D3819"/>
    <w:rsid w:val="007D38CC"/>
    <w:rsid w:val="007D463C"/>
    <w:rsid w:val="007D473A"/>
    <w:rsid w:val="007D4B1E"/>
    <w:rsid w:val="007D54FB"/>
    <w:rsid w:val="007E086C"/>
    <w:rsid w:val="007E0D3F"/>
    <w:rsid w:val="007E1A9C"/>
    <w:rsid w:val="007E20B0"/>
    <w:rsid w:val="007E735D"/>
    <w:rsid w:val="007E7549"/>
    <w:rsid w:val="007E75EB"/>
    <w:rsid w:val="007E7900"/>
    <w:rsid w:val="007F00ED"/>
    <w:rsid w:val="007F1C9B"/>
    <w:rsid w:val="007F273B"/>
    <w:rsid w:val="007F5D7F"/>
    <w:rsid w:val="007F6C4F"/>
    <w:rsid w:val="007F70A6"/>
    <w:rsid w:val="008003A6"/>
    <w:rsid w:val="00800DF2"/>
    <w:rsid w:val="00801271"/>
    <w:rsid w:val="00801864"/>
    <w:rsid w:val="00803DC3"/>
    <w:rsid w:val="00804518"/>
    <w:rsid w:val="0080561E"/>
    <w:rsid w:val="0080586B"/>
    <w:rsid w:val="0080590B"/>
    <w:rsid w:val="0080710D"/>
    <w:rsid w:val="0080784B"/>
    <w:rsid w:val="0081072E"/>
    <w:rsid w:val="0081119B"/>
    <w:rsid w:val="0081123B"/>
    <w:rsid w:val="00811983"/>
    <w:rsid w:val="00812736"/>
    <w:rsid w:val="00812CDF"/>
    <w:rsid w:val="00813158"/>
    <w:rsid w:val="00813596"/>
    <w:rsid w:val="0081473C"/>
    <w:rsid w:val="00814FB1"/>
    <w:rsid w:val="00816C28"/>
    <w:rsid w:val="00816DE1"/>
    <w:rsid w:val="008177CD"/>
    <w:rsid w:val="00820741"/>
    <w:rsid w:val="00820894"/>
    <w:rsid w:val="00821D99"/>
    <w:rsid w:val="008226A3"/>
    <w:rsid w:val="00822875"/>
    <w:rsid w:val="00822D0C"/>
    <w:rsid w:val="00823793"/>
    <w:rsid w:val="008256D8"/>
    <w:rsid w:val="008261AB"/>
    <w:rsid w:val="00826C89"/>
    <w:rsid w:val="00826CA0"/>
    <w:rsid w:val="008310DE"/>
    <w:rsid w:val="00831807"/>
    <w:rsid w:val="0083245B"/>
    <w:rsid w:val="00832803"/>
    <w:rsid w:val="00834B02"/>
    <w:rsid w:val="0083659F"/>
    <w:rsid w:val="008366F9"/>
    <w:rsid w:val="00837EF4"/>
    <w:rsid w:val="00841136"/>
    <w:rsid w:val="00841EE6"/>
    <w:rsid w:val="008438E4"/>
    <w:rsid w:val="00843E7B"/>
    <w:rsid w:val="008441C6"/>
    <w:rsid w:val="00844353"/>
    <w:rsid w:val="00844788"/>
    <w:rsid w:val="00844A8B"/>
    <w:rsid w:val="00846609"/>
    <w:rsid w:val="00847D13"/>
    <w:rsid w:val="008518BD"/>
    <w:rsid w:val="00852B04"/>
    <w:rsid w:val="00853C24"/>
    <w:rsid w:val="0085457C"/>
    <w:rsid w:val="0086048E"/>
    <w:rsid w:val="008617C1"/>
    <w:rsid w:val="008627DE"/>
    <w:rsid w:val="0086468D"/>
    <w:rsid w:val="00864C29"/>
    <w:rsid w:val="00865090"/>
    <w:rsid w:val="008654EB"/>
    <w:rsid w:val="00866D7A"/>
    <w:rsid w:val="00867113"/>
    <w:rsid w:val="00867F80"/>
    <w:rsid w:val="0087035F"/>
    <w:rsid w:val="00870CD1"/>
    <w:rsid w:val="00872198"/>
    <w:rsid w:val="00872292"/>
    <w:rsid w:val="00872782"/>
    <w:rsid w:val="008748BD"/>
    <w:rsid w:val="00874F1A"/>
    <w:rsid w:val="00875953"/>
    <w:rsid w:val="00875D56"/>
    <w:rsid w:val="00875F3E"/>
    <w:rsid w:val="00876A6B"/>
    <w:rsid w:val="00876B29"/>
    <w:rsid w:val="008772A5"/>
    <w:rsid w:val="0087750E"/>
    <w:rsid w:val="008778DE"/>
    <w:rsid w:val="00882C0D"/>
    <w:rsid w:val="0088439F"/>
    <w:rsid w:val="00884C68"/>
    <w:rsid w:val="00884C95"/>
    <w:rsid w:val="00887A61"/>
    <w:rsid w:val="00887E69"/>
    <w:rsid w:val="00887F2F"/>
    <w:rsid w:val="0089186D"/>
    <w:rsid w:val="00891F54"/>
    <w:rsid w:val="00892903"/>
    <w:rsid w:val="00892DCA"/>
    <w:rsid w:val="008945AB"/>
    <w:rsid w:val="0089561F"/>
    <w:rsid w:val="008958CC"/>
    <w:rsid w:val="00895BF1"/>
    <w:rsid w:val="00895F3E"/>
    <w:rsid w:val="008965E2"/>
    <w:rsid w:val="00896A73"/>
    <w:rsid w:val="00896F2D"/>
    <w:rsid w:val="008A0165"/>
    <w:rsid w:val="008A0666"/>
    <w:rsid w:val="008A08E3"/>
    <w:rsid w:val="008A0DA6"/>
    <w:rsid w:val="008A141E"/>
    <w:rsid w:val="008A1ED8"/>
    <w:rsid w:val="008A4370"/>
    <w:rsid w:val="008A710D"/>
    <w:rsid w:val="008A7FAB"/>
    <w:rsid w:val="008B0D70"/>
    <w:rsid w:val="008B17D8"/>
    <w:rsid w:val="008B1AF2"/>
    <w:rsid w:val="008B2E4A"/>
    <w:rsid w:val="008B2E95"/>
    <w:rsid w:val="008B4CEF"/>
    <w:rsid w:val="008C04EA"/>
    <w:rsid w:val="008C09BF"/>
    <w:rsid w:val="008C213B"/>
    <w:rsid w:val="008C38BC"/>
    <w:rsid w:val="008C46B6"/>
    <w:rsid w:val="008C6BF4"/>
    <w:rsid w:val="008C6E95"/>
    <w:rsid w:val="008C70B0"/>
    <w:rsid w:val="008D0722"/>
    <w:rsid w:val="008D08E4"/>
    <w:rsid w:val="008D1370"/>
    <w:rsid w:val="008D3367"/>
    <w:rsid w:val="008D3733"/>
    <w:rsid w:val="008D527D"/>
    <w:rsid w:val="008D6A2E"/>
    <w:rsid w:val="008D6C2D"/>
    <w:rsid w:val="008D6D5F"/>
    <w:rsid w:val="008D7A63"/>
    <w:rsid w:val="008E0AA4"/>
    <w:rsid w:val="008E0CCD"/>
    <w:rsid w:val="008E2E66"/>
    <w:rsid w:val="008E375D"/>
    <w:rsid w:val="008E3A8F"/>
    <w:rsid w:val="008E41D5"/>
    <w:rsid w:val="008E4851"/>
    <w:rsid w:val="008E5D3F"/>
    <w:rsid w:val="008E6995"/>
    <w:rsid w:val="008E6BE7"/>
    <w:rsid w:val="008F0573"/>
    <w:rsid w:val="008F0A52"/>
    <w:rsid w:val="008F1509"/>
    <w:rsid w:val="008F2357"/>
    <w:rsid w:val="008F4A17"/>
    <w:rsid w:val="008F5191"/>
    <w:rsid w:val="008F6F3D"/>
    <w:rsid w:val="008F71CB"/>
    <w:rsid w:val="008F7C7F"/>
    <w:rsid w:val="00900783"/>
    <w:rsid w:val="00900E4D"/>
    <w:rsid w:val="00900EF7"/>
    <w:rsid w:val="00901CDD"/>
    <w:rsid w:val="009029BF"/>
    <w:rsid w:val="00904A8F"/>
    <w:rsid w:val="00904C70"/>
    <w:rsid w:val="009057E6"/>
    <w:rsid w:val="00905EC2"/>
    <w:rsid w:val="00906709"/>
    <w:rsid w:val="009113E4"/>
    <w:rsid w:val="009114F3"/>
    <w:rsid w:val="0091212D"/>
    <w:rsid w:val="00912872"/>
    <w:rsid w:val="00912A98"/>
    <w:rsid w:val="00912BBA"/>
    <w:rsid w:val="00913667"/>
    <w:rsid w:val="00914220"/>
    <w:rsid w:val="00914A5C"/>
    <w:rsid w:val="0091508F"/>
    <w:rsid w:val="009165C4"/>
    <w:rsid w:val="009171FD"/>
    <w:rsid w:val="00920536"/>
    <w:rsid w:val="0092090C"/>
    <w:rsid w:val="00920D24"/>
    <w:rsid w:val="009210CA"/>
    <w:rsid w:val="009211D1"/>
    <w:rsid w:val="0092124F"/>
    <w:rsid w:val="009218B7"/>
    <w:rsid w:val="009220B8"/>
    <w:rsid w:val="00922D7B"/>
    <w:rsid w:val="0092327A"/>
    <w:rsid w:val="0092362D"/>
    <w:rsid w:val="00923EED"/>
    <w:rsid w:val="00925441"/>
    <w:rsid w:val="00925D88"/>
    <w:rsid w:val="009267F1"/>
    <w:rsid w:val="0092684C"/>
    <w:rsid w:val="00927615"/>
    <w:rsid w:val="00927CBE"/>
    <w:rsid w:val="00931667"/>
    <w:rsid w:val="00931AA4"/>
    <w:rsid w:val="009327C2"/>
    <w:rsid w:val="00933A38"/>
    <w:rsid w:val="009348C2"/>
    <w:rsid w:val="00934A69"/>
    <w:rsid w:val="00935566"/>
    <w:rsid w:val="00935A24"/>
    <w:rsid w:val="009360D7"/>
    <w:rsid w:val="0093648F"/>
    <w:rsid w:val="00936584"/>
    <w:rsid w:val="0093658A"/>
    <w:rsid w:val="0093675A"/>
    <w:rsid w:val="00936885"/>
    <w:rsid w:val="00937044"/>
    <w:rsid w:val="009406A0"/>
    <w:rsid w:val="00940B50"/>
    <w:rsid w:val="00940C74"/>
    <w:rsid w:val="009410BC"/>
    <w:rsid w:val="009416E3"/>
    <w:rsid w:val="009420FF"/>
    <w:rsid w:val="009422AC"/>
    <w:rsid w:val="0094291B"/>
    <w:rsid w:val="00943354"/>
    <w:rsid w:val="00943ACA"/>
    <w:rsid w:val="0094463F"/>
    <w:rsid w:val="009466A4"/>
    <w:rsid w:val="0094765E"/>
    <w:rsid w:val="00952A50"/>
    <w:rsid w:val="009540E5"/>
    <w:rsid w:val="0095416A"/>
    <w:rsid w:val="00955369"/>
    <w:rsid w:val="00955BBD"/>
    <w:rsid w:val="009569B7"/>
    <w:rsid w:val="00956D05"/>
    <w:rsid w:val="009576E0"/>
    <w:rsid w:val="00957E6F"/>
    <w:rsid w:val="009609EE"/>
    <w:rsid w:val="00960FB0"/>
    <w:rsid w:val="0096286C"/>
    <w:rsid w:val="009631B6"/>
    <w:rsid w:val="009635F8"/>
    <w:rsid w:val="009639F3"/>
    <w:rsid w:val="0096490B"/>
    <w:rsid w:val="00965A67"/>
    <w:rsid w:val="00967EB4"/>
    <w:rsid w:val="00970D5B"/>
    <w:rsid w:val="009716C4"/>
    <w:rsid w:val="0097199F"/>
    <w:rsid w:val="00973134"/>
    <w:rsid w:val="00975050"/>
    <w:rsid w:val="009752A8"/>
    <w:rsid w:val="00975907"/>
    <w:rsid w:val="00976B84"/>
    <w:rsid w:val="00977A4B"/>
    <w:rsid w:val="00977EB6"/>
    <w:rsid w:val="009800DB"/>
    <w:rsid w:val="00981EDB"/>
    <w:rsid w:val="00981F71"/>
    <w:rsid w:val="009845B4"/>
    <w:rsid w:val="009859A1"/>
    <w:rsid w:val="00986FD6"/>
    <w:rsid w:val="00987623"/>
    <w:rsid w:val="00992AF6"/>
    <w:rsid w:val="00993A12"/>
    <w:rsid w:val="00994628"/>
    <w:rsid w:val="00995CDC"/>
    <w:rsid w:val="00995ECF"/>
    <w:rsid w:val="009965F9"/>
    <w:rsid w:val="009A01DB"/>
    <w:rsid w:val="009A0702"/>
    <w:rsid w:val="009A19FE"/>
    <w:rsid w:val="009A1C94"/>
    <w:rsid w:val="009A3C87"/>
    <w:rsid w:val="009A4095"/>
    <w:rsid w:val="009A4658"/>
    <w:rsid w:val="009A487E"/>
    <w:rsid w:val="009A5CB8"/>
    <w:rsid w:val="009A7D2E"/>
    <w:rsid w:val="009B05F0"/>
    <w:rsid w:val="009B2245"/>
    <w:rsid w:val="009B2452"/>
    <w:rsid w:val="009B2EE3"/>
    <w:rsid w:val="009B37EA"/>
    <w:rsid w:val="009B3EE9"/>
    <w:rsid w:val="009B404C"/>
    <w:rsid w:val="009B5515"/>
    <w:rsid w:val="009B56B0"/>
    <w:rsid w:val="009B6732"/>
    <w:rsid w:val="009B6EF6"/>
    <w:rsid w:val="009C09EF"/>
    <w:rsid w:val="009C11D7"/>
    <w:rsid w:val="009C1F40"/>
    <w:rsid w:val="009C24AD"/>
    <w:rsid w:val="009C300A"/>
    <w:rsid w:val="009C325C"/>
    <w:rsid w:val="009C3503"/>
    <w:rsid w:val="009C366D"/>
    <w:rsid w:val="009C4BE8"/>
    <w:rsid w:val="009C75A5"/>
    <w:rsid w:val="009C799D"/>
    <w:rsid w:val="009D2580"/>
    <w:rsid w:val="009D4AFA"/>
    <w:rsid w:val="009D4B7B"/>
    <w:rsid w:val="009D635B"/>
    <w:rsid w:val="009D72A0"/>
    <w:rsid w:val="009D7568"/>
    <w:rsid w:val="009E129C"/>
    <w:rsid w:val="009E23E2"/>
    <w:rsid w:val="009E4258"/>
    <w:rsid w:val="009E4DD3"/>
    <w:rsid w:val="009E5803"/>
    <w:rsid w:val="009E62DB"/>
    <w:rsid w:val="009E6A7F"/>
    <w:rsid w:val="009E6F72"/>
    <w:rsid w:val="009E7881"/>
    <w:rsid w:val="009F06BB"/>
    <w:rsid w:val="009F0C8D"/>
    <w:rsid w:val="009F0E6E"/>
    <w:rsid w:val="009F199F"/>
    <w:rsid w:val="009F21CA"/>
    <w:rsid w:val="009F2BE6"/>
    <w:rsid w:val="009F365B"/>
    <w:rsid w:val="009F3E84"/>
    <w:rsid w:val="009F449B"/>
    <w:rsid w:val="009F49AC"/>
    <w:rsid w:val="009F4CAD"/>
    <w:rsid w:val="009F5426"/>
    <w:rsid w:val="009F5CD7"/>
    <w:rsid w:val="009F6124"/>
    <w:rsid w:val="009F684E"/>
    <w:rsid w:val="009F6E9F"/>
    <w:rsid w:val="009F7002"/>
    <w:rsid w:val="009F70E9"/>
    <w:rsid w:val="009F77AE"/>
    <w:rsid w:val="009F7BBC"/>
    <w:rsid w:val="009F7CAC"/>
    <w:rsid w:val="00A03376"/>
    <w:rsid w:val="00A03912"/>
    <w:rsid w:val="00A041A7"/>
    <w:rsid w:val="00A055B2"/>
    <w:rsid w:val="00A05EA4"/>
    <w:rsid w:val="00A06388"/>
    <w:rsid w:val="00A06563"/>
    <w:rsid w:val="00A0766C"/>
    <w:rsid w:val="00A10348"/>
    <w:rsid w:val="00A11F6A"/>
    <w:rsid w:val="00A12702"/>
    <w:rsid w:val="00A132C0"/>
    <w:rsid w:val="00A15D20"/>
    <w:rsid w:val="00A16607"/>
    <w:rsid w:val="00A17139"/>
    <w:rsid w:val="00A20DE0"/>
    <w:rsid w:val="00A21771"/>
    <w:rsid w:val="00A21EC5"/>
    <w:rsid w:val="00A22288"/>
    <w:rsid w:val="00A22813"/>
    <w:rsid w:val="00A22CAF"/>
    <w:rsid w:val="00A2322E"/>
    <w:rsid w:val="00A23705"/>
    <w:rsid w:val="00A2399C"/>
    <w:rsid w:val="00A249C8"/>
    <w:rsid w:val="00A25CF8"/>
    <w:rsid w:val="00A261EF"/>
    <w:rsid w:val="00A266F0"/>
    <w:rsid w:val="00A26CD8"/>
    <w:rsid w:val="00A30B1B"/>
    <w:rsid w:val="00A3280D"/>
    <w:rsid w:val="00A33903"/>
    <w:rsid w:val="00A34804"/>
    <w:rsid w:val="00A34FA6"/>
    <w:rsid w:val="00A35CB4"/>
    <w:rsid w:val="00A36209"/>
    <w:rsid w:val="00A36268"/>
    <w:rsid w:val="00A4061F"/>
    <w:rsid w:val="00A40A83"/>
    <w:rsid w:val="00A40C1B"/>
    <w:rsid w:val="00A40EB2"/>
    <w:rsid w:val="00A425C8"/>
    <w:rsid w:val="00A4297C"/>
    <w:rsid w:val="00A44ED5"/>
    <w:rsid w:val="00A45DE0"/>
    <w:rsid w:val="00A472EA"/>
    <w:rsid w:val="00A47816"/>
    <w:rsid w:val="00A500D6"/>
    <w:rsid w:val="00A5132D"/>
    <w:rsid w:val="00A528B2"/>
    <w:rsid w:val="00A52F34"/>
    <w:rsid w:val="00A5360E"/>
    <w:rsid w:val="00A544BE"/>
    <w:rsid w:val="00A54718"/>
    <w:rsid w:val="00A548B5"/>
    <w:rsid w:val="00A5495F"/>
    <w:rsid w:val="00A55EF4"/>
    <w:rsid w:val="00A56458"/>
    <w:rsid w:val="00A57DA1"/>
    <w:rsid w:val="00A60A84"/>
    <w:rsid w:val="00A60DE8"/>
    <w:rsid w:val="00A621B9"/>
    <w:rsid w:val="00A62300"/>
    <w:rsid w:val="00A6330C"/>
    <w:rsid w:val="00A636CD"/>
    <w:rsid w:val="00A6466B"/>
    <w:rsid w:val="00A647B8"/>
    <w:rsid w:val="00A6594E"/>
    <w:rsid w:val="00A66EC9"/>
    <w:rsid w:val="00A678AD"/>
    <w:rsid w:val="00A707A8"/>
    <w:rsid w:val="00A71E10"/>
    <w:rsid w:val="00A7272A"/>
    <w:rsid w:val="00A75965"/>
    <w:rsid w:val="00A766F6"/>
    <w:rsid w:val="00A76D20"/>
    <w:rsid w:val="00A7750F"/>
    <w:rsid w:val="00A77927"/>
    <w:rsid w:val="00A77C6F"/>
    <w:rsid w:val="00A8223A"/>
    <w:rsid w:val="00A83EBD"/>
    <w:rsid w:val="00A84FB4"/>
    <w:rsid w:val="00A857FB"/>
    <w:rsid w:val="00A85D63"/>
    <w:rsid w:val="00A868F6"/>
    <w:rsid w:val="00A86F09"/>
    <w:rsid w:val="00A87911"/>
    <w:rsid w:val="00A90CE5"/>
    <w:rsid w:val="00A90DFA"/>
    <w:rsid w:val="00A91808"/>
    <w:rsid w:val="00A91C27"/>
    <w:rsid w:val="00A92370"/>
    <w:rsid w:val="00A92DCB"/>
    <w:rsid w:val="00A93AF7"/>
    <w:rsid w:val="00A940CA"/>
    <w:rsid w:val="00A94810"/>
    <w:rsid w:val="00A94E66"/>
    <w:rsid w:val="00A96070"/>
    <w:rsid w:val="00A96729"/>
    <w:rsid w:val="00A96BB4"/>
    <w:rsid w:val="00A97208"/>
    <w:rsid w:val="00A97CA9"/>
    <w:rsid w:val="00AA0ECB"/>
    <w:rsid w:val="00AA13F8"/>
    <w:rsid w:val="00AA1448"/>
    <w:rsid w:val="00AA254E"/>
    <w:rsid w:val="00AA2CD0"/>
    <w:rsid w:val="00AA3152"/>
    <w:rsid w:val="00AA31B0"/>
    <w:rsid w:val="00AA5373"/>
    <w:rsid w:val="00AA7488"/>
    <w:rsid w:val="00AB0AA8"/>
    <w:rsid w:val="00AB1C8E"/>
    <w:rsid w:val="00AB1E33"/>
    <w:rsid w:val="00AB1F7D"/>
    <w:rsid w:val="00AB2088"/>
    <w:rsid w:val="00AB23D9"/>
    <w:rsid w:val="00AB24CB"/>
    <w:rsid w:val="00AB3928"/>
    <w:rsid w:val="00AB3B2B"/>
    <w:rsid w:val="00AB5437"/>
    <w:rsid w:val="00AB58CE"/>
    <w:rsid w:val="00AB5A51"/>
    <w:rsid w:val="00AB617A"/>
    <w:rsid w:val="00AB7753"/>
    <w:rsid w:val="00AC040E"/>
    <w:rsid w:val="00AC10A8"/>
    <w:rsid w:val="00AC14B9"/>
    <w:rsid w:val="00AC1ED0"/>
    <w:rsid w:val="00AC2411"/>
    <w:rsid w:val="00AC25F3"/>
    <w:rsid w:val="00AC4CB8"/>
    <w:rsid w:val="00AC6699"/>
    <w:rsid w:val="00AC6AAA"/>
    <w:rsid w:val="00AC756E"/>
    <w:rsid w:val="00AD04BD"/>
    <w:rsid w:val="00AD05DB"/>
    <w:rsid w:val="00AD1341"/>
    <w:rsid w:val="00AD2761"/>
    <w:rsid w:val="00AD2BB7"/>
    <w:rsid w:val="00AD2D9F"/>
    <w:rsid w:val="00AD2F42"/>
    <w:rsid w:val="00AD2FDB"/>
    <w:rsid w:val="00AD34C5"/>
    <w:rsid w:val="00AD3505"/>
    <w:rsid w:val="00AD3AA1"/>
    <w:rsid w:val="00AD430D"/>
    <w:rsid w:val="00AD4BD8"/>
    <w:rsid w:val="00AD58BA"/>
    <w:rsid w:val="00AD5A9B"/>
    <w:rsid w:val="00AD6249"/>
    <w:rsid w:val="00AD6AA9"/>
    <w:rsid w:val="00AE0646"/>
    <w:rsid w:val="00AE2025"/>
    <w:rsid w:val="00AE226B"/>
    <w:rsid w:val="00AE3017"/>
    <w:rsid w:val="00AE3599"/>
    <w:rsid w:val="00AE3700"/>
    <w:rsid w:val="00AE4160"/>
    <w:rsid w:val="00AE4C5D"/>
    <w:rsid w:val="00AE561B"/>
    <w:rsid w:val="00AE5A28"/>
    <w:rsid w:val="00AE5BF2"/>
    <w:rsid w:val="00AE5EC6"/>
    <w:rsid w:val="00AE6116"/>
    <w:rsid w:val="00AE6A4B"/>
    <w:rsid w:val="00AE7AAF"/>
    <w:rsid w:val="00AF0222"/>
    <w:rsid w:val="00AF10C5"/>
    <w:rsid w:val="00AF12B0"/>
    <w:rsid w:val="00AF1F11"/>
    <w:rsid w:val="00AF37E5"/>
    <w:rsid w:val="00AF40AA"/>
    <w:rsid w:val="00AF5450"/>
    <w:rsid w:val="00AF5686"/>
    <w:rsid w:val="00AF5B90"/>
    <w:rsid w:val="00AF6490"/>
    <w:rsid w:val="00AF71FB"/>
    <w:rsid w:val="00AF72EB"/>
    <w:rsid w:val="00AF7A1E"/>
    <w:rsid w:val="00B001B0"/>
    <w:rsid w:val="00B00858"/>
    <w:rsid w:val="00B0095A"/>
    <w:rsid w:val="00B00F87"/>
    <w:rsid w:val="00B01A5F"/>
    <w:rsid w:val="00B01B40"/>
    <w:rsid w:val="00B01BF1"/>
    <w:rsid w:val="00B02141"/>
    <w:rsid w:val="00B02B68"/>
    <w:rsid w:val="00B032B9"/>
    <w:rsid w:val="00B0364D"/>
    <w:rsid w:val="00B0459E"/>
    <w:rsid w:val="00B04D9A"/>
    <w:rsid w:val="00B04E83"/>
    <w:rsid w:val="00B0691E"/>
    <w:rsid w:val="00B0702D"/>
    <w:rsid w:val="00B073A6"/>
    <w:rsid w:val="00B07851"/>
    <w:rsid w:val="00B07F40"/>
    <w:rsid w:val="00B10EFC"/>
    <w:rsid w:val="00B11E53"/>
    <w:rsid w:val="00B12320"/>
    <w:rsid w:val="00B1317B"/>
    <w:rsid w:val="00B132CD"/>
    <w:rsid w:val="00B134FF"/>
    <w:rsid w:val="00B13DA0"/>
    <w:rsid w:val="00B14211"/>
    <w:rsid w:val="00B14277"/>
    <w:rsid w:val="00B15CCE"/>
    <w:rsid w:val="00B15F5D"/>
    <w:rsid w:val="00B17A55"/>
    <w:rsid w:val="00B208CB"/>
    <w:rsid w:val="00B230CD"/>
    <w:rsid w:val="00B238D2"/>
    <w:rsid w:val="00B240DA"/>
    <w:rsid w:val="00B2583E"/>
    <w:rsid w:val="00B25FF5"/>
    <w:rsid w:val="00B26E79"/>
    <w:rsid w:val="00B2701F"/>
    <w:rsid w:val="00B30613"/>
    <w:rsid w:val="00B3092D"/>
    <w:rsid w:val="00B31894"/>
    <w:rsid w:val="00B334D2"/>
    <w:rsid w:val="00B335BF"/>
    <w:rsid w:val="00B33BFE"/>
    <w:rsid w:val="00B33E21"/>
    <w:rsid w:val="00B347E1"/>
    <w:rsid w:val="00B35725"/>
    <w:rsid w:val="00B367F3"/>
    <w:rsid w:val="00B37657"/>
    <w:rsid w:val="00B37CA2"/>
    <w:rsid w:val="00B37CAD"/>
    <w:rsid w:val="00B37E71"/>
    <w:rsid w:val="00B4072C"/>
    <w:rsid w:val="00B4202D"/>
    <w:rsid w:val="00B42B57"/>
    <w:rsid w:val="00B42CE3"/>
    <w:rsid w:val="00B43340"/>
    <w:rsid w:val="00B43452"/>
    <w:rsid w:val="00B43C96"/>
    <w:rsid w:val="00B44AD8"/>
    <w:rsid w:val="00B466F0"/>
    <w:rsid w:val="00B473BB"/>
    <w:rsid w:val="00B47A11"/>
    <w:rsid w:val="00B50DAD"/>
    <w:rsid w:val="00B510CB"/>
    <w:rsid w:val="00B52C5B"/>
    <w:rsid w:val="00B5464B"/>
    <w:rsid w:val="00B54BB0"/>
    <w:rsid w:val="00B569F9"/>
    <w:rsid w:val="00B57C55"/>
    <w:rsid w:val="00B60209"/>
    <w:rsid w:val="00B60B24"/>
    <w:rsid w:val="00B60F48"/>
    <w:rsid w:val="00B61200"/>
    <w:rsid w:val="00B63DED"/>
    <w:rsid w:val="00B64433"/>
    <w:rsid w:val="00B644A9"/>
    <w:rsid w:val="00B6479B"/>
    <w:rsid w:val="00B651CE"/>
    <w:rsid w:val="00B656B4"/>
    <w:rsid w:val="00B65C89"/>
    <w:rsid w:val="00B66EB6"/>
    <w:rsid w:val="00B67FC9"/>
    <w:rsid w:val="00B704B4"/>
    <w:rsid w:val="00B71EC2"/>
    <w:rsid w:val="00B735DB"/>
    <w:rsid w:val="00B752F4"/>
    <w:rsid w:val="00B7558F"/>
    <w:rsid w:val="00B7590D"/>
    <w:rsid w:val="00B762DF"/>
    <w:rsid w:val="00B76523"/>
    <w:rsid w:val="00B80181"/>
    <w:rsid w:val="00B80573"/>
    <w:rsid w:val="00B8068A"/>
    <w:rsid w:val="00B8077A"/>
    <w:rsid w:val="00B80C69"/>
    <w:rsid w:val="00B8353A"/>
    <w:rsid w:val="00B83A55"/>
    <w:rsid w:val="00B83D73"/>
    <w:rsid w:val="00B84BEF"/>
    <w:rsid w:val="00B8626D"/>
    <w:rsid w:val="00B8710A"/>
    <w:rsid w:val="00B90277"/>
    <w:rsid w:val="00B92F28"/>
    <w:rsid w:val="00B94335"/>
    <w:rsid w:val="00B96929"/>
    <w:rsid w:val="00B97511"/>
    <w:rsid w:val="00B97610"/>
    <w:rsid w:val="00B97FED"/>
    <w:rsid w:val="00BA0346"/>
    <w:rsid w:val="00BA10B6"/>
    <w:rsid w:val="00BA16B0"/>
    <w:rsid w:val="00BA3853"/>
    <w:rsid w:val="00BA395A"/>
    <w:rsid w:val="00BA475E"/>
    <w:rsid w:val="00BA4D8D"/>
    <w:rsid w:val="00BA511F"/>
    <w:rsid w:val="00BA51BA"/>
    <w:rsid w:val="00BA5736"/>
    <w:rsid w:val="00BA65C5"/>
    <w:rsid w:val="00BA661D"/>
    <w:rsid w:val="00BA6EBD"/>
    <w:rsid w:val="00BA7AAF"/>
    <w:rsid w:val="00BB02E4"/>
    <w:rsid w:val="00BB042B"/>
    <w:rsid w:val="00BB17A3"/>
    <w:rsid w:val="00BB1C5F"/>
    <w:rsid w:val="00BB1D87"/>
    <w:rsid w:val="00BB2393"/>
    <w:rsid w:val="00BB252D"/>
    <w:rsid w:val="00BB2BCC"/>
    <w:rsid w:val="00BB33FD"/>
    <w:rsid w:val="00BB36F4"/>
    <w:rsid w:val="00BB44B8"/>
    <w:rsid w:val="00BB4F09"/>
    <w:rsid w:val="00BB53B2"/>
    <w:rsid w:val="00BB5925"/>
    <w:rsid w:val="00BB64E5"/>
    <w:rsid w:val="00BB6759"/>
    <w:rsid w:val="00BB6E79"/>
    <w:rsid w:val="00BB7465"/>
    <w:rsid w:val="00BB7479"/>
    <w:rsid w:val="00BB7B44"/>
    <w:rsid w:val="00BB7E38"/>
    <w:rsid w:val="00BC0B1B"/>
    <w:rsid w:val="00BC2008"/>
    <w:rsid w:val="00BC2098"/>
    <w:rsid w:val="00BC2194"/>
    <w:rsid w:val="00BC3593"/>
    <w:rsid w:val="00BC39EB"/>
    <w:rsid w:val="00BC5E0F"/>
    <w:rsid w:val="00BC6488"/>
    <w:rsid w:val="00BD1122"/>
    <w:rsid w:val="00BD1210"/>
    <w:rsid w:val="00BD1334"/>
    <w:rsid w:val="00BD1BAA"/>
    <w:rsid w:val="00BD1EF4"/>
    <w:rsid w:val="00BD2D61"/>
    <w:rsid w:val="00BD435B"/>
    <w:rsid w:val="00BD43C4"/>
    <w:rsid w:val="00BD4C29"/>
    <w:rsid w:val="00BD5B5B"/>
    <w:rsid w:val="00BD5CFD"/>
    <w:rsid w:val="00BD67F1"/>
    <w:rsid w:val="00BD7671"/>
    <w:rsid w:val="00BE09B0"/>
    <w:rsid w:val="00BE12A2"/>
    <w:rsid w:val="00BE17F5"/>
    <w:rsid w:val="00BE3456"/>
    <w:rsid w:val="00BE4ADE"/>
    <w:rsid w:val="00BE633A"/>
    <w:rsid w:val="00BF056B"/>
    <w:rsid w:val="00BF252C"/>
    <w:rsid w:val="00BF473A"/>
    <w:rsid w:val="00BF6137"/>
    <w:rsid w:val="00BF796B"/>
    <w:rsid w:val="00C02E7F"/>
    <w:rsid w:val="00C036F1"/>
    <w:rsid w:val="00C042D7"/>
    <w:rsid w:val="00C04FEC"/>
    <w:rsid w:val="00C06ED6"/>
    <w:rsid w:val="00C07A35"/>
    <w:rsid w:val="00C10082"/>
    <w:rsid w:val="00C10D8D"/>
    <w:rsid w:val="00C11377"/>
    <w:rsid w:val="00C11B67"/>
    <w:rsid w:val="00C12904"/>
    <w:rsid w:val="00C1479E"/>
    <w:rsid w:val="00C15182"/>
    <w:rsid w:val="00C17BA7"/>
    <w:rsid w:val="00C17BBC"/>
    <w:rsid w:val="00C17C24"/>
    <w:rsid w:val="00C17CAA"/>
    <w:rsid w:val="00C2000C"/>
    <w:rsid w:val="00C207AF"/>
    <w:rsid w:val="00C2089D"/>
    <w:rsid w:val="00C20F27"/>
    <w:rsid w:val="00C2188C"/>
    <w:rsid w:val="00C23658"/>
    <w:rsid w:val="00C237BF"/>
    <w:rsid w:val="00C23D3C"/>
    <w:rsid w:val="00C24477"/>
    <w:rsid w:val="00C2517F"/>
    <w:rsid w:val="00C25517"/>
    <w:rsid w:val="00C256B2"/>
    <w:rsid w:val="00C25D76"/>
    <w:rsid w:val="00C2689E"/>
    <w:rsid w:val="00C26E03"/>
    <w:rsid w:val="00C277B8"/>
    <w:rsid w:val="00C30F58"/>
    <w:rsid w:val="00C3129D"/>
    <w:rsid w:val="00C32054"/>
    <w:rsid w:val="00C326E7"/>
    <w:rsid w:val="00C32879"/>
    <w:rsid w:val="00C3368E"/>
    <w:rsid w:val="00C35510"/>
    <w:rsid w:val="00C37326"/>
    <w:rsid w:val="00C3746A"/>
    <w:rsid w:val="00C411DF"/>
    <w:rsid w:val="00C415D9"/>
    <w:rsid w:val="00C41AAD"/>
    <w:rsid w:val="00C42685"/>
    <w:rsid w:val="00C42FA5"/>
    <w:rsid w:val="00C437FA"/>
    <w:rsid w:val="00C44E77"/>
    <w:rsid w:val="00C455A4"/>
    <w:rsid w:val="00C466DC"/>
    <w:rsid w:val="00C47560"/>
    <w:rsid w:val="00C50278"/>
    <w:rsid w:val="00C50704"/>
    <w:rsid w:val="00C52003"/>
    <w:rsid w:val="00C520C9"/>
    <w:rsid w:val="00C52910"/>
    <w:rsid w:val="00C52969"/>
    <w:rsid w:val="00C52CCC"/>
    <w:rsid w:val="00C53242"/>
    <w:rsid w:val="00C55758"/>
    <w:rsid w:val="00C55AEB"/>
    <w:rsid w:val="00C55C1A"/>
    <w:rsid w:val="00C56D85"/>
    <w:rsid w:val="00C6027E"/>
    <w:rsid w:val="00C60705"/>
    <w:rsid w:val="00C60883"/>
    <w:rsid w:val="00C60B15"/>
    <w:rsid w:val="00C61600"/>
    <w:rsid w:val="00C62C1D"/>
    <w:rsid w:val="00C6329C"/>
    <w:rsid w:val="00C63AE4"/>
    <w:rsid w:val="00C65690"/>
    <w:rsid w:val="00C65877"/>
    <w:rsid w:val="00C6608C"/>
    <w:rsid w:val="00C66FA4"/>
    <w:rsid w:val="00C6754D"/>
    <w:rsid w:val="00C6762C"/>
    <w:rsid w:val="00C67647"/>
    <w:rsid w:val="00C67C5D"/>
    <w:rsid w:val="00C67F52"/>
    <w:rsid w:val="00C7165E"/>
    <w:rsid w:val="00C72E3E"/>
    <w:rsid w:val="00C732CE"/>
    <w:rsid w:val="00C73B4F"/>
    <w:rsid w:val="00C73BC3"/>
    <w:rsid w:val="00C74519"/>
    <w:rsid w:val="00C81D8C"/>
    <w:rsid w:val="00C8322B"/>
    <w:rsid w:val="00C83C9C"/>
    <w:rsid w:val="00C86176"/>
    <w:rsid w:val="00C8620B"/>
    <w:rsid w:val="00C87182"/>
    <w:rsid w:val="00C8769B"/>
    <w:rsid w:val="00C9006D"/>
    <w:rsid w:val="00C91DCA"/>
    <w:rsid w:val="00C91E39"/>
    <w:rsid w:val="00C927A4"/>
    <w:rsid w:val="00C92853"/>
    <w:rsid w:val="00C92FBD"/>
    <w:rsid w:val="00C93B57"/>
    <w:rsid w:val="00C941DD"/>
    <w:rsid w:val="00C953DD"/>
    <w:rsid w:val="00C97133"/>
    <w:rsid w:val="00C971A3"/>
    <w:rsid w:val="00C97EFB"/>
    <w:rsid w:val="00CA0A8C"/>
    <w:rsid w:val="00CA3893"/>
    <w:rsid w:val="00CA5361"/>
    <w:rsid w:val="00CA6E5F"/>
    <w:rsid w:val="00CA75CC"/>
    <w:rsid w:val="00CB1D2C"/>
    <w:rsid w:val="00CB22A1"/>
    <w:rsid w:val="00CB2AB8"/>
    <w:rsid w:val="00CB2B56"/>
    <w:rsid w:val="00CB3B1C"/>
    <w:rsid w:val="00CB67C6"/>
    <w:rsid w:val="00CB7C60"/>
    <w:rsid w:val="00CC0C17"/>
    <w:rsid w:val="00CC0D70"/>
    <w:rsid w:val="00CC24E8"/>
    <w:rsid w:val="00CC2D43"/>
    <w:rsid w:val="00CC3B8D"/>
    <w:rsid w:val="00CC41D6"/>
    <w:rsid w:val="00CC4569"/>
    <w:rsid w:val="00CC46EE"/>
    <w:rsid w:val="00CC60B2"/>
    <w:rsid w:val="00CC6C9A"/>
    <w:rsid w:val="00CC7EBA"/>
    <w:rsid w:val="00CD0DC1"/>
    <w:rsid w:val="00CD0F12"/>
    <w:rsid w:val="00CD375F"/>
    <w:rsid w:val="00CD3F5A"/>
    <w:rsid w:val="00CD50FF"/>
    <w:rsid w:val="00CD6056"/>
    <w:rsid w:val="00CD6970"/>
    <w:rsid w:val="00CD71E1"/>
    <w:rsid w:val="00CD7F16"/>
    <w:rsid w:val="00CE0DCC"/>
    <w:rsid w:val="00CE14BD"/>
    <w:rsid w:val="00CE1523"/>
    <w:rsid w:val="00CE15D7"/>
    <w:rsid w:val="00CE1B7E"/>
    <w:rsid w:val="00CE227A"/>
    <w:rsid w:val="00CE25E2"/>
    <w:rsid w:val="00CE2679"/>
    <w:rsid w:val="00CE2A99"/>
    <w:rsid w:val="00CE5812"/>
    <w:rsid w:val="00CE5965"/>
    <w:rsid w:val="00CE6601"/>
    <w:rsid w:val="00CF0062"/>
    <w:rsid w:val="00CF0063"/>
    <w:rsid w:val="00CF0E4A"/>
    <w:rsid w:val="00CF2810"/>
    <w:rsid w:val="00CF303F"/>
    <w:rsid w:val="00CF35DF"/>
    <w:rsid w:val="00CF3F2E"/>
    <w:rsid w:val="00CF53DE"/>
    <w:rsid w:val="00CF5C30"/>
    <w:rsid w:val="00CF5D50"/>
    <w:rsid w:val="00CF5FAB"/>
    <w:rsid w:val="00CF6574"/>
    <w:rsid w:val="00CF657A"/>
    <w:rsid w:val="00D001BF"/>
    <w:rsid w:val="00D00E23"/>
    <w:rsid w:val="00D02F3A"/>
    <w:rsid w:val="00D03192"/>
    <w:rsid w:val="00D040BA"/>
    <w:rsid w:val="00D04A12"/>
    <w:rsid w:val="00D10182"/>
    <w:rsid w:val="00D104C2"/>
    <w:rsid w:val="00D11368"/>
    <w:rsid w:val="00D1142A"/>
    <w:rsid w:val="00D1151F"/>
    <w:rsid w:val="00D125FB"/>
    <w:rsid w:val="00D135C5"/>
    <w:rsid w:val="00D13C64"/>
    <w:rsid w:val="00D15220"/>
    <w:rsid w:val="00D16759"/>
    <w:rsid w:val="00D16A92"/>
    <w:rsid w:val="00D17783"/>
    <w:rsid w:val="00D17CD5"/>
    <w:rsid w:val="00D21748"/>
    <w:rsid w:val="00D2259B"/>
    <w:rsid w:val="00D225AC"/>
    <w:rsid w:val="00D22A33"/>
    <w:rsid w:val="00D22E9F"/>
    <w:rsid w:val="00D23014"/>
    <w:rsid w:val="00D23035"/>
    <w:rsid w:val="00D23596"/>
    <w:rsid w:val="00D24E6F"/>
    <w:rsid w:val="00D251C6"/>
    <w:rsid w:val="00D25477"/>
    <w:rsid w:val="00D25618"/>
    <w:rsid w:val="00D267C9"/>
    <w:rsid w:val="00D26DC0"/>
    <w:rsid w:val="00D276D8"/>
    <w:rsid w:val="00D27D57"/>
    <w:rsid w:val="00D303FF"/>
    <w:rsid w:val="00D30643"/>
    <w:rsid w:val="00D3113D"/>
    <w:rsid w:val="00D316EE"/>
    <w:rsid w:val="00D3171A"/>
    <w:rsid w:val="00D3173F"/>
    <w:rsid w:val="00D31AE6"/>
    <w:rsid w:val="00D31D1A"/>
    <w:rsid w:val="00D32767"/>
    <w:rsid w:val="00D32878"/>
    <w:rsid w:val="00D340FF"/>
    <w:rsid w:val="00D34D98"/>
    <w:rsid w:val="00D3539A"/>
    <w:rsid w:val="00D361E6"/>
    <w:rsid w:val="00D3628B"/>
    <w:rsid w:val="00D36696"/>
    <w:rsid w:val="00D37820"/>
    <w:rsid w:val="00D3789C"/>
    <w:rsid w:val="00D4108D"/>
    <w:rsid w:val="00D4120F"/>
    <w:rsid w:val="00D415AF"/>
    <w:rsid w:val="00D41F46"/>
    <w:rsid w:val="00D42F3A"/>
    <w:rsid w:val="00D43060"/>
    <w:rsid w:val="00D430F8"/>
    <w:rsid w:val="00D4487F"/>
    <w:rsid w:val="00D44ECB"/>
    <w:rsid w:val="00D44EE4"/>
    <w:rsid w:val="00D45FF5"/>
    <w:rsid w:val="00D4677F"/>
    <w:rsid w:val="00D46AAD"/>
    <w:rsid w:val="00D47205"/>
    <w:rsid w:val="00D47744"/>
    <w:rsid w:val="00D479BB"/>
    <w:rsid w:val="00D47B45"/>
    <w:rsid w:val="00D501E6"/>
    <w:rsid w:val="00D50CB6"/>
    <w:rsid w:val="00D5180F"/>
    <w:rsid w:val="00D51B75"/>
    <w:rsid w:val="00D5206D"/>
    <w:rsid w:val="00D5206F"/>
    <w:rsid w:val="00D52367"/>
    <w:rsid w:val="00D5394D"/>
    <w:rsid w:val="00D53B2D"/>
    <w:rsid w:val="00D5552A"/>
    <w:rsid w:val="00D55D60"/>
    <w:rsid w:val="00D560DE"/>
    <w:rsid w:val="00D56689"/>
    <w:rsid w:val="00D57003"/>
    <w:rsid w:val="00D57807"/>
    <w:rsid w:val="00D6124F"/>
    <w:rsid w:val="00D61C86"/>
    <w:rsid w:val="00D62033"/>
    <w:rsid w:val="00D6223B"/>
    <w:rsid w:val="00D632B3"/>
    <w:rsid w:val="00D63400"/>
    <w:rsid w:val="00D6409F"/>
    <w:rsid w:val="00D64EE0"/>
    <w:rsid w:val="00D6552E"/>
    <w:rsid w:val="00D65E0C"/>
    <w:rsid w:val="00D66E60"/>
    <w:rsid w:val="00D676DF"/>
    <w:rsid w:val="00D679DC"/>
    <w:rsid w:val="00D67AEA"/>
    <w:rsid w:val="00D70079"/>
    <w:rsid w:val="00D719EF"/>
    <w:rsid w:val="00D72C99"/>
    <w:rsid w:val="00D72EDF"/>
    <w:rsid w:val="00D73911"/>
    <w:rsid w:val="00D7396B"/>
    <w:rsid w:val="00D74EE0"/>
    <w:rsid w:val="00D75409"/>
    <w:rsid w:val="00D76019"/>
    <w:rsid w:val="00D760AC"/>
    <w:rsid w:val="00D77758"/>
    <w:rsid w:val="00D81225"/>
    <w:rsid w:val="00D82315"/>
    <w:rsid w:val="00D8262A"/>
    <w:rsid w:val="00D82B7B"/>
    <w:rsid w:val="00D8512B"/>
    <w:rsid w:val="00D85FAF"/>
    <w:rsid w:val="00D87679"/>
    <w:rsid w:val="00D90A4D"/>
    <w:rsid w:val="00D9102A"/>
    <w:rsid w:val="00D91A4B"/>
    <w:rsid w:val="00D930EE"/>
    <w:rsid w:val="00D938A5"/>
    <w:rsid w:val="00D940FE"/>
    <w:rsid w:val="00D9463E"/>
    <w:rsid w:val="00D95248"/>
    <w:rsid w:val="00D9528D"/>
    <w:rsid w:val="00D955A6"/>
    <w:rsid w:val="00D95A3A"/>
    <w:rsid w:val="00D9613C"/>
    <w:rsid w:val="00D97BD5"/>
    <w:rsid w:val="00D97DE5"/>
    <w:rsid w:val="00DA042D"/>
    <w:rsid w:val="00DA0F0F"/>
    <w:rsid w:val="00DA0FC7"/>
    <w:rsid w:val="00DA106D"/>
    <w:rsid w:val="00DA2F00"/>
    <w:rsid w:val="00DA3E0D"/>
    <w:rsid w:val="00DA518B"/>
    <w:rsid w:val="00DA60D6"/>
    <w:rsid w:val="00DA6520"/>
    <w:rsid w:val="00DA798B"/>
    <w:rsid w:val="00DB129C"/>
    <w:rsid w:val="00DB1C4B"/>
    <w:rsid w:val="00DB39F7"/>
    <w:rsid w:val="00DB5BF5"/>
    <w:rsid w:val="00DB7168"/>
    <w:rsid w:val="00DB7609"/>
    <w:rsid w:val="00DB7F29"/>
    <w:rsid w:val="00DC0748"/>
    <w:rsid w:val="00DC07C6"/>
    <w:rsid w:val="00DC2BC4"/>
    <w:rsid w:val="00DC3BF2"/>
    <w:rsid w:val="00DC3FB1"/>
    <w:rsid w:val="00DC422F"/>
    <w:rsid w:val="00DC7B8D"/>
    <w:rsid w:val="00DD01B5"/>
    <w:rsid w:val="00DD0D4C"/>
    <w:rsid w:val="00DD2498"/>
    <w:rsid w:val="00DD298C"/>
    <w:rsid w:val="00DD38CB"/>
    <w:rsid w:val="00DD5F64"/>
    <w:rsid w:val="00DD660A"/>
    <w:rsid w:val="00DD675B"/>
    <w:rsid w:val="00DD6931"/>
    <w:rsid w:val="00DD6A39"/>
    <w:rsid w:val="00DD7B02"/>
    <w:rsid w:val="00DE02C7"/>
    <w:rsid w:val="00DE0576"/>
    <w:rsid w:val="00DE08BA"/>
    <w:rsid w:val="00DE0AE0"/>
    <w:rsid w:val="00DE28F8"/>
    <w:rsid w:val="00DE331F"/>
    <w:rsid w:val="00DE45BB"/>
    <w:rsid w:val="00DE467A"/>
    <w:rsid w:val="00DE58DB"/>
    <w:rsid w:val="00DE5D06"/>
    <w:rsid w:val="00DE6E66"/>
    <w:rsid w:val="00DF0563"/>
    <w:rsid w:val="00DF1682"/>
    <w:rsid w:val="00DF2316"/>
    <w:rsid w:val="00DF331B"/>
    <w:rsid w:val="00DF3431"/>
    <w:rsid w:val="00DF4631"/>
    <w:rsid w:val="00DF4AE2"/>
    <w:rsid w:val="00DF5032"/>
    <w:rsid w:val="00DF53DF"/>
    <w:rsid w:val="00DF72B4"/>
    <w:rsid w:val="00DF72D9"/>
    <w:rsid w:val="00DF7656"/>
    <w:rsid w:val="00DF7B4E"/>
    <w:rsid w:val="00E00F14"/>
    <w:rsid w:val="00E019DF"/>
    <w:rsid w:val="00E01B05"/>
    <w:rsid w:val="00E01CCD"/>
    <w:rsid w:val="00E04E47"/>
    <w:rsid w:val="00E0511F"/>
    <w:rsid w:val="00E06D3A"/>
    <w:rsid w:val="00E11E52"/>
    <w:rsid w:val="00E12993"/>
    <w:rsid w:val="00E12C96"/>
    <w:rsid w:val="00E12F56"/>
    <w:rsid w:val="00E13C16"/>
    <w:rsid w:val="00E14693"/>
    <w:rsid w:val="00E14758"/>
    <w:rsid w:val="00E14845"/>
    <w:rsid w:val="00E149E1"/>
    <w:rsid w:val="00E1572C"/>
    <w:rsid w:val="00E179C0"/>
    <w:rsid w:val="00E21EBC"/>
    <w:rsid w:val="00E2245E"/>
    <w:rsid w:val="00E22B54"/>
    <w:rsid w:val="00E230D2"/>
    <w:rsid w:val="00E2358F"/>
    <w:rsid w:val="00E24776"/>
    <w:rsid w:val="00E24836"/>
    <w:rsid w:val="00E25119"/>
    <w:rsid w:val="00E302CB"/>
    <w:rsid w:val="00E30E79"/>
    <w:rsid w:val="00E30FF7"/>
    <w:rsid w:val="00E3181E"/>
    <w:rsid w:val="00E322A9"/>
    <w:rsid w:val="00E32840"/>
    <w:rsid w:val="00E32CDA"/>
    <w:rsid w:val="00E348F4"/>
    <w:rsid w:val="00E34BED"/>
    <w:rsid w:val="00E35026"/>
    <w:rsid w:val="00E37305"/>
    <w:rsid w:val="00E4149E"/>
    <w:rsid w:val="00E41951"/>
    <w:rsid w:val="00E42D3D"/>
    <w:rsid w:val="00E42FE4"/>
    <w:rsid w:val="00E43961"/>
    <w:rsid w:val="00E43CFB"/>
    <w:rsid w:val="00E43E7E"/>
    <w:rsid w:val="00E44392"/>
    <w:rsid w:val="00E446B7"/>
    <w:rsid w:val="00E44D4F"/>
    <w:rsid w:val="00E4535A"/>
    <w:rsid w:val="00E4648E"/>
    <w:rsid w:val="00E46CDF"/>
    <w:rsid w:val="00E47715"/>
    <w:rsid w:val="00E4781C"/>
    <w:rsid w:val="00E47D7E"/>
    <w:rsid w:val="00E512F3"/>
    <w:rsid w:val="00E515E5"/>
    <w:rsid w:val="00E524EF"/>
    <w:rsid w:val="00E53065"/>
    <w:rsid w:val="00E54170"/>
    <w:rsid w:val="00E54436"/>
    <w:rsid w:val="00E54E94"/>
    <w:rsid w:val="00E561D8"/>
    <w:rsid w:val="00E56309"/>
    <w:rsid w:val="00E56421"/>
    <w:rsid w:val="00E56507"/>
    <w:rsid w:val="00E57074"/>
    <w:rsid w:val="00E57328"/>
    <w:rsid w:val="00E60838"/>
    <w:rsid w:val="00E6164D"/>
    <w:rsid w:val="00E62788"/>
    <w:rsid w:val="00E62828"/>
    <w:rsid w:val="00E6404F"/>
    <w:rsid w:val="00E64AFE"/>
    <w:rsid w:val="00E64DBB"/>
    <w:rsid w:val="00E64F9A"/>
    <w:rsid w:val="00E653ED"/>
    <w:rsid w:val="00E65D46"/>
    <w:rsid w:val="00E66BD2"/>
    <w:rsid w:val="00E66C02"/>
    <w:rsid w:val="00E67B49"/>
    <w:rsid w:val="00E70A77"/>
    <w:rsid w:val="00E71342"/>
    <w:rsid w:val="00E71B6E"/>
    <w:rsid w:val="00E73876"/>
    <w:rsid w:val="00E74435"/>
    <w:rsid w:val="00E746E1"/>
    <w:rsid w:val="00E7475E"/>
    <w:rsid w:val="00E75BAA"/>
    <w:rsid w:val="00E77021"/>
    <w:rsid w:val="00E77786"/>
    <w:rsid w:val="00E8065D"/>
    <w:rsid w:val="00E8065E"/>
    <w:rsid w:val="00E8072F"/>
    <w:rsid w:val="00E80E7C"/>
    <w:rsid w:val="00E810E8"/>
    <w:rsid w:val="00E81643"/>
    <w:rsid w:val="00E81721"/>
    <w:rsid w:val="00E826ED"/>
    <w:rsid w:val="00E82D3E"/>
    <w:rsid w:val="00E832D5"/>
    <w:rsid w:val="00E83677"/>
    <w:rsid w:val="00E83E8D"/>
    <w:rsid w:val="00E83FFF"/>
    <w:rsid w:val="00E847A5"/>
    <w:rsid w:val="00E84E78"/>
    <w:rsid w:val="00E856D2"/>
    <w:rsid w:val="00E85B01"/>
    <w:rsid w:val="00E866E7"/>
    <w:rsid w:val="00E86933"/>
    <w:rsid w:val="00E87359"/>
    <w:rsid w:val="00E873AA"/>
    <w:rsid w:val="00E874F6"/>
    <w:rsid w:val="00E915B8"/>
    <w:rsid w:val="00E94503"/>
    <w:rsid w:val="00E94BA5"/>
    <w:rsid w:val="00E95024"/>
    <w:rsid w:val="00E969F8"/>
    <w:rsid w:val="00E97B94"/>
    <w:rsid w:val="00E97EED"/>
    <w:rsid w:val="00EA19CC"/>
    <w:rsid w:val="00EA1A1D"/>
    <w:rsid w:val="00EA2620"/>
    <w:rsid w:val="00EA4303"/>
    <w:rsid w:val="00EA496F"/>
    <w:rsid w:val="00EA4A2A"/>
    <w:rsid w:val="00EA4AD0"/>
    <w:rsid w:val="00EA4AEF"/>
    <w:rsid w:val="00EA4FC3"/>
    <w:rsid w:val="00EA5E62"/>
    <w:rsid w:val="00EA687A"/>
    <w:rsid w:val="00EB1261"/>
    <w:rsid w:val="00EB1B88"/>
    <w:rsid w:val="00EB2049"/>
    <w:rsid w:val="00EB30BB"/>
    <w:rsid w:val="00EB4A8D"/>
    <w:rsid w:val="00EB5845"/>
    <w:rsid w:val="00EB6B1D"/>
    <w:rsid w:val="00EB6B8B"/>
    <w:rsid w:val="00EB7218"/>
    <w:rsid w:val="00EC0DD9"/>
    <w:rsid w:val="00EC149D"/>
    <w:rsid w:val="00EC6EA8"/>
    <w:rsid w:val="00EC6F36"/>
    <w:rsid w:val="00EC778F"/>
    <w:rsid w:val="00EC799D"/>
    <w:rsid w:val="00EC7EC8"/>
    <w:rsid w:val="00ED03ED"/>
    <w:rsid w:val="00ED2090"/>
    <w:rsid w:val="00ED27DB"/>
    <w:rsid w:val="00ED2941"/>
    <w:rsid w:val="00ED34BB"/>
    <w:rsid w:val="00ED3A3F"/>
    <w:rsid w:val="00ED3B3C"/>
    <w:rsid w:val="00ED4B6D"/>
    <w:rsid w:val="00ED53F5"/>
    <w:rsid w:val="00ED7829"/>
    <w:rsid w:val="00EE07FB"/>
    <w:rsid w:val="00EE0B39"/>
    <w:rsid w:val="00EE1354"/>
    <w:rsid w:val="00EE25A3"/>
    <w:rsid w:val="00EE37AD"/>
    <w:rsid w:val="00EE3BF4"/>
    <w:rsid w:val="00EE3BFE"/>
    <w:rsid w:val="00EE3D8A"/>
    <w:rsid w:val="00EE4896"/>
    <w:rsid w:val="00EE4AF4"/>
    <w:rsid w:val="00EE4D3E"/>
    <w:rsid w:val="00EE4D61"/>
    <w:rsid w:val="00EE4F96"/>
    <w:rsid w:val="00EE5552"/>
    <w:rsid w:val="00EE563C"/>
    <w:rsid w:val="00EE5AB4"/>
    <w:rsid w:val="00EE61E6"/>
    <w:rsid w:val="00EE6849"/>
    <w:rsid w:val="00EE738E"/>
    <w:rsid w:val="00EE763D"/>
    <w:rsid w:val="00EE7790"/>
    <w:rsid w:val="00EF0E71"/>
    <w:rsid w:val="00EF1574"/>
    <w:rsid w:val="00EF262E"/>
    <w:rsid w:val="00EF27E0"/>
    <w:rsid w:val="00EF3522"/>
    <w:rsid w:val="00EF4334"/>
    <w:rsid w:val="00EF4C66"/>
    <w:rsid w:val="00EF4EA0"/>
    <w:rsid w:val="00EF4F60"/>
    <w:rsid w:val="00EF551B"/>
    <w:rsid w:val="00EF5575"/>
    <w:rsid w:val="00F00A47"/>
    <w:rsid w:val="00F0123F"/>
    <w:rsid w:val="00F0139F"/>
    <w:rsid w:val="00F02DA5"/>
    <w:rsid w:val="00F0422C"/>
    <w:rsid w:val="00F04A9A"/>
    <w:rsid w:val="00F04B66"/>
    <w:rsid w:val="00F05077"/>
    <w:rsid w:val="00F058E0"/>
    <w:rsid w:val="00F05A08"/>
    <w:rsid w:val="00F05CED"/>
    <w:rsid w:val="00F07AAB"/>
    <w:rsid w:val="00F107EF"/>
    <w:rsid w:val="00F115AD"/>
    <w:rsid w:val="00F117B4"/>
    <w:rsid w:val="00F11FED"/>
    <w:rsid w:val="00F120F4"/>
    <w:rsid w:val="00F133DD"/>
    <w:rsid w:val="00F1380E"/>
    <w:rsid w:val="00F13A22"/>
    <w:rsid w:val="00F1466B"/>
    <w:rsid w:val="00F14909"/>
    <w:rsid w:val="00F14959"/>
    <w:rsid w:val="00F152A2"/>
    <w:rsid w:val="00F17DDD"/>
    <w:rsid w:val="00F2019B"/>
    <w:rsid w:val="00F2022A"/>
    <w:rsid w:val="00F20371"/>
    <w:rsid w:val="00F2051F"/>
    <w:rsid w:val="00F20CDC"/>
    <w:rsid w:val="00F220A6"/>
    <w:rsid w:val="00F23CA2"/>
    <w:rsid w:val="00F24115"/>
    <w:rsid w:val="00F2426E"/>
    <w:rsid w:val="00F24808"/>
    <w:rsid w:val="00F25082"/>
    <w:rsid w:val="00F250B6"/>
    <w:rsid w:val="00F2618A"/>
    <w:rsid w:val="00F273B1"/>
    <w:rsid w:val="00F27B41"/>
    <w:rsid w:val="00F304D4"/>
    <w:rsid w:val="00F3067D"/>
    <w:rsid w:val="00F308C7"/>
    <w:rsid w:val="00F30D6B"/>
    <w:rsid w:val="00F3100F"/>
    <w:rsid w:val="00F31B58"/>
    <w:rsid w:val="00F3210F"/>
    <w:rsid w:val="00F32A48"/>
    <w:rsid w:val="00F34C9F"/>
    <w:rsid w:val="00F3549F"/>
    <w:rsid w:val="00F35824"/>
    <w:rsid w:val="00F35B97"/>
    <w:rsid w:val="00F3746C"/>
    <w:rsid w:val="00F42054"/>
    <w:rsid w:val="00F43D6C"/>
    <w:rsid w:val="00F44DBA"/>
    <w:rsid w:val="00F44E9C"/>
    <w:rsid w:val="00F45BEC"/>
    <w:rsid w:val="00F468EA"/>
    <w:rsid w:val="00F50355"/>
    <w:rsid w:val="00F510E4"/>
    <w:rsid w:val="00F51B67"/>
    <w:rsid w:val="00F52EB5"/>
    <w:rsid w:val="00F53C27"/>
    <w:rsid w:val="00F553D6"/>
    <w:rsid w:val="00F56270"/>
    <w:rsid w:val="00F61324"/>
    <w:rsid w:val="00F61E05"/>
    <w:rsid w:val="00F639DF"/>
    <w:rsid w:val="00F63B8B"/>
    <w:rsid w:val="00F64339"/>
    <w:rsid w:val="00F64743"/>
    <w:rsid w:val="00F647E9"/>
    <w:rsid w:val="00F64B93"/>
    <w:rsid w:val="00F669D5"/>
    <w:rsid w:val="00F67C7D"/>
    <w:rsid w:val="00F67ED8"/>
    <w:rsid w:val="00F7036E"/>
    <w:rsid w:val="00F71A87"/>
    <w:rsid w:val="00F73179"/>
    <w:rsid w:val="00F73750"/>
    <w:rsid w:val="00F739C7"/>
    <w:rsid w:val="00F73D73"/>
    <w:rsid w:val="00F74455"/>
    <w:rsid w:val="00F7465E"/>
    <w:rsid w:val="00F74B70"/>
    <w:rsid w:val="00F759C3"/>
    <w:rsid w:val="00F75A6C"/>
    <w:rsid w:val="00F760DA"/>
    <w:rsid w:val="00F76B21"/>
    <w:rsid w:val="00F7732D"/>
    <w:rsid w:val="00F777E3"/>
    <w:rsid w:val="00F803D0"/>
    <w:rsid w:val="00F80C36"/>
    <w:rsid w:val="00F80D7C"/>
    <w:rsid w:val="00F80E77"/>
    <w:rsid w:val="00F82109"/>
    <w:rsid w:val="00F82551"/>
    <w:rsid w:val="00F84881"/>
    <w:rsid w:val="00F849F7"/>
    <w:rsid w:val="00F85640"/>
    <w:rsid w:val="00F86EE9"/>
    <w:rsid w:val="00F872D1"/>
    <w:rsid w:val="00F90A59"/>
    <w:rsid w:val="00F90C9A"/>
    <w:rsid w:val="00F91431"/>
    <w:rsid w:val="00F92009"/>
    <w:rsid w:val="00F9212F"/>
    <w:rsid w:val="00F93B85"/>
    <w:rsid w:val="00F94875"/>
    <w:rsid w:val="00F95964"/>
    <w:rsid w:val="00F9788F"/>
    <w:rsid w:val="00FA00E0"/>
    <w:rsid w:val="00FA0712"/>
    <w:rsid w:val="00FA087B"/>
    <w:rsid w:val="00FA10BB"/>
    <w:rsid w:val="00FA1562"/>
    <w:rsid w:val="00FA1A80"/>
    <w:rsid w:val="00FA1CDE"/>
    <w:rsid w:val="00FA28BB"/>
    <w:rsid w:val="00FA4C25"/>
    <w:rsid w:val="00FA51D9"/>
    <w:rsid w:val="00FA6411"/>
    <w:rsid w:val="00FA78F0"/>
    <w:rsid w:val="00FA796C"/>
    <w:rsid w:val="00FB0A0F"/>
    <w:rsid w:val="00FB12AF"/>
    <w:rsid w:val="00FB1D6B"/>
    <w:rsid w:val="00FB2CB4"/>
    <w:rsid w:val="00FB3072"/>
    <w:rsid w:val="00FB3DE6"/>
    <w:rsid w:val="00FB4476"/>
    <w:rsid w:val="00FB44E2"/>
    <w:rsid w:val="00FB5E54"/>
    <w:rsid w:val="00FB671E"/>
    <w:rsid w:val="00FB6E96"/>
    <w:rsid w:val="00FB7998"/>
    <w:rsid w:val="00FB7FA2"/>
    <w:rsid w:val="00FC15A2"/>
    <w:rsid w:val="00FC1E6B"/>
    <w:rsid w:val="00FC383B"/>
    <w:rsid w:val="00FC4189"/>
    <w:rsid w:val="00FC526E"/>
    <w:rsid w:val="00FC585A"/>
    <w:rsid w:val="00FC5EE4"/>
    <w:rsid w:val="00FC6463"/>
    <w:rsid w:val="00FC667F"/>
    <w:rsid w:val="00FD11D8"/>
    <w:rsid w:val="00FD1877"/>
    <w:rsid w:val="00FD257C"/>
    <w:rsid w:val="00FD28C5"/>
    <w:rsid w:val="00FD2E31"/>
    <w:rsid w:val="00FD4475"/>
    <w:rsid w:val="00FD4C43"/>
    <w:rsid w:val="00FD58BA"/>
    <w:rsid w:val="00FD6143"/>
    <w:rsid w:val="00FD68BC"/>
    <w:rsid w:val="00FD716A"/>
    <w:rsid w:val="00FD758F"/>
    <w:rsid w:val="00FE05B8"/>
    <w:rsid w:val="00FE1004"/>
    <w:rsid w:val="00FE2032"/>
    <w:rsid w:val="00FE2A4D"/>
    <w:rsid w:val="00FE2F46"/>
    <w:rsid w:val="00FE34C9"/>
    <w:rsid w:val="00FE43E2"/>
    <w:rsid w:val="00FE61D3"/>
    <w:rsid w:val="00FF0F7D"/>
    <w:rsid w:val="00FF12B4"/>
    <w:rsid w:val="00FF1400"/>
    <w:rsid w:val="00FF1E81"/>
    <w:rsid w:val="00FF1EFB"/>
    <w:rsid w:val="00FF2BB8"/>
    <w:rsid w:val="00FF3775"/>
    <w:rsid w:val="00FF3D78"/>
    <w:rsid w:val="00FF458E"/>
    <w:rsid w:val="00FF4D8A"/>
    <w:rsid w:val="00FF602D"/>
    <w:rsid w:val="00FF678F"/>
    <w:rsid w:val="00FF7CCD"/>
    <w:rsid w:val="011D6E3B"/>
    <w:rsid w:val="03360E18"/>
    <w:rsid w:val="03444E22"/>
    <w:rsid w:val="07E92B6C"/>
    <w:rsid w:val="09167A44"/>
    <w:rsid w:val="0AFF58C0"/>
    <w:rsid w:val="0C2377B6"/>
    <w:rsid w:val="0F046FDD"/>
    <w:rsid w:val="10562790"/>
    <w:rsid w:val="115D0C26"/>
    <w:rsid w:val="16704C38"/>
    <w:rsid w:val="1E3368D3"/>
    <w:rsid w:val="1E4D17AA"/>
    <w:rsid w:val="203411E0"/>
    <w:rsid w:val="21D16E8F"/>
    <w:rsid w:val="264843FD"/>
    <w:rsid w:val="27D826F4"/>
    <w:rsid w:val="2A4A6B37"/>
    <w:rsid w:val="2F4530DB"/>
    <w:rsid w:val="32183AB5"/>
    <w:rsid w:val="36827728"/>
    <w:rsid w:val="36EE02B1"/>
    <w:rsid w:val="3AB17449"/>
    <w:rsid w:val="3B5A4156"/>
    <w:rsid w:val="3C3D6D89"/>
    <w:rsid w:val="4024421A"/>
    <w:rsid w:val="42D86880"/>
    <w:rsid w:val="4B72052F"/>
    <w:rsid w:val="57EF6E76"/>
    <w:rsid w:val="5FFD5B49"/>
    <w:rsid w:val="61FF4DBD"/>
    <w:rsid w:val="62241F94"/>
    <w:rsid w:val="7DF32EA2"/>
    <w:rsid w:val="7EA77D64"/>
    <w:rsid w:val="7FF26A16"/>
    <w:rsid w:val="DBF5C9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微软雅黑"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semiHidden="0" w:name="heading 3"/>
    <w:lsdException w:qFormat="1" w:unhideWhenUsed="0" w:uiPriority="99" w:semiHidden="0" w:name="heading 4"/>
    <w:lsdException w:qFormat="1" w:uiPriority="9" w:semiHidden="0"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qFormat="1" w:unhideWhenUsed="0" w:uiPriority="99" w:name="toc 4"/>
    <w:lsdException w:qFormat="1" w:unhideWhenUsed="0" w:uiPriority="99" w:name="toc 5"/>
    <w:lsdException w:qFormat="1" w:unhideWhenUsed="0" w:uiPriority="99" w:name="toc 6"/>
    <w:lsdException w:qFormat="1" w:unhideWhenUsed="0" w:uiPriority="99" w:name="toc 7"/>
    <w:lsdException w:qFormat="1" w:unhideWhenUsed="0" w:uiPriority="99" w:name="toc 8"/>
    <w:lsdException w:qFormat="1" w:unhideWhenUsed="0" w:uiPriority="99" w:name="toc 9"/>
    <w:lsdException w:qFormat="1" w:uiPriority="99" w:semiHidden="0" w:name="Normal Indent"/>
    <w:lsdException w:uiPriority="99" w:name="footnote text"/>
    <w:lsdException w:qFormat="1" w:unhideWhenUsed="0"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semiHidden="0" w:name="caption"/>
    <w:lsdException w:qFormat="1" w:uiPriority="99" w:semiHidden="0" w:name="table of figures"/>
    <w:lsdException w:uiPriority="99" w:name="envelope address"/>
    <w:lsdException w:uiPriority="99" w:name="envelope return"/>
    <w:lsdException w:uiPriority="99" w:name="footnote reference"/>
    <w:lsdException w:qFormat="1" w:unhideWhenUsed="0"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qFormat="1" w:unhideWhenUsed="0" w:uiPriority="0"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99" w:semiHidden="0" w:name="Strong"/>
    <w:lsdException w:qFormat="1" w:unhideWhenUsed="0" w:uiPriority="20" w:semiHidden="0" w:name="Emphasis"/>
    <w:lsdException w:qFormat="1" w:unhideWhenUsed="0"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0" w:semiHidden="0" w:name="Table Grid"/>
    <w:lsdException w:uiPriority="99" w:name="Table Theme"/>
    <w:lsdException w:qFormat="1" w:unhideWhenUsed="0" w:uiPriority="99" w:name="Placeholder Text"/>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line="360" w:lineRule="auto"/>
      <w:ind w:firstLine="200" w:firstLineChars="200"/>
      <w:jc w:val="both"/>
    </w:pPr>
    <w:rPr>
      <w:rFonts w:ascii="Times New Roman" w:hAnsi="Times New Roman" w:eastAsia="宋体" w:cs="Times New Roman"/>
      <w:kern w:val="2"/>
      <w:sz w:val="24"/>
      <w:szCs w:val="24"/>
      <w:lang w:val="en-US" w:eastAsia="zh-CN" w:bidi="ar-SA"/>
    </w:rPr>
  </w:style>
  <w:style w:type="paragraph" w:styleId="5">
    <w:name w:val="heading 1"/>
    <w:basedOn w:val="1"/>
    <w:next w:val="1"/>
    <w:link w:val="52"/>
    <w:qFormat/>
    <w:uiPriority w:val="0"/>
    <w:pPr>
      <w:keepNext/>
      <w:keepLines/>
      <w:numPr>
        <w:ilvl w:val="0"/>
        <w:numId w:val="1"/>
      </w:numPr>
      <w:adjustRightInd w:val="0"/>
      <w:snapToGrid w:val="0"/>
      <w:ind w:firstLineChars="0"/>
      <w:jc w:val="center"/>
      <w:outlineLvl w:val="0"/>
    </w:pPr>
    <w:rPr>
      <w:rFonts w:eastAsia="黑体"/>
      <w:b/>
      <w:kern w:val="44"/>
      <w:sz w:val="32"/>
    </w:rPr>
  </w:style>
  <w:style w:type="paragraph" w:styleId="6">
    <w:name w:val="heading 2"/>
    <w:basedOn w:val="1"/>
    <w:next w:val="1"/>
    <w:link w:val="53"/>
    <w:qFormat/>
    <w:uiPriority w:val="0"/>
    <w:pPr>
      <w:keepNext/>
      <w:keepLines/>
      <w:numPr>
        <w:ilvl w:val="1"/>
        <w:numId w:val="1"/>
      </w:numPr>
      <w:tabs>
        <w:tab w:val="left" w:pos="180"/>
        <w:tab w:val="left" w:pos="900"/>
        <w:tab w:val="left" w:pos="1590"/>
      </w:tabs>
      <w:adjustRightInd w:val="0"/>
      <w:snapToGrid w:val="0"/>
      <w:spacing w:beforeLines="100" w:line="480" w:lineRule="auto"/>
      <w:ind w:firstLineChars="0"/>
      <w:jc w:val="left"/>
      <w:outlineLvl w:val="1"/>
    </w:pPr>
    <w:rPr>
      <w:rFonts w:ascii="黑体" w:hAnsi="黑体" w:eastAsia="黑体"/>
      <w:b/>
      <w:bCs/>
      <w:snapToGrid w:val="0"/>
      <w:sz w:val="30"/>
      <w:szCs w:val="30"/>
    </w:rPr>
  </w:style>
  <w:style w:type="paragraph" w:styleId="7">
    <w:name w:val="heading 3"/>
    <w:basedOn w:val="1"/>
    <w:next w:val="1"/>
    <w:link w:val="56"/>
    <w:unhideWhenUsed/>
    <w:qFormat/>
    <w:uiPriority w:val="0"/>
    <w:pPr>
      <w:numPr>
        <w:ilvl w:val="2"/>
        <w:numId w:val="1"/>
      </w:numPr>
      <w:spacing w:beforeLines="50"/>
      <w:ind w:firstLineChars="0"/>
      <w:outlineLvl w:val="2"/>
    </w:pPr>
    <w:rPr>
      <w:b/>
    </w:rPr>
  </w:style>
  <w:style w:type="paragraph" w:styleId="8">
    <w:name w:val="heading 4"/>
    <w:basedOn w:val="1"/>
    <w:next w:val="1"/>
    <w:link w:val="80"/>
    <w:qFormat/>
    <w:uiPriority w:val="99"/>
    <w:pPr>
      <w:keepNext/>
      <w:keepLines/>
      <w:numPr>
        <w:ilvl w:val="3"/>
        <w:numId w:val="1"/>
      </w:numPr>
      <w:outlineLvl w:val="3"/>
    </w:pPr>
    <w:rPr>
      <w:b/>
      <w:bCs/>
      <w:kern w:val="0"/>
      <w:szCs w:val="28"/>
    </w:rPr>
  </w:style>
  <w:style w:type="paragraph" w:styleId="9">
    <w:name w:val="heading 5"/>
    <w:basedOn w:val="1"/>
    <w:next w:val="1"/>
    <w:link w:val="98"/>
    <w:unhideWhenUsed/>
    <w:qFormat/>
    <w:uiPriority w:val="9"/>
    <w:pPr>
      <w:keepNext/>
      <w:keepLines/>
      <w:numPr>
        <w:ilvl w:val="4"/>
        <w:numId w:val="1"/>
      </w:numPr>
      <w:spacing w:before="280" w:after="290" w:line="376" w:lineRule="auto"/>
      <w:outlineLvl w:val="4"/>
    </w:pPr>
    <w:rPr>
      <w:b/>
      <w:bCs/>
      <w:sz w:val="28"/>
      <w:szCs w:val="28"/>
    </w:rPr>
  </w:style>
  <w:style w:type="paragraph" w:styleId="10">
    <w:name w:val="heading 6"/>
    <w:basedOn w:val="1"/>
    <w:next w:val="1"/>
    <w:link w:val="103"/>
    <w:semiHidden/>
    <w:unhideWhenUsed/>
    <w:qFormat/>
    <w:uiPriority w:val="9"/>
    <w:pPr>
      <w:keepNext/>
      <w:keepLines/>
      <w:numPr>
        <w:ilvl w:val="5"/>
        <w:numId w:val="1"/>
      </w:numPr>
      <w:spacing w:before="240" w:after="64" w:line="320" w:lineRule="auto"/>
      <w:outlineLvl w:val="5"/>
    </w:pPr>
    <w:rPr>
      <w:rFonts w:asciiTheme="majorHAnsi" w:hAnsiTheme="majorHAnsi" w:eastAsiaTheme="majorEastAsia" w:cstheme="majorBidi"/>
      <w:b/>
      <w:bCs/>
    </w:rPr>
  </w:style>
  <w:style w:type="paragraph" w:styleId="11">
    <w:name w:val="heading 7"/>
    <w:basedOn w:val="1"/>
    <w:next w:val="1"/>
    <w:link w:val="104"/>
    <w:semiHidden/>
    <w:unhideWhenUsed/>
    <w:qFormat/>
    <w:uiPriority w:val="9"/>
    <w:pPr>
      <w:keepNext/>
      <w:keepLines/>
      <w:numPr>
        <w:ilvl w:val="6"/>
        <w:numId w:val="1"/>
      </w:numPr>
      <w:spacing w:before="240" w:after="64" w:line="320" w:lineRule="auto"/>
      <w:outlineLvl w:val="6"/>
    </w:pPr>
    <w:rPr>
      <w:b/>
      <w:bCs/>
    </w:rPr>
  </w:style>
  <w:style w:type="paragraph" w:styleId="12">
    <w:name w:val="heading 8"/>
    <w:basedOn w:val="1"/>
    <w:next w:val="1"/>
    <w:link w:val="105"/>
    <w:semiHidden/>
    <w:unhideWhenUsed/>
    <w:qFormat/>
    <w:uiPriority w:val="9"/>
    <w:pPr>
      <w:keepNext/>
      <w:keepLines/>
      <w:numPr>
        <w:ilvl w:val="7"/>
        <w:numId w:val="1"/>
      </w:numPr>
      <w:spacing w:before="240" w:after="64" w:line="320" w:lineRule="auto"/>
      <w:outlineLvl w:val="7"/>
    </w:pPr>
    <w:rPr>
      <w:rFonts w:asciiTheme="majorHAnsi" w:hAnsiTheme="majorHAnsi" w:eastAsiaTheme="majorEastAsia" w:cstheme="majorBidi"/>
    </w:rPr>
  </w:style>
  <w:style w:type="paragraph" w:styleId="13">
    <w:name w:val="heading 9"/>
    <w:basedOn w:val="1"/>
    <w:next w:val="1"/>
    <w:link w:val="106"/>
    <w:semiHidden/>
    <w:unhideWhenUsed/>
    <w:qFormat/>
    <w:uiPriority w:val="9"/>
    <w:pPr>
      <w:keepNext/>
      <w:keepLines/>
      <w:numPr>
        <w:ilvl w:val="8"/>
        <w:numId w:val="1"/>
      </w:numPr>
      <w:spacing w:before="240" w:after="64" w:line="320" w:lineRule="auto"/>
      <w:outlineLvl w:val="8"/>
    </w:pPr>
    <w:rPr>
      <w:rFonts w:asciiTheme="majorHAnsi" w:hAnsiTheme="majorHAnsi" w:eastAsiaTheme="majorEastAsia" w:cstheme="majorBidi"/>
      <w:sz w:val="21"/>
      <w:szCs w:val="21"/>
    </w:rPr>
  </w:style>
  <w:style w:type="character" w:default="1" w:styleId="38">
    <w:name w:val="Default Paragraph Font"/>
    <w:semiHidden/>
    <w:unhideWhenUsed/>
    <w:qFormat/>
    <w:uiPriority w:val="1"/>
  </w:style>
  <w:style w:type="table" w:default="1" w:styleId="36">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spacing w:after="120" w:line="240" w:lineRule="auto"/>
      <w:ind w:left="420" w:leftChars="200" w:firstLine="420"/>
    </w:pPr>
  </w:style>
  <w:style w:type="paragraph" w:styleId="3">
    <w:name w:val="Body Text Indent"/>
    <w:basedOn w:val="1"/>
    <w:next w:val="4"/>
    <w:link w:val="61"/>
    <w:unhideWhenUsed/>
    <w:qFormat/>
    <w:uiPriority w:val="0"/>
    <w:pPr>
      <w:spacing w:line="240" w:lineRule="auto"/>
      <w:ind w:firstLine="630" w:firstLineChars="0"/>
    </w:pPr>
    <w:rPr>
      <w:rFonts w:ascii="仿宋_GB2312" w:hAnsi="新宋体" w:eastAsia="仿宋_GB2312"/>
      <w:sz w:val="32"/>
      <w:szCs w:val="20"/>
    </w:rPr>
  </w:style>
  <w:style w:type="paragraph" w:styleId="4">
    <w:name w:val="Normal Indent"/>
    <w:basedOn w:val="1"/>
    <w:unhideWhenUsed/>
    <w:qFormat/>
    <w:uiPriority w:val="99"/>
    <w:pPr>
      <w:ind w:firstLine="420" w:firstLineChars="200"/>
    </w:pPr>
  </w:style>
  <w:style w:type="paragraph" w:styleId="14">
    <w:name w:val="toc 7"/>
    <w:basedOn w:val="1"/>
    <w:next w:val="1"/>
    <w:semiHidden/>
    <w:qFormat/>
    <w:uiPriority w:val="99"/>
    <w:pPr>
      <w:spacing w:line="240" w:lineRule="auto"/>
      <w:ind w:left="1920" w:firstLine="0" w:firstLineChars="0"/>
      <w:jc w:val="left"/>
    </w:pPr>
    <w:rPr>
      <w:rFonts w:eastAsia="仿宋_GB2312"/>
      <w:sz w:val="18"/>
      <w:szCs w:val="18"/>
    </w:rPr>
  </w:style>
  <w:style w:type="paragraph" w:styleId="15">
    <w:name w:val="caption"/>
    <w:basedOn w:val="1"/>
    <w:next w:val="1"/>
    <w:unhideWhenUsed/>
    <w:qFormat/>
    <w:uiPriority w:val="35"/>
    <w:rPr>
      <w:rFonts w:eastAsia="黑体" w:asciiTheme="majorHAnsi" w:hAnsiTheme="majorHAnsi" w:cstheme="majorBidi"/>
      <w:sz w:val="20"/>
      <w:szCs w:val="20"/>
    </w:rPr>
  </w:style>
  <w:style w:type="paragraph" w:styleId="16">
    <w:name w:val="Document Map"/>
    <w:basedOn w:val="1"/>
    <w:link w:val="81"/>
    <w:semiHidden/>
    <w:qFormat/>
    <w:uiPriority w:val="99"/>
    <w:pPr>
      <w:shd w:val="clear" w:color="auto" w:fill="000080"/>
      <w:spacing w:line="240" w:lineRule="auto"/>
      <w:ind w:firstLine="0" w:firstLineChars="0"/>
    </w:pPr>
    <w:rPr>
      <w:rFonts w:eastAsia="新宋体"/>
      <w:kern w:val="0"/>
      <w:sz w:val="2"/>
      <w:szCs w:val="20"/>
    </w:rPr>
  </w:style>
  <w:style w:type="paragraph" w:styleId="17">
    <w:name w:val="annotation text"/>
    <w:basedOn w:val="1"/>
    <w:link w:val="83"/>
    <w:semiHidden/>
    <w:qFormat/>
    <w:uiPriority w:val="99"/>
    <w:pPr>
      <w:spacing w:line="240" w:lineRule="auto"/>
      <w:ind w:firstLine="0" w:firstLineChars="0"/>
      <w:jc w:val="left"/>
    </w:pPr>
    <w:rPr>
      <w:rFonts w:ascii="新宋体" w:hAnsi="新宋体" w:eastAsia="新宋体"/>
      <w:kern w:val="0"/>
      <w:szCs w:val="20"/>
    </w:rPr>
  </w:style>
  <w:style w:type="paragraph" w:styleId="18">
    <w:name w:val="Body Text"/>
    <w:basedOn w:val="1"/>
    <w:qFormat/>
    <w:uiPriority w:val="99"/>
    <w:pPr>
      <w:spacing w:after="120" w:afterAutospacing="0"/>
    </w:pPr>
  </w:style>
  <w:style w:type="paragraph" w:styleId="19">
    <w:name w:val="toc 5"/>
    <w:basedOn w:val="1"/>
    <w:next w:val="1"/>
    <w:semiHidden/>
    <w:qFormat/>
    <w:uiPriority w:val="99"/>
    <w:pPr>
      <w:spacing w:line="240" w:lineRule="auto"/>
      <w:ind w:left="1280" w:firstLine="0" w:firstLineChars="0"/>
      <w:jc w:val="left"/>
    </w:pPr>
    <w:rPr>
      <w:rFonts w:eastAsia="仿宋_GB2312"/>
      <w:sz w:val="18"/>
      <w:szCs w:val="18"/>
    </w:rPr>
  </w:style>
  <w:style w:type="paragraph" w:styleId="20">
    <w:name w:val="toc 3"/>
    <w:basedOn w:val="1"/>
    <w:next w:val="1"/>
    <w:unhideWhenUsed/>
    <w:qFormat/>
    <w:uiPriority w:val="39"/>
    <w:pPr>
      <w:ind w:left="840" w:leftChars="400"/>
    </w:pPr>
  </w:style>
  <w:style w:type="paragraph" w:styleId="21">
    <w:name w:val="toc 8"/>
    <w:basedOn w:val="1"/>
    <w:next w:val="1"/>
    <w:semiHidden/>
    <w:qFormat/>
    <w:uiPriority w:val="99"/>
    <w:pPr>
      <w:spacing w:line="240" w:lineRule="auto"/>
      <w:ind w:left="2240" w:firstLine="0" w:firstLineChars="0"/>
      <w:jc w:val="left"/>
    </w:pPr>
    <w:rPr>
      <w:rFonts w:eastAsia="仿宋_GB2312"/>
      <w:sz w:val="18"/>
      <w:szCs w:val="18"/>
    </w:rPr>
  </w:style>
  <w:style w:type="paragraph" w:styleId="22">
    <w:name w:val="Date"/>
    <w:basedOn w:val="1"/>
    <w:next w:val="1"/>
    <w:link w:val="102"/>
    <w:semiHidden/>
    <w:unhideWhenUsed/>
    <w:qFormat/>
    <w:uiPriority w:val="99"/>
    <w:pPr>
      <w:ind w:left="100" w:leftChars="2500"/>
    </w:pPr>
  </w:style>
  <w:style w:type="paragraph" w:styleId="23">
    <w:name w:val="Balloon Text"/>
    <w:basedOn w:val="1"/>
    <w:link w:val="57"/>
    <w:semiHidden/>
    <w:unhideWhenUsed/>
    <w:qFormat/>
    <w:uiPriority w:val="99"/>
    <w:pPr>
      <w:spacing w:line="240" w:lineRule="auto"/>
      <w:ind w:firstLine="0" w:firstLineChars="0"/>
    </w:pPr>
    <w:rPr>
      <w:rFonts w:asciiTheme="minorHAnsi" w:hAnsiTheme="minorHAnsi" w:eastAsiaTheme="minorEastAsia" w:cstheme="minorBidi"/>
      <w:sz w:val="18"/>
      <w:szCs w:val="18"/>
    </w:rPr>
  </w:style>
  <w:style w:type="paragraph" w:styleId="24">
    <w:name w:val="footer"/>
    <w:basedOn w:val="1"/>
    <w:next w:val="1"/>
    <w:link w:val="46"/>
    <w:qFormat/>
    <w:uiPriority w:val="99"/>
    <w:pPr>
      <w:tabs>
        <w:tab w:val="center" w:pos="4153"/>
        <w:tab w:val="right" w:pos="8306"/>
      </w:tabs>
      <w:snapToGrid w:val="0"/>
      <w:spacing w:line="240" w:lineRule="auto"/>
      <w:ind w:firstLine="0" w:firstLineChars="0"/>
      <w:jc w:val="left"/>
    </w:pPr>
    <w:rPr>
      <w:rFonts w:ascii="仿宋_GB2312" w:eastAsia="仿宋_GB2312" w:cs="宋体" w:hAnsiTheme="minorHAnsi"/>
      <w:color w:val="800080"/>
      <w:sz w:val="18"/>
    </w:rPr>
  </w:style>
  <w:style w:type="paragraph" w:styleId="25">
    <w:name w:val="header"/>
    <w:basedOn w:val="1"/>
    <w:next w:val="24"/>
    <w:link w:val="45"/>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ind w:firstLine="0" w:firstLineChars="0"/>
    </w:pPr>
    <w:rPr>
      <w:rFonts w:ascii="仿宋_GB2312" w:eastAsia="仿宋_GB2312" w:cs="宋体" w:hAnsiTheme="minorHAnsi"/>
      <w:color w:val="800080"/>
      <w:sz w:val="18"/>
    </w:rPr>
  </w:style>
  <w:style w:type="paragraph" w:styleId="26">
    <w:name w:val="toc 1"/>
    <w:basedOn w:val="1"/>
    <w:next w:val="1"/>
    <w:unhideWhenUsed/>
    <w:qFormat/>
    <w:uiPriority w:val="39"/>
    <w:pPr>
      <w:tabs>
        <w:tab w:val="right" w:leader="dot" w:pos="9070"/>
      </w:tabs>
      <w:ind w:firstLine="0" w:firstLineChars="0"/>
      <w:jc w:val="left"/>
    </w:pPr>
  </w:style>
  <w:style w:type="paragraph" w:styleId="27">
    <w:name w:val="toc 4"/>
    <w:basedOn w:val="1"/>
    <w:next w:val="1"/>
    <w:semiHidden/>
    <w:qFormat/>
    <w:uiPriority w:val="99"/>
    <w:pPr>
      <w:spacing w:line="240" w:lineRule="auto"/>
      <w:ind w:left="960" w:firstLine="0" w:firstLineChars="0"/>
      <w:jc w:val="left"/>
    </w:pPr>
    <w:rPr>
      <w:rFonts w:eastAsia="仿宋_GB2312"/>
      <w:sz w:val="18"/>
      <w:szCs w:val="18"/>
    </w:rPr>
  </w:style>
  <w:style w:type="paragraph" w:styleId="28">
    <w:name w:val="List"/>
    <w:basedOn w:val="1"/>
    <w:link w:val="92"/>
    <w:qFormat/>
    <w:uiPriority w:val="0"/>
    <w:pPr>
      <w:spacing w:line="240" w:lineRule="auto"/>
      <w:ind w:firstLine="420"/>
    </w:pPr>
    <w:rPr>
      <w:sz w:val="21"/>
      <w:szCs w:val="22"/>
    </w:rPr>
  </w:style>
  <w:style w:type="paragraph" w:styleId="29">
    <w:name w:val="toc 6"/>
    <w:basedOn w:val="1"/>
    <w:next w:val="1"/>
    <w:semiHidden/>
    <w:qFormat/>
    <w:uiPriority w:val="99"/>
    <w:pPr>
      <w:spacing w:line="240" w:lineRule="auto"/>
      <w:ind w:left="1600" w:firstLine="0" w:firstLineChars="0"/>
      <w:jc w:val="left"/>
    </w:pPr>
    <w:rPr>
      <w:rFonts w:eastAsia="仿宋_GB2312"/>
      <w:sz w:val="18"/>
      <w:szCs w:val="18"/>
    </w:rPr>
  </w:style>
  <w:style w:type="paragraph" w:styleId="30">
    <w:name w:val="table of figures"/>
    <w:basedOn w:val="1"/>
    <w:next w:val="1"/>
    <w:unhideWhenUsed/>
    <w:qFormat/>
    <w:uiPriority w:val="99"/>
    <w:pPr>
      <w:ind w:left="200" w:leftChars="200" w:hanging="200" w:hangingChars="200"/>
    </w:pPr>
  </w:style>
  <w:style w:type="paragraph" w:styleId="31">
    <w:name w:val="toc 2"/>
    <w:basedOn w:val="1"/>
    <w:next w:val="1"/>
    <w:unhideWhenUsed/>
    <w:qFormat/>
    <w:uiPriority w:val="39"/>
    <w:pPr>
      <w:ind w:left="420" w:leftChars="200"/>
    </w:pPr>
  </w:style>
  <w:style w:type="paragraph" w:styleId="32">
    <w:name w:val="toc 9"/>
    <w:basedOn w:val="1"/>
    <w:next w:val="1"/>
    <w:semiHidden/>
    <w:qFormat/>
    <w:uiPriority w:val="99"/>
    <w:pPr>
      <w:spacing w:line="240" w:lineRule="auto"/>
      <w:ind w:left="2560" w:firstLine="0" w:firstLineChars="0"/>
      <w:jc w:val="left"/>
    </w:pPr>
    <w:rPr>
      <w:rFonts w:eastAsia="仿宋_GB2312"/>
      <w:sz w:val="18"/>
      <w:szCs w:val="18"/>
    </w:rPr>
  </w:style>
  <w:style w:type="paragraph" w:styleId="33">
    <w:name w:val="Normal (Web)"/>
    <w:basedOn w:val="1"/>
    <w:qFormat/>
    <w:uiPriority w:val="99"/>
    <w:pPr>
      <w:spacing w:before="100" w:beforeAutospacing="1" w:after="100" w:afterAutospacing="1" w:line="240" w:lineRule="auto"/>
      <w:ind w:firstLine="0" w:firstLineChars="0"/>
      <w:jc w:val="left"/>
    </w:pPr>
    <w:rPr>
      <w:kern w:val="0"/>
    </w:rPr>
  </w:style>
  <w:style w:type="paragraph" w:styleId="34">
    <w:name w:val="Title"/>
    <w:basedOn w:val="1"/>
    <w:next w:val="1"/>
    <w:link w:val="77"/>
    <w:qFormat/>
    <w:uiPriority w:val="0"/>
    <w:pPr>
      <w:spacing w:beforeLines="100" w:afterLines="100"/>
      <w:ind w:firstLine="0" w:firstLineChars="0"/>
      <w:jc w:val="center"/>
      <w:outlineLvl w:val="0"/>
    </w:pPr>
    <w:rPr>
      <w:rFonts w:ascii="Cambria" w:hAnsi="Cambria"/>
      <w:b/>
      <w:bCs/>
      <w:kern w:val="0"/>
      <w:sz w:val="32"/>
      <w:szCs w:val="32"/>
    </w:rPr>
  </w:style>
  <w:style w:type="paragraph" w:styleId="35">
    <w:name w:val="annotation subject"/>
    <w:basedOn w:val="17"/>
    <w:next w:val="17"/>
    <w:link w:val="91"/>
    <w:semiHidden/>
    <w:unhideWhenUsed/>
    <w:qFormat/>
    <w:uiPriority w:val="0"/>
    <w:rPr>
      <w:b/>
      <w:bCs/>
      <w:kern w:val="2"/>
      <w:szCs w:val="28"/>
    </w:rPr>
  </w:style>
  <w:style w:type="table" w:styleId="37">
    <w:name w:val="Table Grid"/>
    <w:basedOn w:val="3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9">
    <w:name w:val="Strong"/>
    <w:qFormat/>
    <w:uiPriority w:val="99"/>
    <w:rPr>
      <w:rFonts w:cs="Times New Roman"/>
      <w:b/>
    </w:rPr>
  </w:style>
  <w:style w:type="character" w:styleId="40">
    <w:name w:val="page number"/>
    <w:basedOn w:val="38"/>
    <w:unhideWhenUsed/>
    <w:qFormat/>
    <w:uiPriority w:val="99"/>
  </w:style>
  <w:style w:type="character" w:styleId="41">
    <w:name w:val="FollowedHyperlink"/>
    <w:semiHidden/>
    <w:unhideWhenUsed/>
    <w:qFormat/>
    <w:uiPriority w:val="99"/>
    <w:rPr>
      <w:color w:val="800080"/>
      <w:u w:val="single"/>
    </w:rPr>
  </w:style>
  <w:style w:type="character" w:styleId="42">
    <w:name w:val="Hyperlink"/>
    <w:unhideWhenUsed/>
    <w:qFormat/>
    <w:uiPriority w:val="99"/>
    <w:rPr>
      <w:color w:val="0000FF"/>
      <w:u w:val="single"/>
    </w:rPr>
  </w:style>
  <w:style w:type="character" w:styleId="43">
    <w:name w:val="annotation reference"/>
    <w:semiHidden/>
    <w:qFormat/>
    <w:uiPriority w:val="99"/>
    <w:rPr>
      <w:rFonts w:cs="Times New Roman"/>
      <w:sz w:val="21"/>
    </w:rPr>
  </w:style>
  <w:style w:type="paragraph" w:customStyle="1" w:styleId="44">
    <w:name w:val="_Style 12"/>
    <w:basedOn w:val="1"/>
    <w:next w:val="1"/>
    <w:qFormat/>
    <w:uiPriority w:val="99"/>
    <w:pPr>
      <w:spacing w:line="240" w:lineRule="auto"/>
      <w:ind w:left="2560" w:firstLine="0" w:firstLineChars="0"/>
      <w:jc w:val="left"/>
    </w:pPr>
    <w:rPr>
      <w:rFonts w:eastAsia="仿宋_GB2312"/>
      <w:sz w:val="18"/>
      <w:szCs w:val="18"/>
    </w:rPr>
  </w:style>
  <w:style w:type="character" w:customStyle="1" w:styleId="45">
    <w:name w:val="页眉 字符1"/>
    <w:link w:val="25"/>
    <w:qFormat/>
    <w:uiPriority w:val="99"/>
    <w:rPr>
      <w:rFonts w:ascii="仿宋_GB2312" w:eastAsia="仿宋_GB2312" w:cs="宋体"/>
      <w:color w:val="800080"/>
      <w:sz w:val="18"/>
      <w:szCs w:val="24"/>
    </w:rPr>
  </w:style>
  <w:style w:type="character" w:customStyle="1" w:styleId="46">
    <w:name w:val="页脚 字符1"/>
    <w:link w:val="24"/>
    <w:qFormat/>
    <w:uiPriority w:val="99"/>
    <w:rPr>
      <w:rFonts w:ascii="仿宋_GB2312" w:eastAsia="仿宋_GB2312" w:cs="宋体"/>
      <w:color w:val="800080"/>
      <w:sz w:val="18"/>
      <w:szCs w:val="24"/>
    </w:rPr>
  </w:style>
  <w:style w:type="character" w:customStyle="1" w:styleId="47">
    <w:name w:val="页脚 字符"/>
    <w:basedOn w:val="38"/>
    <w:qFormat/>
    <w:uiPriority w:val="99"/>
    <w:rPr>
      <w:rFonts w:ascii="Calibri" w:hAnsi="Calibri" w:eastAsia="宋体" w:cs="Times New Roman"/>
      <w:sz w:val="18"/>
      <w:szCs w:val="18"/>
    </w:rPr>
  </w:style>
  <w:style w:type="character" w:customStyle="1" w:styleId="48">
    <w:name w:val="页眉 字符"/>
    <w:basedOn w:val="38"/>
    <w:qFormat/>
    <w:uiPriority w:val="99"/>
    <w:rPr>
      <w:rFonts w:ascii="Calibri" w:hAnsi="Calibri" w:eastAsia="宋体" w:cs="Times New Roman"/>
      <w:sz w:val="18"/>
      <w:szCs w:val="18"/>
    </w:rPr>
  </w:style>
  <w:style w:type="paragraph" w:customStyle="1" w:styleId="49">
    <w:name w:val="哈哈一级"/>
    <w:basedOn w:val="1"/>
    <w:qFormat/>
    <w:uiPriority w:val="0"/>
    <w:pPr>
      <w:widowControl/>
      <w:numPr>
        <w:ilvl w:val="0"/>
        <w:numId w:val="2"/>
      </w:numPr>
      <w:tabs>
        <w:tab w:val="left" w:pos="420"/>
      </w:tabs>
      <w:spacing w:beforeLines="50" w:afterLines="50" w:line="240" w:lineRule="auto"/>
      <w:ind w:firstLine="0" w:firstLineChars="0"/>
    </w:pPr>
    <w:rPr>
      <w:bCs/>
      <w:iCs/>
      <w:kern w:val="0"/>
    </w:rPr>
  </w:style>
  <w:style w:type="paragraph" w:styleId="50">
    <w:name w:val="List Paragraph"/>
    <w:basedOn w:val="1"/>
    <w:link w:val="94"/>
    <w:qFormat/>
    <w:uiPriority w:val="34"/>
    <w:rPr>
      <w:szCs w:val="22"/>
    </w:rPr>
  </w:style>
  <w:style w:type="paragraph" w:customStyle="1" w:styleId="51">
    <w:name w:val="哈哈正文"/>
    <w:basedOn w:val="1"/>
    <w:qFormat/>
    <w:uiPriority w:val="0"/>
    <w:pPr>
      <w:spacing w:line="240" w:lineRule="auto"/>
      <w:ind w:firstLine="420"/>
      <w:jc w:val="left"/>
    </w:pPr>
    <w:rPr>
      <w:kern w:val="0"/>
      <w:sz w:val="21"/>
      <w:szCs w:val="21"/>
    </w:rPr>
  </w:style>
  <w:style w:type="character" w:customStyle="1" w:styleId="52">
    <w:name w:val="标题 1 字符"/>
    <w:basedOn w:val="38"/>
    <w:link w:val="5"/>
    <w:qFormat/>
    <w:uiPriority w:val="0"/>
    <w:rPr>
      <w:rFonts w:ascii="Times New Roman" w:hAnsi="Times New Roman" w:eastAsia="黑体" w:cs="Times New Roman"/>
      <w:b/>
      <w:kern w:val="44"/>
      <w:sz w:val="32"/>
      <w:szCs w:val="24"/>
    </w:rPr>
  </w:style>
  <w:style w:type="character" w:customStyle="1" w:styleId="53">
    <w:name w:val="标题 2 字符"/>
    <w:basedOn w:val="38"/>
    <w:link w:val="6"/>
    <w:qFormat/>
    <w:uiPriority w:val="0"/>
    <w:rPr>
      <w:rFonts w:ascii="黑体" w:hAnsi="黑体" w:eastAsia="黑体" w:cs="Times New Roman"/>
      <w:b/>
      <w:bCs/>
      <w:snapToGrid w:val="0"/>
      <w:kern w:val="2"/>
      <w:sz w:val="30"/>
      <w:szCs w:val="30"/>
    </w:rPr>
  </w:style>
  <w:style w:type="paragraph" w:customStyle="1" w:styleId="54">
    <w:name w:val="标题3"/>
    <w:basedOn w:val="1"/>
    <w:next w:val="1"/>
    <w:link w:val="55"/>
    <w:qFormat/>
    <w:uiPriority w:val="0"/>
    <w:pPr>
      <w:adjustRightInd w:val="0"/>
      <w:snapToGrid w:val="0"/>
      <w:contextualSpacing/>
      <w:outlineLvl w:val="2"/>
    </w:pPr>
    <w:rPr>
      <w:b/>
    </w:rPr>
  </w:style>
  <w:style w:type="character" w:customStyle="1" w:styleId="55">
    <w:name w:val="标题3 Char"/>
    <w:link w:val="54"/>
    <w:qFormat/>
    <w:uiPriority w:val="0"/>
    <w:rPr>
      <w:rFonts w:ascii="Times New Roman" w:hAnsi="Times New Roman" w:eastAsia="宋体" w:cs="Times New Roman"/>
      <w:b/>
      <w:sz w:val="24"/>
      <w:szCs w:val="24"/>
    </w:rPr>
  </w:style>
  <w:style w:type="character" w:customStyle="1" w:styleId="56">
    <w:name w:val="标题 3 字符"/>
    <w:basedOn w:val="38"/>
    <w:link w:val="7"/>
    <w:qFormat/>
    <w:uiPriority w:val="0"/>
    <w:rPr>
      <w:rFonts w:ascii="Times New Roman" w:hAnsi="Times New Roman" w:eastAsia="宋体" w:cs="Times New Roman"/>
      <w:b/>
      <w:kern w:val="2"/>
      <w:sz w:val="24"/>
      <w:szCs w:val="24"/>
    </w:rPr>
  </w:style>
  <w:style w:type="character" w:customStyle="1" w:styleId="57">
    <w:name w:val="批注框文本 字符"/>
    <w:basedOn w:val="38"/>
    <w:link w:val="23"/>
    <w:semiHidden/>
    <w:qFormat/>
    <w:uiPriority w:val="99"/>
    <w:rPr>
      <w:sz w:val="18"/>
      <w:szCs w:val="18"/>
    </w:rPr>
  </w:style>
  <w:style w:type="character" w:customStyle="1" w:styleId="58">
    <w:name w:val="标题 4 字符"/>
    <w:basedOn w:val="38"/>
    <w:semiHidden/>
    <w:qFormat/>
    <w:uiPriority w:val="9"/>
    <w:rPr>
      <w:rFonts w:asciiTheme="majorHAnsi" w:hAnsiTheme="majorHAnsi" w:eastAsiaTheme="majorEastAsia" w:cstheme="majorBidi"/>
      <w:b/>
      <w:bCs/>
      <w:sz w:val="28"/>
      <w:szCs w:val="28"/>
    </w:rPr>
  </w:style>
  <w:style w:type="character" w:customStyle="1" w:styleId="59">
    <w:name w:val="文档结构图 字符"/>
    <w:basedOn w:val="38"/>
    <w:semiHidden/>
    <w:qFormat/>
    <w:uiPriority w:val="99"/>
    <w:rPr>
      <w:rFonts w:ascii="Microsoft YaHei UI" w:hAnsi="Calibri" w:eastAsia="Microsoft YaHei UI" w:cs="Times New Roman"/>
      <w:sz w:val="18"/>
      <w:szCs w:val="18"/>
    </w:rPr>
  </w:style>
  <w:style w:type="character" w:customStyle="1" w:styleId="60">
    <w:name w:val="批注文字 字符"/>
    <w:basedOn w:val="38"/>
    <w:semiHidden/>
    <w:qFormat/>
    <w:uiPriority w:val="99"/>
    <w:rPr>
      <w:rFonts w:ascii="Calibri" w:hAnsi="Calibri" w:eastAsia="宋体" w:cs="Times New Roman"/>
      <w:sz w:val="28"/>
      <w:szCs w:val="24"/>
    </w:rPr>
  </w:style>
  <w:style w:type="character" w:customStyle="1" w:styleId="61">
    <w:name w:val="正文文本缩进 字符"/>
    <w:basedOn w:val="38"/>
    <w:link w:val="3"/>
    <w:qFormat/>
    <w:uiPriority w:val="0"/>
    <w:rPr>
      <w:rFonts w:ascii="仿宋_GB2312" w:hAnsi="新宋体" w:eastAsia="仿宋_GB2312" w:cs="Times New Roman"/>
      <w:sz w:val="32"/>
      <w:szCs w:val="20"/>
    </w:rPr>
  </w:style>
  <w:style w:type="character" w:customStyle="1" w:styleId="62">
    <w:name w:val="标题 字符"/>
    <w:basedOn w:val="38"/>
    <w:qFormat/>
    <w:uiPriority w:val="10"/>
    <w:rPr>
      <w:rFonts w:asciiTheme="majorHAnsi" w:hAnsiTheme="majorHAnsi" w:eastAsiaTheme="majorEastAsia" w:cstheme="majorBidi"/>
      <w:b/>
      <w:bCs/>
      <w:sz w:val="32"/>
      <w:szCs w:val="32"/>
    </w:rPr>
  </w:style>
  <w:style w:type="paragraph" w:customStyle="1" w:styleId="63">
    <w:name w:val="列出段落1"/>
    <w:basedOn w:val="1"/>
    <w:qFormat/>
    <w:uiPriority w:val="99"/>
    <w:pPr>
      <w:spacing w:line="240" w:lineRule="auto"/>
      <w:ind w:firstLine="420"/>
    </w:pPr>
    <w:rPr>
      <w:rFonts w:ascii="新宋体" w:hAnsi="新宋体" w:eastAsia="新宋体"/>
      <w:szCs w:val="28"/>
    </w:rPr>
  </w:style>
  <w:style w:type="paragraph" w:customStyle="1" w:styleId="64">
    <w:name w:val="leftblank"/>
    <w:basedOn w:val="1"/>
    <w:qFormat/>
    <w:uiPriority w:val="0"/>
    <w:pPr>
      <w:widowControl/>
      <w:spacing w:before="100" w:beforeAutospacing="1" w:after="100" w:afterAutospacing="1" w:line="400" w:lineRule="atLeast"/>
      <w:ind w:firstLine="500" w:firstLineChars="0"/>
      <w:jc w:val="left"/>
    </w:pPr>
    <w:rPr>
      <w:rFonts w:ascii="宋体" w:hAnsi="宋体" w:eastAsia="新宋体" w:cs="宋体"/>
      <w:kern w:val="0"/>
      <w:sz w:val="20"/>
      <w:szCs w:val="20"/>
    </w:rPr>
  </w:style>
  <w:style w:type="paragraph" w:customStyle="1" w:styleId="65">
    <w:name w:val="列出段落2"/>
    <w:basedOn w:val="1"/>
    <w:qFormat/>
    <w:uiPriority w:val="99"/>
    <w:pPr>
      <w:spacing w:line="240" w:lineRule="auto"/>
      <w:ind w:firstLine="420"/>
    </w:pPr>
    <w:rPr>
      <w:rFonts w:ascii="新宋体" w:hAnsi="新宋体" w:eastAsia="新宋体"/>
      <w:szCs w:val="28"/>
    </w:rPr>
  </w:style>
  <w:style w:type="paragraph" w:customStyle="1" w:styleId="66">
    <w:name w:val="Default"/>
    <w:qFormat/>
    <w:uiPriority w:val="0"/>
    <w:pPr>
      <w:widowControl w:val="0"/>
      <w:autoSpaceDE w:val="0"/>
      <w:autoSpaceDN w:val="0"/>
      <w:adjustRightInd w:val="0"/>
    </w:pPr>
    <w:rPr>
      <w:rFonts w:ascii="Arial Unicode MS" w:hAnsi="Times New Roman" w:eastAsia="Arial Unicode MS" w:cs="Arial Unicode MS"/>
      <w:color w:val="000000"/>
      <w:sz w:val="24"/>
      <w:szCs w:val="24"/>
      <w:lang w:val="en-US" w:eastAsia="zh-CN" w:bidi="ar-SA"/>
    </w:rPr>
  </w:style>
  <w:style w:type="paragraph" w:customStyle="1" w:styleId="67">
    <w:name w:val="列出段落21"/>
    <w:basedOn w:val="1"/>
    <w:qFormat/>
    <w:uiPriority w:val="99"/>
    <w:pPr>
      <w:spacing w:line="240" w:lineRule="auto"/>
      <w:ind w:firstLine="420"/>
    </w:pPr>
    <w:rPr>
      <w:sz w:val="21"/>
    </w:rPr>
  </w:style>
  <w:style w:type="paragraph" w:customStyle="1" w:styleId="68">
    <w:name w:val="样式 样式 正文首行缩进 + 首行缩进:  1 字符 + 首行缩进:  2 字符"/>
    <w:basedOn w:val="1"/>
    <w:qFormat/>
    <w:uiPriority w:val="0"/>
    <w:pPr>
      <w:widowControl/>
      <w:spacing w:after="240"/>
    </w:pPr>
    <w:rPr>
      <w:kern w:val="0"/>
    </w:rPr>
  </w:style>
  <w:style w:type="paragraph" w:customStyle="1" w:styleId="69">
    <w:name w:val="Char"/>
    <w:basedOn w:val="1"/>
    <w:semiHidden/>
    <w:qFormat/>
    <w:uiPriority w:val="99"/>
    <w:pPr>
      <w:spacing w:line="240" w:lineRule="auto"/>
      <w:ind w:firstLine="0" w:firstLineChars="0"/>
    </w:pPr>
    <w:rPr>
      <w:rFonts w:ascii="Tahoma" w:hAnsi="Tahoma"/>
      <w:szCs w:val="20"/>
    </w:rPr>
  </w:style>
  <w:style w:type="paragraph" w:customStyle="1" w:styleId="70">
    <w:name w:val="Char1"/>
    <w:basedOn w:val="1"/>
    <w:qFormat/>
    <w:uiPriority w:val="99"/>
    <w:pPr>
      <w:widowControl/>
      <w:spacing w:after="160" w:line="240" w:lineRule="exact"/>
      <w:ind w:firstLine="0" w:firstLineChars="0"/>
      <w:jc w:val="left"/>
    </w:pPr>
    <w:rPr>
      <w:rFonts w:ascii="Verdana" w:hAnsi="Verdana" w:eastAsia="仿宋_GB2312"/>
      <w:kern w:val="0"/>
      <w:szCs w:val="20"/>
      <w:lang w:eastAsia="en-US"/>
    </w:rPr>
  </w:style>
  <w:style w:type="paragraph" w:customStyle="1" w:styleId="71">
    <w:name w:val="样式 标题 2 + 仿宋_GB2312"/>
    <w:basedOn w:val="6"/>
    <w:next w:val="1"/>
    <w:qFormat/>
    <w:uiPriority w:val="99"/>
    <w:pPr>
      <w:tabs>
        <w:tab w:val="clear" w:pos="180"/>
        <w:tab w:val="clear" w:pos="900"/>
        <w:tab w:val="clear" w:pos="1590"/>
      </w:tabs>
      <w:adjustRightInd/>
      <w:spacing w:before="120" w:line="240" w:lineRule="auto"/>
    </w:pPr>
    <w:rPr>
      <w:rFonts w:ascii="仿宋_GB2312" w:hAnsi="仿宋_GB2312" w:eastAsia="仿宋_GB2312"/>
      <w:snapToGrid/>
      <w:kern w:val="0"/>
      <w:szCs w:val="32"/>
    </w:rPr>
  </w:style>
  <w:style w:type="paragraph" w:customStyle="1" w:styleId="72">
    <w:name w:val="Char Char Char Char"/>
    <w:basedOn w:val="1"/>
    <w:semiHidden/>
    <w:qFormat/>
    <w:uiPriority w:val="99"/>
    <w:pPr>
      <w:spacing w:line="240" w:lineRule="auto"/>
      <w:ind w:firstLine="0" w:firstLineChars="0"/>
    </w:pPr>
    <w:rPr>
      <w:rFonts w:ascii="Tahoma" w:hAnsi="Tahoma"/>
      <w:szCs w:val="20"/>
    </w:rPr>
  </w:style>
  <w:style w:type="paragraph" w:customStyle="1" w:styleId="73">
    <w:name w:val="列出段落3"/>
    <w:basedOn w:val="1"/>
    <w:qFormat/>
    <w:uiPriority w:val="99"/>
    <w:pPr>
      <w:spacing w:line="240" w:lineRule="auto"/>
      <w:ind w:firstLine="420"/>
    </w:pPr>
    <w:rPr>
      <w:rFonts w:ascii="新宋体" w:hAnsi="新宋体" w:eastAsia="新宋体"/>
      <w:szCs w:val="28"/>
    </w:rPr>
  </w:style>
  <w:style w:type="paragraph" w:customStyle="1" w:styleId="74">
    <w:name w:val="Char Char1 Char Char Char Char Char Char Char Char Char Char"/>
    <w:basedOn w:val="1"/>
    <w:qFormat/>
    <w:uiPriority w:val="99"/>
    <w:pPr>
      <w:widowControl/>
      <w:spacing w:after="160" w:line="240" w:lineRule="exact"/>
      <w:ind w:firstLine="0" w:firstLineChars="0"/>
      <w:jc w:val="left"/>
    </w:pPr>
    <w:rPr>
      <w:rFonts w:ascii="Verdana" w:hAnsi="Verdana" w:eastAsia="仿宋_GB2312"/>
      <w:kern w:val="0"/>
      <w:szCs w:val="20"/>
      <w:lang w:eastAsia="en-US"/>
    </w:rPr>
  </w:style>
  <w:style w:type="paragraph" w:customStyle="1" w:styleId="75">
    <w:name w:val="Char Char1 Char Char Char Char Char Char"/>
    <w:basedOn w:val="1"/>
    <w:qFormat/>
    <w:uiPriority w:val="99"/>
    <w:pPr>
      <w:widowControl/>
      <w:spacing w:after="160" w:line="240" w:lineRule="exact"/>
      <w:ind w:firstLine="0" w:firstLineChars="0"/>
      <w:jc w:val="left"/>
    </w:pPr>
    <w:rPr>
      <w:rFonts w:ascii="Verdana" w:hAnsi="Verdana" w:eastAsia="仿宋_GB2312"/>
      <w:kern w:val="0"/>
      <w:szCs w:val="20"/>
      <w:lang w:eastAsia="en-US"/>
    </w:rPr>
  </w:style>
  <w:style w:type="character" w:customStyle="1" w:styleId="76">
    <w:name w:val="标题 1 Char"/>
    <w:qFormat/>
    <w:uiPriority w:val="0"/>
    <w:rPr>
      <w:rFonts w:ascii="新宋体" w:hAnsi="新宋体" w:eastAsia="新宋体" w:cs="Times New Roman"/>
      <w:b/>
      <w:bCs/>
      <w:kern w:val="44"/>
      <w:sz w:val="44"/>
      <w:szCs w:val="44"/>
    </w:rPr>
  </w:style>
  <w:style w:type="character" w:customStyle="1" w:styleId="77">
    <w:name w:val="标题 字符1"/>
    <w:link w:val="34"/>
    <w:qFormat/>
    <w:uiPriority w:val="0"/>
    <w:rPr>
      <w:rFonts w:ascii="Cambria" w:hAnsi="Cambria" w:eastAsia="宋体" w:cs="Times New Roman"/>
      <w:b/>
      <w:bCs/>
      <w:kern w:val="0"/>
      <w:sz w:val="32"/>
      <w:szCs w:val="32"/>
    </w:rPr>
  </w:style>
  <w:style w:type="character" w:customStyle="1" w:styleId="78">
    <w:name w:val="标题 3 Char"/>
    <w:qFormat/>
    <w:uiPriority w:val="0"/>
    <w:rPr>
      <w:rFonts w:ascii="新宋体" w:hAnsi="新宋体" w:eastAsia="新宋体"/>
      <w:b/>
      <w:bCs/>
      <w:kern w:val="2"/>
      <w:sz w:val="32"/>
      <w:szCs w:val="32"/>
    </w:rPr>
  </w:style>
  <w:style w:type="character" w:customStyle="1" w:styleId="79">
    <w:name w:val="标题 2 Char"/>
    <w:qFormat/>
    <w:uiPriority w:val="0"/>
    <w:rPr>
      <w:rFonts w:ascii="Cambria" w:hAnsi="Cambria"/>
      <w:b/>
      <w:bCs/>
      <w:sz w:val="32"/>
      <w:szCs w:val="32"/>
    </w:rPr>
  </w:style>
  <w:style w:type="character" w:customStyle="1" w:styleId="80">
    <w:name w:val="标题 4 字符1"/>
    <w:link w:val="8"/>
    <w:qFormat/>
    <w:uiPriority w:val="99"/>
    <w:rPr>
      <w:rFonts w:ascii="Times New Roman" w:hAnsi="Times New Roman" w:eastAsia="宋体" w:cs="Times New Roman"/>
      <w:b/>
      <w:bCs/>
      <w:sz w:val="24"/>
      <w:szCs w:val="28"/>
    </w:rPr>
  </w:style>
  <w:style w:type="character" w:customStyle="1" w:styleId="81">
    <w:name w:val="文档结构图 字符1"/>
    <w:link w:val="16"/>
    <w:semiHidden/>
    <w:qFormat/>
    <w:locked/>
    <w:uiPriority w:val="99"/>
    <w:rPr>
      <w:rFonts w:ascii="Times New Roman" w:hAnsi="Times New Roman" w:eastAsia="新宋体" w:cs="Times New Roman"/>
      <w:kern w:val="0"/>
      <w:sz w:val="2"/>
      <w:szCs w:val="20"/>
      <w:shd w:val="clear" w:color="auto" w:fill="000080"/>
    </w:rPr>
  </w:style>
  <w:style w:type="character" w:customStyle="1" w:styleId="82">
    <w:name w:val="批注框文本 Char"/>
    <w:semiHidden/>
    <w:qFormat/>
    <w:uiPriority w:val="99"/>
    <w:rPr>
      <w:rFonts w:ascii="新宋体" w:hAnsi="新宋体" w:eastAsia="新宋体"/>
      <w:kern w:val="2"/>
      <w:sz w:val="18"/>
      <w:szCs w:val="18"/>
    </w:rPr>
  </w:style>
  <w:style w:type="character" w:customStyle="1" w:styleId="83">
    <w:name w:val="批注文字 字符1"/>
    <w:link w:val="17"/>
    <w:semiHidden/>
    <w:qFormat/>
    <w:locked/>
    <w:uiPriority w:val="99"/>
    <w:rPr>
      <w:rFonts w:ascii="新宋体" w:hAnsi="新宋体" w:eastAsia="新宋体" w:cs="Times New Roman"/>
      <w:kern w:val="0"/>
      <w:sz w:val="28"/>
      <w:szCs w:val="20"/>
    </w:rPr>
  </w:style>
  <w:style w:type="character" w:customStyle="1" w:styleId="84">
    <w:name w:val="文档结构图 Char1"/>
    <w:semiHidden/>
    <w:qFormat/>
    <w:uiPriority w:val="99"/>
    <w:rPr>
      <w:rFonts w:ascii="宋体" w:hAnsi="新宋体"/>
      <w:kern w:val="2"/>
      <w:sz w:val="18"/>
      <w:szCs w:val="18"/>
    </w:rPr>
  </w:style>
  <w:style w:type="character" w:customStyle="1" w:styleId="85">
    <w:name w:val="批注文字 Char1"/>
    <w:semiHidden/>
    <w:qFormat/>
    <w:uiPriority w:val="99"/>
    <w:rPr>
      <w:rFonts w:ascii="新宋体" w:hAnsi="新宋体" w:eastAsia="新宋体"/>
      <w:kern w:val="2"/>
      <w:sz w:val="28"/>
      <w:szCs w:val="28"/>
    </w:rPr>
  </w:style>
  <w:style w:type="character" w:customStyle="1" w:styleId="86">
    <w:name w:val="批注框文本 Char1"/>
    <w:semiHidden/>
    <w:qFormat/>
    <w:uiPriority w:val="99"/>
    <w:rPr>
      <w:rFonts w:ascii="新宋体" w:hAnsi="新宋体" w:eastAsia="新宋体"/>
      <w:kern w:val="2"/>
      <w:sz w:val="18"/>
      <w:szCs w:val="18"/>
    </w:rPr>
  </w:style>
  <w:style w:type="character" w:customStyle="1" w:styleId="87">
    <w:name w:val="页脚 Char1"/>
    <w:semiHidden/>
    <w:qFormat/>
    <w:uiPriority w:val="99"/>
    <w:rPr>
      <w:rFonts w:ascii="新宋体" w:hAnsi="新宋体" w:eastAsia="新宋体"/>
      <w:kern w:val="2"/>
      <w:sz w:val="18"/>
      <w:szCs w:val="18"/>
    </w:rPr>
  </w:style>
  <w:style w:type="character" w:customStyle="1" w:styleId="88">
    <w:name w:val="页眉 Char1"/>
    <w:semiHidden/>
    <w:qFormat/>
    <w:uiPriority w:val="99"/>
    <w:rPr>
      <w:rFonts w:ascii="新宋体" w:hAnsi="新宋体" w:eastAsia="新宋体"/>
      <w:kern w:val="2"/>
      <w:sz w:val="18"/>
      <w:szCs w:val="18"/>
    </w:rPr>
  </w:style>
  <w:style w:type="character" w:customStyle="1" w:styleId="89">
    <w:name w:val="标题 Char1"/>
    <w:qFormat/>
    <w:uiPriority w:val="10"/>
    <w:rPr>
      <w:rFonts w:ascii="Cambria" w:hAnsi="Cambria" w:cs="Times New Roman"/>
      <w:b/>
      <w:bCs/>
      <w:kern w:val="2"/>
      <w:sz w:val="32"/>
      <w:szCs w:val="32"/>
    </w:rPr>
  </w:style>
  <w:style w:type="character" w:customStyle="1" w:styleId="90">
    <w:name w:val="批注主题 字符"/>
    <w:basedOn w:val="60"/>
    <w:semiHidden/>
    <w:qFormat/>
    <w:uiPriority w:val="99"/>
    <w:rPr>
      <w:rFonts w:ascii="Calibri" w:hAnsi="Calibri" w:eastAsia="宋体" w:cs="Times New Roman"/>
      <w:b/>
      <w:bCs/>
      <w:sz w:val="28"/>
      <w:szCs w:val="24"/>
    </w:rPr>
  </w:style>
  <w:style w:type="character" w:customStyle="1" w:styleId="91">
    <w:name w:val="批注主题 字符1"/>
    <w:link w:val="35"/>
    <w:semiHidden/>
    <w:qFormat/>
    <w:uiPriority w:val="0"/>
    <w:rPr>
      <w:rFonts w:ascii="新宋体" w:hAnsi="新宋体" w:eastAsia="新宋体" w:cs="Times New Roman"/>
      <w:b/>
      <w:bCs/>
      <w:sz w:val="28"/>
      <w:szCs w:val="28"/>
    </w:rPr>
  </w:style>
  <w:style w:type="character" w:customStyle="1" w:styleId="92">
    <w:name w:val="列表 字符"/>
    <w:link w:val="28"/>
    <w:qFormat/>
    <w:locked/>
    <w:uiPriority w:val="0"/>
    <w:rPr>
      <w:rFonts w:ascii="Calibri" w:hAnsi="Calibri" w:eastAsia="宋体" w:cs="Times New Roman"/>
    </w:rPr>
  </w:style>
  <w:style w:type="character" w:customStyle="1" w:styleId="93">
    <w:name w:val="不明显强调1"/>
    <w:qFormat/>
    <w:uiPriority w:val="19"/>
    <w:rPr>
      <w:i/>
      <w:iCs/>
      <w:color w:val="404040"/>
    </w:rPr>
  </w:style>
  <w:style w:type="character" w:customStyle="1" w:styleId="94">
    <w:name w:val="列表段落 字符1"/>
    <w:link w:val="50"/>
    <w:qFormat/>
    <w:uiPriority w:val="34"/>
    <w:rPr>
      <w:rFonts w:ascii="Times New Roman" w:hAnsi="Times New Roman" w:eastAsia="宋体" w:cs="Times New Roman"/>
      <w:sz w:val="24"/>
    </w:rPr>
  </w:style>
  <w:style w:type="paragraph" w:customStyle="1" w:styleId="95">
    <w:name w:val="图名"/>
    <w:basedOn w:val="1"/>
    <w:link w:val="96"/>
    <w:qFormat/>
    <w:uiPriority w:val="0"/>
    <w:pPr>
      <w:ind w:firstLine="0" w:firstLineChars="0"/>
      <w:jc w:val="center"/>
    </w:pPr>
    <w:rPr>
      <w:rFonts w:eastAsia="黑体"/>
      <w:sz w:val="21"/>
    </w:rPr>
  </w:style>
  <w:style w:type="character" w:customStyle="1" w:styleId="96">
    <w:name w:val="图名 Char"/>
    <w:link w:val="95"/>
    <w:qFormat/>
    <w:uiPriority w:val="0"/>
    <w:rPr>
      <w:rFonts w:ascii="Times New Roman" w:hAnsi="Times New Roman" w:eastAsia="黑体" w:cs="Times New Roman"/>
      <w:szCs w:val="24"/>
    </w:rPr>
  </w:style>
  <w:style w:type="paragraph" w:styleId="97">
    <w:name w:val="No Spacing"/>
    <w:qFormat/>
    <w:uiPriority w:val="1"/>
    <w:pPr>
      <w:widowControl w:val="0"/>
      <w:spacing w:line="288" w:lineRule="auto"/>
      <w:jc w:val="center"/>
    </w:pPr>
    <w:rPr>
      <w:rFonts w:ascii="Times New Roman" w:hAnsi="Times New Roman" w:eastAsia="宋体" w:cs="Times New Roman"/>
      <w:kern w:val="2"/>
      <w:sz w:val="21"/>
      <w:szCs w:val="24"/>
      <w:lang w:val="en-US" w:eastAsia="zh-CN" w:bidi="ar-SA"/>
    </w:rPr>
  </w:style>
  <w:style w:type="character" w:customStyle="1" w:styleId="98">
    <w:name w:val="标题 5 字符"/>
    <w:basedOn w:val="38"/>
    <w:link w:val="9"/>
    <w:qFormat/>
    <w:uiPriority w:val="9"/>
    <w:rPr>
      <w:rFonts w:ascii="Times New Roman" w:hAnsi="Times New Roman" w:eastAsia="宋体" w:cs="Times New Roman"/>
      <w:b/>
      <w:bCs/>
      <w:kern w:val="2"/>
      <w:sz w:val="28"/>
      <w:szCs w:val="28"/>
    </w:rPr>
  </w:style>
  <w:style w:type="paragraph" w:customStyle="1" w:styleId="99">
    <w:name w:val="_Style 92"/>
    <w:basedOn w:val="1"/>
    <w:next w:val="50"/>
    <w:link w:val="100"/>
    <w:qFormat/>
    <w:uiPriority w:val="34"/>
    <w:pPr>
      <w:spacing w:line="240" w:lineRule="auto"/>
      <w:ind w:firstLine="420"/>
    </w:pPr>
    <w:rPr>
      <w:rFonts w:asciiTheme="minorHAnsi" w:hAnsiTheme="minorHAnsi" w:eastAsiaTheme="minorEastAsia" w:cstheme="minorBidi"/>
      <w:sz w:val="21"/>
    </w:rPr>
  </w:style>
  <w:style w:type="character" w:customStyle="1" w:styleId="100">
    <w:name w:val="列表段落 字符"/>
    <w:link w:val="99"/>
    <w:qFormat/>
    <w:uiPriority w:val="34"/>
    <w:rPr>
      <w:kern w:val="2"/>
      <w:sz w:val="21"/>
      <w:szCs w:val="24"/>
    </w:rPr>
  </w:style>
  <w:style w:type="character" w:styleId="101">
    <w:name w:val="Placeholder Text"/>
    <w:basedOn w:val="38"/>
    <w:semiHidden/>
    <w:qFormat/>
    <w:uiPriority w:val="99"/>
    <w:rPr>
      <w:color w:val="808080"/>
    </w:rPr>
  </w:style>
  <w:style w:type="character" w:customStyle="1" w:styleId="102">
    <w:name w:val="日期 字符"/>
    <w:basedOn w:val="38"/>
    <w:link w:val="22"/>
    <w:semiHidden/>
    <w:qFormat/>
    <w:uiPriority w:val="99"/>
    <w:rPr>
      <w:rFonts w:ascii="Times New Roman" w:hAnsi="Times New Roman" w:eastAsia="宋体" w:cs="Times New Roman"/>
      <w:sz w:val="24"/>
      <w:szCs w:val="24"/>
    </w:rPr>
  </w:style>
  <w:style w:type="character" w:customStyle="1" w:styleId="103">
    <w:name w:val="标题 6 字符"/>
    <w:basedOn w:val="38"/>
    <w:link w:val="10"/>
    <w:semiHidden/>
    <w:qFormat/>
    <w:uiPriority w:val="9"/>
    <w:rPr>
      <w:rFonts w:asciiTheme="majorHAnsi" w:hAnsiTheme="majorHAnsi" w:eastAsiaTheme="majorEastAsia" w:cstheme="majorBidi"/>
      <w:b/>
      <w:bCs/>
      <w:kern w:val="2"/>
      <w:sz w:val="24"/>
      <w:szCs w:val="24"/>
    </w:rPr>
  </w:style>
  <w:style w:type="character" w:customStyle="1" w:styleId="104">
    <w:name w:val="标题 7 字符"/>
    <w:basedOn w:val="38"/>
    <w:link w:val="11"/>
    <w:semiHidden/>
    <w:qFormat/>
    <w:uiPriority w:val="9"/>
    <w:rPr>
      <w:rFonts w:ascii="Times New Roman" w:hAnsi="Times New Roman" w:eastAsia="宋体" w:cs="Times New Roman"/>
      <w:b/>
      <w:bCs/>
      <w:kern w:val="2"/>
      <w:sz w:val="24"/>
      <w:szCs w:val="24"/>
    </w:rPr>
  </w:style>
  <w:style w:type="character" w:customStyle="1" w:styleId="105">
    <w:name w:val="标题 8 字符"/>
    <w:basedOn w:val="38"/>
    <w:link w:val="12"/>
    <w:semiHidden/>
    <w:qFormat/>
    <w:uiPriority w:val="9"/>
    <w:rPr>
      <w:rFonts w:asciiTheme="majorHAnsi" w:hAnsiTheme="majorHAnsi" w:eastAsiaTheme="majorEastAsia" w:cstheme="majorBidi"/>
      <w:kern w:val="2"/>
      <w:sz w:val="24"/>
      <w:szCs w:val="24"/>
    </w:rPr>
  </w:style>
  <w:style w:type="character" w:customStyle="1" w:styleId="106">
    <w:name w:val="标题 9 字符"/>
    <w:basedOn w:val="38"/>
    <w:link w:val="13"/>
    <w:semiHidden/>
    <w:qFormat/>
    <w:uiPriority w:val="9"/>
    <w:rPr>
      <w:rFonts w:asciiTheme="majorHAnsi" w:hAnsiTheme="majorHAnsi" w:eastAsiaTheme="majorEastAsia" w:cstheme="majorBidi"/>
      <w:kern w:val="2"/>
      <w:sz w:val="21"/>
      <w:szCs w:val="21"/>
    </w:rPr>
  </w:style>
</w:styles>
</file>

<file path=word/_rels/document.xml.rels><?xml version="1.0" encoding="UTF-8" standalone="yes"?>
<Relationships xmlns="http://schemas.openxmlformats.org/package/2006/relationships"><Relationship Id="rId9" Type="http://schemas.openxmlformats.org/officeDocument/2006/relationships/footer" Target="footer2.xml"/><Relationship Id="rId8" Type="http://schemas.openxmlformats.org/officeDocument/2006/relationships/footer" Target="footer1.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7" Type="http://schemas.openxmlformats.org/officeDocument/2006/relationships/fontTable" Target="fontTable.xml"/><Relationship Id="rId46" Type="http://schemas.openxmlformats.org/officeDocument/2006/relationships/numbering" Target="numbering.xml"/><Relationship Id="rId45" Type="http://schemas.openxmlformats.org/officeDocument/2006/relationships/image" Target="media/image29.png"/><Relationship Id="rId44" Type="http://schemas.openxmlformats.org/officeDocument/2006/relationships/image" Target="media/image28.png"/><Relationship Id="rId43" Type="http://schemas.openxmlformats.org/officeDocument/2006/relationships/image" Target="media/image27.png"/><Relationship Id="rId42" Type="http://schemas.openxmlformats.org/officeDocument/2006/relationships/image" Target="media/image26.png"/><Relationship Id="rId41" Type="http://schemas.openxmlformats.org/officeDocument/2006/relationships/image" Target="media/image25.png"/><Relationship Id="rId40" Type="http://schemas.openxmlformats.org/officeDocument/2006/relationships/image" Target="media/image24.png"/><Relationship Id="rId4" Type="http://schemas.openxmlformats.org/officeDocument/2006/relationships/endnotes" Target="endnotes.xml"/><Relationship Id="rId39" Type="http://schemas.openxmlformats.org/officeDocument/2006/relationships/image" Target="media/image23.png"/><Relationship Id="rId38" Type="http://schemas.openxmlformats.org/officeDocument/2006/relationships/image" Target="media/image22.png"/><Relationship Id="rId37" Type="http://schemas.openxmlformats.org/officeDocument/2006/relationships/image" Target="media/image21.png"/><Relationship Id="rId36" Type="http://schemas.openxmlformats.org/officeDocument/2006/relationships/image" Target="media/image20.png"/><Relationship Id="rId35" Type="http://schemas.openxmlformats.org/officeDocument/2006/relationships/image" Target="media/image19.png"/><Relationship Id="rId34" Type="http://schemas.openxmlformats.org/officeDocument/2006/relationships/image" Target="media/image18.png"/><Relationship Id="rId33" Type="http://schemas.openxmlformats.org/officeDocument/2006/relationships/image" Target="media/image17.png"/><Relationship Id="rId32" Type="http://schemas.openxmlformats.org/officeDocument/2006/relationships/image" Target="media/image16.png"/><Relationship Id="rId31" Type="http://schemas.openxmlformats.org/officeDocument/2006/relationships/image" Target="media/image15.png"/><Relationship Id="rId30" Type="http://schemas.openxmlformats.org/officeDocument/2006/relationships/image" Target="media/image14.jpeg"/><Relationship Id="rId3" Type="http://schemas.openxmlformats.org/officeDocument/2006/relationships/footnotes" Target="footnotes.xml"/><Relationship Id="rId29" Type="http://schemas.openxmlformats.org/officeDocument/2006/relationships/image" Target="media/image13.jpeg"/><Relationship Id="rId28" Type="http://schemas.openxmlformats.org/officeDocument/2006/relationships/image" Target="media/image12.jpeg"/><Relationship Id="rId27" Type="http://schemas.openxmlformats.org/officeDocument/2006/relationships/image" Target="media/image11.jpeg"/><Relationship Id="rId26" Type="http://schemas.openxmlformats.org/officeDocument/2006/relationships/image" Target="media/image10.jpeg"/><Relationship Id="rId25" Type="http://schemas.openxmlformats.org/officeDocument/2006/relationships/image" Target="media/image9.jpeg"/><Relationship Id="rId24" Type="http://schemas.openxmlformats.org/officeDocument/2006/relationships/image" Target="media/image8.jpeg"/><Relationship Id="rId23" Type="http://schemas.openxmlformats.org/officeDocument/2006/relationships/image" Target="media/image7.jpeg"/><Relationship Id="rId22" Type="http://schemas.openxmlformats.org/officeDocument/2006/relationships/image" Target="media/image6.jpeg"/><Relationship Id="rId21" Type="http://schemas.openxmlformats.org/officeDocument/2006/relationships/image" Target="media/image5.jpeg"/><Relationship Id="rId20" Type="http://schemas.openxmlformats.org/officeDocument/2006/relationships/image" Target="media/image4.jpeg"/><Relationship Id="rId2" Type="http://schemas.openxmlformats.org/officeDocument/2006/relationships/settings" Target="settings.xml"/><Relationship Id="rId19" Type="http://schemas.openxmlformats.org/officeDocument/2006/relationships/image" Target="media/image3.jpeg"/><Relationship Id="rId18" Type="http://schemas.openxmlformats.org/officeDocument/2006/relationships/image" Target="media/image2.png"/><Relationship Id="rId17" Type="http://schemas.openxmlformats.org/officeDocument/2006/relationships/image" Target="media/image1.jpeg"/><Relationship Id="rId16" Type="http://schemas.openxmlformats.org/officeDocument/2006/relationships/theme" Target="theme/theme1.xml"/><Relationship Id="rId15" Type="http://schemas.openxmlformats.org/officeDocument/2006/relationships/footer" Target="footer6.xml"/><Relationship Id="rId14" Type="http://schemas.openxmlformats.org/officeDocument/2006/relationships/header" Target="header5.xml"/><Relationship Id="rId13" Type="http://schemas.openxmlformats.org/officeDocument/2006/relationships/footer" Target="footer5.xml"/><Relationship Id="rId12" Type="http://schemas.openxmlformats.org/officeDocument/2006/relationships/footer" Target="footer4.xml"/><Relationship Id="rId11" Type="http://schemas.openxmlformats.org/officeDocument/2006/relationships/header" Target="header4.xml"/><Relationship Id="rId10" Type="http://schemas.openxmlformats.org/officeDocument/2006/relationships/footer" Target="footer3.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54</Pages>
  <Words>13856</Words>
  <Characters>14947</Characters>
  <Lines>126</Lines>
  <Paragraphs>35</Paragraphs>
  <TotalTime>17</TotalTime>
  <ScaleCrop>false</ScaleCrop>
  <LinksUpToDate>false</LinksUpToDate>
  <CharactersWithSpaces>15400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2021-11-02T02:00:00Z</dcterms:created>
  <dc:creator>十 年</dc:creator>
  <cp:lastModifiedBy>今天也要格外温柔</cp:lastModifiedBy>
  <cp:lastPrinted>2021-09-15T00:55:00Z</cp:lastPrinted>
  <dcterms:modified xsi:type="dcterms:W3CDTF">2023-07-14T06:43:32Z</dcterms:modified>
  <cp:revision>555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8FED8C48CDDD4F3F994E703354E36B5C_13</vt:lpwstr>
  </property>
</Properties>
</file>