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ascii="方正小标宋简体" w:eastAsia="方正小标宋简体"/>
          <w:color w:val="auto"/>
          <w:sz w:val="36"/>
          <w:szCs w:val="36"/>
        </w:rPr>
      </w:pPr>
      <w:r>
        <w:rPr>
          <w:rFonts w:hint="eastAsia" w:ascii="方正小标宋简体" w:eastAsia="方正小标宋简体"/>
          <w:color w:val="auto"/>
          <w:sz w:val="36"/>
          <w:szCs w:val="36"/>
        </w:rPr>
        <w:t>山东省养殖场户动物疫病强制免疫“先打后补”补助汇总表</w:t>
      </w:r>
    </w:p>
    <w:p>
      <w:pPr>
        <w:spacing w:line="360" w:lineRule="auto"/>
        <w:ind w:firstLine="480" w:firstLineChars="200"/>
        <w:rPr>
          <w:rFonts w:hint="eastAsia" w:ascii="仿宋_GB2312" w:hAnsi="黑体" w:eastAsia="仿宋_GB2312"/>
          <w:color w:val="auto"/>
          <w:spacing w:val="-20"/>
          <w:sz w:val="28"/>
          <w:szCs w:val="28"/>
          <w:lang w:val="en-US" w:eastAsia="zh-CN"/>
        </w:rPr>
      </w:pPr>
      <w:r>
        <w:rPr>
          <w:rFonts w:hint="eastAsia" w:ascii="仿宋_GB2312" w:hAnsi="黑体" w:eastAsia="仿宋_GB2312"/>
          <w:color w:val="auto"/>
          <w:spacing w:val="-20"/>
          <w:sz w:val="28"/>
          <w:szCs w:val="28"/>
        </w:rPr>
        <w:t>填表单位：</w:t>
      </w:r>
      <w:r>
        <w:rPr>
          <w:rFonts w:hint="eastAsia" w:ascii="仿宋_GB2312" w:hAnsi="黑体" w:eastAsia="仿宋_GB2312"/>
          <w:color w:val="auto"/>
          <w:spacing w:val="-20"/>
          <w:sz w:val="28"/>
          <w:szCs w:val="28"/>
          <w:lang w:eastAsia="zh-CN"/>
        </w:rPr>
        <w:t>环翠区畜牧兽医事业发展中心</w:t>
      </w:r>
      <w:r>
        <w:rPr>
          <w:rFonts w:hint="eastAsia" w:ascii="仿宋_GB2312" w:hAnsi="黑体" w:eastAsia="仿宋_GB2312"/>
          <w:color w:val="auto"/>
          <w:spacing w:val="-20"/>
          <w:sz w:val="28"/>
          <w:szCs w:val="28"/>
          <w:lang w:val="en-US" w:eastAsia="zh-CN"/>
        </w:rPr>
        <w:t xml:space="preserve">                                                </w:t>
      </w:r>
      <w:r>
        <w:rPr>
          <w:rFonts w:hint="eastAsia" w:ascii="仿宋_GB2312" w:hAnsi="黑体" w:eastAsia="仿宋_GB2312"/>
          <w:color w:val="auto"/>
          <w:spacing w:val="-20"/>
          <w:sz w:val="28"/>
          <w:szCs w:val="28"/>
        </w:rPr>
        <w:t>填表时间：</w:t>
      </w:r>
      <w:r>
        <w:rPr>
          <w:rFonts w:hint="eastAsia" w:ascii="仿宋_GB2312" w:hAnsi="黑体" w:eastAsia="仿宋_GB2312"/>
          <w:color w:val="auto"/>
          <w:spacing w:val="-20"/>
          <w:sz w:val="28"/>
          <w:szCs w:val="28"/>
          <w:lang w:val="en-US" w:eastAsia="zh-CN"/>
        </w:rPr>
        <w:t>2021 年 12 月 22 日</w:t>
      </w:r>
    </w:p>
    <w:tbl>
      <w:tblPr>
        <w:tblStyle w:val="2"/>
        <w:tblW w:w="13917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5"/>
        <w:gridCol w:w="723"/>
        <w:gridCol w:w="827"/>
        <w:gridCol w:w="828"/>
        <w:gridCol w:w="828"/>
        <w:gridCol w:w="932"/>
        <w:gridCol w:w="891"/>
        <w:gridCol w:w="1133"/>
        <w:gridCol w:w="1065"/>
        <w:gridCol w:w="1585"/>
        <w:gridCol w:w="1065"/>
        <w:gridCol w:w="1065"/>
        <w:gridCol w:w="1065"/>
        <w:gridCol w:w="106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4" w:hRule="atLeast"/>
          <w:jc w:val="center"/>
        </w:trPr>
        <w:tc>
          <w:tcPr>
            <w:tcW w:w="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color w:val="auto"/>
                <w:kern w:val="0"/>
                <w:szCs w:val="21"/>
                <w:lang w:eastAsia="zh-CN"/>
              </w:rPr>
              <w:t>区市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color w:val="auto"/>
                <w:kern w:val="0"/>
                <w:szCs w:val="21"/>
              </w:rPr>
              <w:t>养殖场名称</w:t>
            </w: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color w:val="auto"/>
                <w:kern w:val="0"/>
                <w:szCs w:val="21"/>
              </w:rPr>
              <w:t>法人代表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color w:val="auto"/>
                <w:kern w:val="0"/>
                <w:szCs w:val="21"/>
              </w:rPr>
              <w:t>联系方式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color w:val="auto"/>
                <w:kern w:val="0"/>
                <w:szCs w:val="21"/>
              </w:rPr>
              <w:t>畜禽种类</w:t>
            </w:r>
          </w:p>
        </w:tc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color w:val="auto"/>
                <w:kern w:val="0"/>
                <w:szCs w:val="21"/>
              </w:rPr>
              <w:t>存栏数（万头</w:t>
            </w:r>
            <w:r>
              <w:rPr>
                <w:rFonts w:ascii="黑体" w:hAnsi="宋体" w:eastAsia="黑体" w:cs="宋体"/>
                <w:color w:val="auto"/>
                <w:kern w:val="0"/>
                <w:szCs w:val="21"/>
              </w:rPr>
              <w:t>/</w:t>
            </w:r>
            <w:r>
              <w:rPr>
                <w:rFonts w:hint="eastAsia" w:ascii="黑体" w:hAnsi="宋体" w:eastAsia="黑体" w:cs="宋体"/>
                <w:color w:val="auto"/>
                <w:kern w:val="0"/>
                <w:szCs w:val="21"/>
              </w:rPr>
              <w:t>只）</w:t>
            </w:r>
          </w:p>
        </w:tc>
        <w:tc>
          <w:tcPr>
            <w:tcW w:w="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color w:val="auto"/>
                <w:kern w:val="0"/>
                <w:szCs w:val="21"/>
              </w:rPr>
              <w:t>出栏数（万头</w:t>
            </w:r>
            <w:r>
              <w:rPr>
                <w:rFonts w:ascii="黑体" w:hAnsi="宋体" w:eastAsia="黑体" w:cs="宋体"/>
                <w:color w:val="auto"/>
                <w:kern w:val="0"/>
                <w:szCs w:val="21"/>
              </w:rPr>
              <w:t>/</w:t>
            </w:r>
            <w:r>
              <w:rPr>
                <w:rFonts w:hint="eastAsia" w:ascii="黑体" w:hAnsi="宋体" w:eastAsia="黑体" w:cs="宋体"/>
                <w:color w:val="auto"/>
                <w:kern w:val="0"/>
                <w:szCs w:val="21"/>
              </w:rPr>
              <w:t>只）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color w:val="auto"/>
                <w:kern w:val="0"/>
                <w:szCs w:val="21"/>
              </w:rPr>
              <w:t>强免疫苗种类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color w:val="auto"/>
                <w:kern w:val="0"/>
                <w:szCs w:val="21"/>
              </w:rPr>
              <w:t>自购疫苗数量（万毫升</w:t>
            </w:r>
            <w:r>
              <w:rPr>
                <w:rFonts w:ascii="黑体" w:hAnsi="宋体" w:eastAsia="黑体" w:cs="宋体"/>
                <w:color w:val="auto"/>
                <w:kern w:val="0"/>
                <w:szCs w:val="21"/>
              </w:rPr>
              <w:t>/</w:t>
            </w:r>
            <w:r>
              <w:rPr>
                <w:rFonts w:hint="eastAsia" w:ascii="黑体" w:hAnsi="宋体" w:eastAsia="黑体" w:cs="宋体"/>
                <w:color w:val="auto"/>
                <w:kern w:val="0"/>
                <w:szCs w:val="21"/>
              </w:rPr>
              <w:t>头份）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color w:val="auto"/>
                <w:kern w:val="0"/>
                <w:szCs w:val="21"/>
              </w:rPr>
              <w:t>补助单价（元</w:t>
            </w:r>
            <w:r>
              <w:rPr>
                <w:rFonts w:ascii="黑体" w:hAnsi="宋体" w:eastAsia="黑体" w:cs="宋体"/>
                <w:color w:val="auto"/>
                <w:kern w:val="0"/>
                <w:szCs w:val="21"/>
              </w:rPr>
              <w:t>/</w:t>
            </w:r>
            <w:r>
              <w:rPr>
                <w:rFonts w:hint="eastAsia" w:ascii="黑体" w:hAnsi="宋体" w:eastAsia="黑体" w:cs="宋体"/>
                <w:color w:val="auto"/>
                <w:kern w:val="0"/>
                <w:szCs w:val="21"/>
              </w:rPr>
              <w:t>毫升、头份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color w:val="auto"/>
                <w:kern w:val="0"/>
                <w:szCs w:val="21"/>
              </w:rPr>
              <w:t>补助金额（万元）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color w:val="auto"/>
                <w:kern w:val="0"/>
                <w:szCs w:val="21"/>
              </w:rPr>
              <w:t>中央财政补助（万元）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color w:val="auto"/>
                <w:kern w:val="0"/>
                <w:szCs w:val="21"/>
              </w:rPr>
              <w:t>省财政补助（万元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宋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color w:val="auto"/>
                <w:kern w:val="0"/>
                <w:szCs w:val="21"/>
              </w:rPr>
              <w:t>市县财政补助（万元）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4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eastAsia="zh-CN"/>
              </w:rPr>
              <w:t>环翠区</w:t>
            </w:r>
          </w:p>
        </w:tc>
        <w:tc>
          <w:tcPr>
            <w:tcW w:w="7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pacing w:val="0"/>
                <w:sz w:val="21"/>
                <w:szCs w:val="21"/>
                <w:lang w:val="en-US" w:eastAsia="zh-CN"/>
              </w:rPr>
              <w:t>山东望联种禽集团有限公司</w:t>
            </w:r>
          </w:p>
        </w:tc>
        <w:tc>
          <w:tcPr>
            <w:tcW w:w="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  <w:t>***</w:t>
            </w:r>
          </w:p>
        </w:tc>
        <w:tc>
          <w:tcPr>
            <w:tcW w:w="8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  <w:t>*****</w:t>
            </w:r>
          </w:p>
        </w:tc>
        <w:tc>
          <w:tcPr>
            <w:tcW w:w="8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eastAsia="zh-CN"/>
              </w:rPr>
              <w:t>肉种鸡</w:t>
            </w:r>
          </w:p>
        </w:tc>
        <w:tc>
          <w:tcPr>
            <w:tcW w:w="9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pacing w:val="0"/>
                <w:sz w:val="21"/>
                <w:szCs w:val="21"/>
                <w:lang w:val="en-US" w:eastAsia="zh-CN"/>
              </w:rPr>
              <w:t>6.53</w:t>
            </w:r>
          </w:p>
        </w:tc>
        <w:tc>
          <w:tcPr>
            <w:tcW w:w="8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pacing w:val="0"/>
                <w:sz w:val="21"/>
                <w:szCs w:val="21"/>
                <w:lang w:val="en-US" w:eastAsia="zh-CN"/>
              </w:rPr>
              <w:t>1.57</w:t>
            </w:r>
          </w:p>
        </w:tc>
        <w:tc>
          <w:tcPr>
            <w:tcW w:w="113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pacing w:val="0"/>
                <w:sz w:val="21"/>
                <w:szCs w:val="21"/>
              </w:rPr>
              <w:t>重组禽流感病毒（H5+H7）三价灭活疫苗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  <w:t>16.25</w:t>
            </w:r>
          </w:p>
        </w:tc>
        <w:tc>
          <w:tcPr>
            <w:tcW w:w="15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pacing w:val="0"/>
                <w:sz w:val="21"/>
                <w:szCs w:val="21"/>
                <w:lang w:val="en-US" w:eastAsia="zh-CN"/>
              </w:rPr>
              <w:t>0.3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  <w:t>4.86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  <w:t>1.944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  <w:t>0.729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  <w:t>2.187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4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pacing w:val="0"/>
                <w:kern w:val="2"/>
                <w:sz w:val="21"/>
                <w:szCs w:val="21"/>
                <w:lang w:val="en-US" w:eastAsia="zh-CN" w:bidi="zh-CN"/>
              </w:rPr>
              <w:t>威海振威畜禽有限公司</w:t>
            </w:r>
          </w:p>
        </w:tc>
        <w:tc>
          <w:tcPr>
            <w:tcW w:w="8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1"/>
                <w:szCs w:val="21"/>
                <w:lang w:val="en-US" w:eastAsia="zh-CN" w:bidi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 w:bidi="zh-CN"/>
              </w:rPr>
              <w:t>***</w:t>
            </w:r>
          </w:p>
        </w:tc>
        <w:tc>
          <w:tcPr>
            <w:tcW w:w="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1"/>
                <w:szCs w:val="21"/>
                <w:lang w:val="en-US" w:eastAsia="zh-CN" w:bidi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 w:bidi="zh-CN"/>
              </w:rPr>
              <w:t>*****</w:t>
            </w:r>
          </w:p>
        </w:tc>
        <w:tc>
          <w:tcPr>
            <w:tcW w:w="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zh-CN" w:eastAsia="zh-CN" w:bidi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zh-CN" w:eastAsia="zh-CN" w:bidi="zh-CN"/>
              </w:rPr>
              <w:t>蛋鸡</w:t>
            </w:r>
          </w:p>
        </w:tc>
        <w:tc>
          <w:tcPr>
            <w:tcW w:w="9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zh-CN" w:eastAsia="zh-CN" w:bidi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 w:bidi="zh-CN"/>
              </w:rPr>
              <w:t>9.5</w:t>
            </w:r>
          </w:p>
        </w:tc>
        <w:tc>
          <w:tcPr>
            <w:tcW w:w="8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zh-CN" w:eastAsia="zh-CN" w:bidi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 w:bidi="zh-CN"/>
              </w:rPr>
              <w:t>4.92</w:t>
            </w:r>
          </w:p>
        </w:tc>
        <w:tc>
          <w:tcPr>
            <w:tcW w:w="1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zh-CN" w:eastAsia="zh-CN" w:bidi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pacing w:val="0"/>
                <w:sz w:val="21"/>
                <w:szCs w:val="21"/>
              </w:rPr>
              <w:t>重组禽流感病毒（H5+H7）三价灭活疫苗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zh-CN" w:eastAsia="zh-CN" w:bidi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 w:bidi="zh-CN"/>
              </w:rPr>
              <w:t>14.1</w:t>
            </w:r>
          </w:p>
        </w:tc>
        <w:tc>
          <w:tcPr>
            <w:tcW w:w="15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zh-CN" w:eastAsia="zh-CN" w:bidi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 w:bidi="zh-CN"/>
              </w:rPr>
              <w:t>0.3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1"/>
                <w:szCs w:val="21"/>
                <w:lang w:val="en-US" w:eastAsia="zh-CN" w:bidi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 w:bidi="zh-CN"/>
              </w:rPr>
              <w:t>4.23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1"/>
                <w:szCs w:val="21"/>
                <w:lang w:val="en-US" w:eastAsia="zh-CN" w:bidi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 w:bidi="zh-CN"/>
              </w:rPr>
              <w:t>1.692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  <w:t>0.6345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  <w:t>1.9035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657" w:type="dxa"/>
            <w:gridSpan w:val="10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cs="宋体"/>
                <w:color w:val="auto"/>
                <w:kern w:val="0"/>
                <w:sz w:val="22"/>
              </w:rPr>
            </w:pPr>
            <w:r>
              <w:rPr>
                <w:rFonts w:hint="eastAsia" w:ascii="黑体" w:hAnsi="宋体" w:eastAsia="黑体" w:cs="宋体"/>
                <w:color w:val="auto"/>
                <w:kern w:val="0"/>
                <w:sz w:val="22"/>
              </w:rPr>
              <w:t>合计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  <w:lang w:val="en-US" w:eastAsia="zh-CN"/>
              </w:rPr>
              <w:t>9.09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  <w:lang w:val="en-US" w:eastAsia="zh-CN"/>
              </w:rPr>
              <w:t>3.636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  <w:lang w:val="en-US" w:eastAsia="zh-CN"/>
              </w:rPr>
              <w:t>1.3635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  <w:lang w:val="en-US" w:eastAsia="zh-CN"/>
              </w:rPr>
              <w:t>4.0905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9657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hint="eastAsia" w:ascii="黑体" w:hAnsi="黑体" w:eastAsia="黑体"/>
                <w:color w:val="auto"/>
              </w:rPr>
              <w:t>统筹用于免疫效果监测资金数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0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0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0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9657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黑体" w:hAnsi="黑体" w:eastAsia="黑体" w:cs="宋体"/>
                <w:color w:val="auto"/>
                <w:kern w:val="0"/>
                <w:sz w:val="22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 w:val="22"/>
              </w:rPr>
              <w:t>“先打后补”补助资金总计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  <w:lang w:val="en-US" w:eastAsia="zh-CN"/>
              </w:rPr>
              <w:t>9.09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  <w:lang w:val="en-US" w:eastAsia="zh-CN"/>
              </w:rPr>
              <w:t>3.636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  <w:lang w:val="en-US" w:eastAsia="zh-CN"/>
              </w:rPr>
              <w:t>1.3635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 w:hAnsi="宋体" w:eastAsia="仿宋_GB2312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0"/>
                <w:szCs w:val="20"/>
                <w:lang w:val="en-US" w:eastAsia="zh-CN"/>
              </w:rPr>
              <w:t>4.0905</w:t>
            </w:r>
          </w:p>
        </w:tc>
      </w:tr>
    </w:tbl>
    <w:p>
      <w:pPr>
        <w:spacing w:line="360" w:lineRule="auto"/>
        <w:jc w:val="left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hAnsi="仿宋" w:eastAsia="仿宋_GB2312"/>
          <w:color w:val="auto"/>
          <w:sz w:val="28"/>
          <w:szCs w:val="28"/>
        </w:rPr>
        <w:t>填表人：</w:t>
      </w:r>
      <w:r>
        <w:rPr>
          <w:rFonts w:hint="eastAsia" w:ascii="仿宋_GB2312" w:hAnsi="仿宋" w:eastAsia="仿宋_GB2312"/>
          <w:color w:val="auto"/>
          <w:sz w:val="28"/>
          <w:szCs w:val="28"/>
          <w:lang w:eastAsia="zh-CN"/>
        </w:rPr>
        <w:t>肖凯</w:t>
      </w:r>
      <w:r>
        <w:rPr>
          <w:rFonts w:hint="eastAsia" w:ascii="仿宋_GB2312" w:hAnsi="仿宋" w:eastAsia="仿宋_GB2312"/>
          <w:color w:val="auto"/>
          <w:sz w:val="28"/>
          <w:szCs w:val="28"/>
        </w:rPr>
        <w:t xml:space="preserve">          联系方式：</w:t>
      </w:r>
      <w:r>
        <w:rPr>
          <w:rFonts w:hint="eastAsia" w:ascii="仿宋_GB2312" w:hAnsi="仿宋" w:eastAsia="仿宋_GB2312"/>
          <w:color w:val="auto"/>
          <w:sz w:val="28"/>
          <w:szCs w:val="28"/>
          <w:lang w:val="en-US" w:eastAsia="zh-CN"/>
        </w:rPr>
        <w:t>0631-5223747</w:t>
      </w:r>
      <w:r>
        <w:rPr>
          <w:rFonts w:hint="eastAsia" w:ascii="仿宋_GB2312" w:hAnsi="仿宋" w:eastAsia="仿宋_GB2312"/>
          <w:color w:val="auto"/>
          <w:sz w:val="28"/>
          <w:szCs w:val="28"/>
        </w:rPr>
        <w:t xml:space="preserve">    </w:t>
      </w:r>
      <w:r>
        <w:rPr>
          <w:rFonts w:hint="eastAsia" w:ascii="仿宋_GB2312" w:hAnsi="仿宋" w:eastAsia="仿宋_GB2312"/>
          <w:color w:val="auto"/>
          <w:sz w:val="28"/>
          <w:szCs w:val="28"/>
          <w:lang w:eastAsia="zh-CN"/>
        </w:rPr>
        <w:t>县级</w:t>
      </w:r>
      <w:r>
        <w:rPr>
          <w:rFonts w:hint="eastAsia" w:ascii="仿宋_GB2312" w:hAnsi="仿宋" w:eastAsia="仿宋_GB2312"/>
          <w:color w:val="auto"/>
          <w:sz w:val="28"/>
          <w:szCs w:val="28"/>
        </w:rPr>
        <w:t xml:space="preserve">畜牧兽医主管部门盖章       </w:t>
      </w:r>
      <w:r>
        <w:rPr>
          <w:rFonts w:hint="eastAsia" w:ascii="仿宋_GB2312" w:hAnsi="仿宋" w:eastAsia="仿宋_GB2312"/>
          <w:color w:val="auto"/>
          <w:sz w:val="28"/>
          <w:szCs w:val="28"/>
          <w:lang w:eastAsia="zh-CN"/>
        </w:rPr>
        <w:t>县级</w:t>
      </w:r>
      <w:r>
        <w:rPr>
          <w:rFonts w:hint="eastAsia" w:ascii="仿宋_GB2312" w:hAnsi="仿宋" w:eastAsia="仿宋_GB2312"/>
          <w:color w:val="auto"/>
          <w:sz w:val="28"/>
          <w:szCs w:val="28"/>
        </w:rPr>
        <w:t>财政部门</w:t>
      </w:r>
      <w:r>
        <w:rPr>
          <w:rFonts w:ascii="仿宋_GB2312" w:hAnsi="仿宋" w:eastAsia="仿宋_GB2312"/>
          <w:color w:val="auto"/>
          <w:sz w:val="28"/>
          <w:szCs w:val="28"/>
        </w:rPr>
        <w:t>盖章</w:t>
      </w: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BlMTliMzkwZTM4N2Q0NmZiOGE3NjRiN2JmMTI1NDYifQ=="/>
  </w:docVars>
  <w:rsids>
    <w:rsidRoot w:val="00000000"/>
    <w:rsid w:val="1F1C37FF"/>
    <w:rsid w:val="62AD4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Paragraph"/>
    <w:basedOn w:val="1"/>
    <w:qFormat/>
    <w:uiPriority w:val="1"/>
    <w:rPr>
      <w:rFonts w:ascii="宋体" w:hAnsi="宋体" w:eastAsia="宋体" w:cs="宋体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317</Words>
  <Characters>449</Characters>
  <Lines>0</Lines>
  <Paragraphs>0</Paragraphs>
  <TotalTime>0</TotalTime>
  <ScaleCrop>false</ScaleCrop>
  <LinksUpToDate>false</LinksUpToDate>
  <CharactersWithSpaces>523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2022-12-06T01:28:00Z</dcterms:created>
  <dc:creator>Administrator</dc:creator>
  <cp:lastModifiedBy>Administrator</cp:lastModifiedBy>
  <dcterms:modified xsi:type="dcterms:W3CDTF">2022-12-09T01:39:01Z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D92E02596FD74CD494DAC20C35173BC1</vt:lpwstr>
  </property>
</Properties>
</file>