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BEF" w:rsidRPr="00A917BD" w:rsidRDefault="009F5BEF" w:rsidP="009F5BEF">
      <w:pPr>
        <w:spacing w:line="580" w:lineRule="exact"/>
        <w:jc w:val="center"/>
        <w:rPr>
          <w:rFonts w:ascii="方正小标宋简体" w:eastAsia="方正小标宋简体" w:hAnsi="黑体" w:hint="eastAsia"/>
          <w:sz w:val="44"/>
          <w:szCs w:val="44"/>
        </w:rPr>
      </w:pPr>
      <w:r w:rsidRPr="00A917BD">
        <w:rPr>
          <w:rFonts w:ascii="方正小标宋简体" w:eastAsia="方正小标宋简体" w:hAnsi="黑体" w:hint="eastAsia"/>
          <w:sz w:val="44"/>
          <w:szCs w:val="44"/>
        </w:rPr>
        <w:t>目  录</w:t>
      </w:r>
    </w:p>
    <w:p w:rsidR="00A917BD" w:rsidRDefault="00A917BD" w:rsidP="00111B0C">
      <w:pPr>
        <w:spacing w:line="580" w:lineRule="exact"/>
        <w:ind w:firstLineChars="100" w:firstLine="280"/>
        <w:rPr>
          <w:rFonts w:ascii="仿宋_GB2312" w:eastAsia="仿宋_GB2312"/>
          <w:sz w:val="28"/>
          <w:szCs w:val="28"/>
        </w:rPr>
      </w:pPr>
    </w:p>
    <w:p w:rsidR="009F5BEF" w:rsidRPr="00A917BD" w:rsidRDefault="009F5BEF" w:rsidP="00A917BD">
      <w:pPr>
        <w:spacing w:line="600" w:lineRule="exact"/>
        <w:ind w:firstLineChars="100" w:firstLine="320"/>
        <w:rPr>
          <w:rFonts w:ascii="黑体" w:eastAsia="黑体" w:hAnsi="黑体"/>
          <w:sz w:val="32"/>
          <w:szCs w:val="32"/>
        </w:rPr>
      </w:pPr>
      <w:r w:rsidRPr="00A917BD">
        <w:rPr>
          <w:rFonts w:ascii="黑体" w:eastAsia="黑体" w:hAnsi="黑体" w:hint="eastAsia"/>
          <w:sz w:val="32"/>
          <w:szCs w:val="32"/>
        </w:rPr>
        <w:t>第一部分  部门概况</w:t>
      </w:r>
    </w:p>
    <w:p w:rsidR="009F5BEF" w:rsidRPr="00A917BD" w:rsidRDefault="009F5BEF" w:rsidP="00A917BD">
      <w:pPr>
        <w:spacing w:line="600" w:lineRule="exact"/>
        <w:ind w:firstLineChars="200" w:firstLine="640"/>
        <w:rPr>
          <w:rFonts w:ascii="仿宋_GB2312" w:eastAsia="仿宋_GB2312" w:hAnsi="宋体"/>
          <w:sz w:val="32"/>
          <w:szCs w:val="32"/>
        </w:rPr>
      </w:pPr>
      <w:r w:rsidRPr="00A917BD">
        <w:rPr>
          <w:rFonts w:ascii="仿宋_GB2312" w:eastAsia="仿宋_GB2312" w:hAnsi="宋体" w:hint="eastAsia"/>
          <w:sz w:val="32"/>
          <w:szCs w:val="32"/>
        </w:rPr>
        <w:t>一、部门职责</w:t>
      </w:r>
    </w:p>
    <w:p w:rsidR="009F5BEF" w:rsidRPr="00A917BD" w:rsidRDefault="009F5BEF" w:rsidP="00A917BD">
      <w:pPr>
        <w:spacing w:line="600" w:lineRule="exact"/>
        <w:ind w:firstLineChars="200" w:firstLine="640"/>
        <w:rPr>
          <w:rFonts w:ascii="仿宋_GB2312" w:eastAsia="仿宋_GB2312" w:hAnsi="宋体"/>
          <w:sz w:val="32"/>
          <w:szCs w:val="32"/>
        </w:rPr>
      </w:pPr>
      <w:r w:rsidRPr="00A917BD">
        <w:rPr>
          <w:rFonts w:ascii="仿宋_GB2312" w:eastAsia="仿宋_GB2312" w:hAnsi="宋体" w:hint="eastAsia"/>
          <w:sz w:val="32"/>
          <w:szCs w:val="32"/>
        </w:rPr>
        <w:t>二、机构设置</w:t>
      </w:r>
    </w:p>
    <w:p w:rsidR="009F5BEF" w:rsidRPr="00A917BD" w:rsidRDefault="009F5BEF" w:rsidP="00A917BD">
      <w:pPr>
        <w:spacing w:line="600" w:lineRule="exact"/>
        <w:ind w:firstLineChars="100" w:firstLine="320"/>
        <w:rPr>
          <w:rFonts w:ascii="黑体" w:eastAsia="黑体" w:hAnsi="黑体"/>
          <w:sz w:val="32"/>
          <w:szCs w:val="32"/>
        </w:rPr>
      </w:pPr>
      <w:r w:rsidRPr="00A917BD">
        <w:rPr>
          <w:rFonts w:ascii="黑体" w:eastAsia="黑体" w:hAnsi="黑体" w:hint="eastAsia"/>
          <w:sz w:val="32"/>
          <w:szCs w:val="32"/>
        </w:rPr>
        <w:t>第二部分 2017年度部门决算表</w:t>
      </w:r>
    </w:p>
    <w:p w:rsidR="009F5BEF" w:rsidRPr="00A917BD" w:rsidRDefault="009F5BEF" w:rsidP="00A917BD">
      <w:pPr>
        <w:spacing w:line="600" w:lineRule="exact"/>
        <w:ind w:firstLineChars="200" w:firstLine="640"/>
        <w:rPr>
          <w:rFonts w:ascii="仿宋_GB2312" w:eastAsia="仿宋_GB2312" w:hAnsi="宋体"/>
          <w:sz w:val="32"/>
          <w:szCs w:val="32"/>
        </w:rPr>
      </w:pPr>
      <w:r w:rsidRPr="00A917BD">
        <w:rPr>
          <w:rFonts w:ascii="仿宋_GB2312" w:eastAsia="仿宋_GB2312" w:hAnsi="宋体" w:hint="eastAsia"/>
          <w:sz w:val="32"/>
          <w:szCs w:val="32"/>
        </w:rPr>
        <w:t>一、收入支出决算总表</w:t>
      </w:r>
    </w:p>
    <w:p w:rsidR="009F5BEF" w:rsidRPr="00A917BD" w:rsidRDefault="009F5BEF" w:rsidP="00A917BD">
      <w:pPr>
        <w:spacing w:line="600" w:lineRule="exact"/>
        <w:ind w:firstLineChars="200" w:firstLine="640"/>
        <w:rPr>
          <w:rFonts w:ascii="仿宋_GB2312" w:eastAsia="仿宋_GB2312" w:hAnsi="宋体"/>
          <w:sz w:val="32"/>
          <w:szCs w:val="32"/>
        </w:rPr>
      </w:pPr>
      <w:r w:rsidRPr="00A917BD">
        <w:rPr>
          <w:rFonts w:ascii="仿宋_GB2312" w:eastAsia="仿宋_GB2312" w:hAnsi="宋体" w:hint="eastAsia"/>
          <w:sz w:val="32"/>
          <w:szCs w:val="32"/>
        </w:rPr>
        <w:t>二、收入决算表</w:t>
      </w:r>
    </w:p>
    <w:p w:rsidR="009F5BEF" w:rsidRPr="00A917BD" w:rsidRDefault="009F5BEF" w:rsidP="00A917BD">
      <w:pPr>
        <w:spacing w:line="600" w:lineRule="exact"/>
        <w:ind w:firstLineChars="200" w:firstLine="640"/>
        <w:rPr>
          <w:rFonts w:ascii="仿宋_GB2312" w:eastAsia="仿宋_GB2312" w:hAnsi="宋体"/>
          <w:sz w:val="32"/>
          <w:szCs w:val="32"/>
        </w:rPr>
      </w:pPr>
      <w:r w:rsidRPr="00A917BD">
        <w:rPr>
          <w:rFonts w:ascii="仿宋_GB2312" w:eastAsia="仿宋_GB2312" w:hAnsi="宋体" w:hint="eastAsia"/>
          <w:sz w:val="32"/>
          <w:szCs w:val="32"/>
        </w:rPr>
        <w:t>三、支出决算表</w:t>
      </w:r>
    </w:p>
    <w:p w:rsidR="009F5BEF" w:rsidRPr="00A917BD" w:rsidRDefault="009F5BEF" w:rsidP="00A917BD">
      <w:pPr>
        <w:spacing w:line="600" w:lineRule="exact"/>
        <w:ind w:firstLineChars="200" w:firstLine="640"/>
        <w:rPr>
          <w:rFonts w:ascii="仿宋_GB2312" w:eastAsia="仿宋_GB2312" w:hAnsi="宋体"/>
          <w:sz w:val="32"/>
          <w:szCs w:val="32"/>
        </w:rPr>
      </w:pPr>
      <w:r w:rsidRPr="00A917BD">
        <w:rPr>
          <w:rFonts w:ascii="仿宋_GB2312" w:eastAsia="仿宋_GB2312" w:hAnsi="宋体" w:hint="eastAsia"/>
          <w:sz w:val="32"/>
          <w:szCs w:val="32"/>
        </w:rPr>
        <w:t>四、财政拨款收入支出决算总表</w:t>
      </w:r>
    </w:p>
    <w:p w:rsidR="009F5BEF" w:rsidRPr="00A917BD" w:rsidRDefault="009F5BEF" w:rsidP="00A917BD">
      <w:pPr>
        <w:spacing w:line="600" w:lineRule="exact"/>
        <w:ind w:firstLineChars="200" w:firstLine="640"/>
        <w:rPr>
          <w:rFonts w:ascii="仿宋_GB2312" w:eastAsia="仿宋_GB2312" w:hAnsi="宋体"/>
          <w:sz w:val="32"/>
          <w:szCs w:val="32"/>
        </w:rPr>
      </w:pPr>
      <w:r w:rsidRPr="00A917BD">
        <w:rPr>
          <w:rFonts w:ascii="仿宋_GB2312" w:eastAsia="仿宋_GB2312" w:hAnsi="宋体" w:hint="eastAsia"/>
          <w:sz w:val="32"/>
          <w:szCs w:val="32"/>
        </w:rPr>
        <w:t>五、一般公共预算财政拨款支出决算表</w:t>
      </w:r>
    </w:p>
    <w:p w:rsidR="009F5BEF" w:rsidRPr="00A917BD" w:rsidRDefault="009F5BEF" w:rsidP="00A917BD">
      <w:pPr>
        <w:spacing w:line="600" w:lineRule="exact"/>
        <w:ind w:firstLineChars="200" w:firstLine="640"/>
        <w:rPr>
          <w:rFonts w:ascii="仿宋_GB2312" w:eastAsia="仿宋_GB2312" w:hAnsi="宋体"/>
          <w:sz w:val="32"/>
          <w:szCs w:val="32"/>
        </w:rPr>
      </w:pPr>
      <w:r w:rsidRPr="00A917BD">
        <w:rPr>
          <w:rFonts w:ascii="仿宋_GB2312" w:eastAsia="仿宋_GB2312" w:hAnsi="宋体" w:hint="eastAsia"/>
          <w:sz w:val="32"/>
          <w:szCs w:val="32"/>
        </w:rPr>
        <w:t>六、一般公共预算财政拨款基本支出决算表</w:t>
      </w:r>
    </w:p>
    <w:p w:rsidR="009F5BEF" w:rsidRPr="00A917BD" w:rsidRDefault="009F5BEF" w:rsidP="00A917BD">
      <w:pPr>
        <w:spacing w:line="600" w:lineRule="exact"/>
        <w:ind w:firstLineChars="200" w:firstLine="640"/>
        <w:rPr>
          <w:rFonts w:ascii="仿宋_GB2312" w:eastAsia="仿宋_GB2312" w:hAnsi="宋体"/>
          <w:sz w:val="32"/>
          <w:szCs w:val="32"/>
        </w:rPr>
      </w:pPr>
      <w:r w:rsidRPr="00A917BD">
        <w:rPr>
          <w:rFonts w:ascii="仿宋_GB2312" w:eastAsia="仿宋_GB2312" w:hAnsi="宋体" w:hint="eastAsia"/>
          <w:sz w:val="32"/>
          <w:szCs w:val="32"/>
        </w:rPr>
        <w:t>七、政府性基金预算财政拨款收入支出决算表</w:t>
      </w:r>
    </w:p>
    <w:p w:rsidR="009F5BEF" w:rsidRPr="00A917BD" w:rsidRDefault="009F5BEF" w:rsidP="00A917BD">
      <w:pPr>
        <w:spacing w:line="600" w:lineRule="exact"/>
        <w:ind w:firstLineChars="200" w:firstLine="640"/>
        <w:rPr>
          <w:rFonts w:ascii="仿宋_GB2312" w:eastAsia="仿宋_GB2312" w:hAnsi="宋体"/>
          <w:sz w:val="32"/>
          <w:szCs w:val="32"/>
        </w:rPr>
      </w:pPr>
      <w:r w:rsidRPr="00A917BD">
        <w:rPr>
          <w:rFonts w:ascii="仿宋_GB2312" w:eastAsia="仿宋_GB2312" w:hAnsi="宋体" w:hint="eastAsia"/>
          <w:sz w:val="32"/>
          <w:szCs w:val="32"/>
        </w:rPr>
        <w:t>八、一般公共预算财政拨款“三公”经费支出决算表</w:t>
      </w:r>
    </w:p>
    <w:p w:rsidR="009F5BEF" w:rsidRPr="00A917BD" w:rsidRDefault="009F5BEF" w:rsidP="00A917BD">
      <w:pPr>
        <w:spacing w:line="600" w:lineRule="exact"/>
        <w:ind w:firstLineChars="100" w:firstLine="320"/>
        <w:rPr>
          <w:rFonts w:ascii="仿宋_GB2312" w:eastAsia="仿宋_GB2312"/>
          <w:sz w:val="32"/>
          <w:szCs w:val="32"/>
        </w:rPr>
      </w:pPr>
      <w:r w:rsidRPr="00A917BD">
        <w:rPr>
          <w:rFonts w:ascii="黑体" w:eastAsia="黑体" w:hAnsi="黑体" w:hint="eastAsia"/>
          <w:sz w:val="32"/>
          <w:szCs w:val="32"/>
        </w:rPr>
        <w:t>第三部分 2017年度部门决算情况和重要事项说明</w:t>
      </w:r>
    </w:p>
    <w:p w:rsidR="009F5BEF" w:rsidRPr="00A917BD" w:rsidRDefault="009F5BEF" w:rsidP="00A917BD">
      <w:pPr>
        <w:spacing w:line="600" w:lineRule="exact"/>
        <w:ind w:firstLineChars="200" w:firstLine="640"/>
        <w:rPr>
          <w:rFonts w:ascii="仿宋_GB2312" w:eastAsia="仿宋_GB2312" w:hAnsi="宋体"/>
          <w:sz w:val="32"/>
          <w:szCs w:val="32"/>
        </w:rPr>
      </w:pPr>
      <w:r w:rsidRPr="00A917BD">
        <w:rPr>
          <w:rFonts w:ascii="仿宋_GB2312" w:eastAsia="仿宋_GB2312" w:hAnsi="宋体" w:hint="eastAsia"/>
          <w:sz w:val="32"/>
          <w:szCs w:val="32"/>
        </w:rPr>
        <w:t>一、2017年度部门决算情况说明</w:t>
      </w:r>
    </w:p>
    <w:p w:rsidR="009F5BEF" w:rsidRPr="00A917BD" w:rsidRDefault="009F5BEF" w:rsidP="00A917BD">
      <w:pPr>
        <w:spacing w:line="600" w:lineRule="exact"/>
        <w:ind w:firstLineChars="200" w:firstLine="640"/>
        <w:rPr>
          <w:rFonts w:ascii="仿宋_GB2312" w:eastAsia="仿宋_GB2312" w:hAnsi="宋体"/>
          <w:sz w:val="32"/>
          <w:szCs w:val="32"/>
        </w:rPr>
      </w:pPr>
      <w:r w:rsidRPr="00A917BD">
        <w:rPr>
          <w:rFonts w:ascii="仿宋_GB2312" w:eastAsia="仿宋_GB2312" w:hAnsi="宋体" w:hint="eastAsia"/>
          <w:sz w:val="32"/>
          <w:szCs w:val="32"/>
        </w:rPr>
        <w:t>二、重要事项说明</w:t>
      </w:r>
    </w:p>
    <w:p w:rsidR="009F5BEF" w:rsidRPr="00A917BD" w:rsidRDefault="009F5BEF" w:rsidP="00A917BD">
      <w:pPr>
        <w:spacing w:line="600" w:lineRule="exact"/>
        <w:ind w:firstLineChars="100" w:firstLine="320"/>
        <w:rPr>
          <w:rFonts w:ascii="黑体" w:eastAsia="黑体" w:hAnsi="黑体"/>
          <w:sz w:val="32"/>
          <w:szCs w:val="32"/>
        </w:rPr>
      </w:pPr>
      <w:r w:rsidRPr="00A917BD">
        <w:rPr>
          <w:rFonts w:ascii="黑体" w:eastAsia="黑体" w:hAnsi="黑体" w:hint="eastAsia"/>
          <w:sz w:val="32"/>
          <w:szCs w:val="32"/>
        </w:rPr>
        <w:t>第四部分 名词解释</w:t>
      </w:r>
    </w:p>
    <w:p w:rsidR="00A917BD" w:rsidRDefault="00A917BD">
      <w:pPr>
        <w:widowControl/>
        <w:jc w:val="left"/>
        <w:rPr>
          <w:rFonts w:ascii="仿宋_GB2312" w:eastAsia="仿宋_GB2312"/>
          <w:sz w:val="28"/>
          <w:szCs w:val="28"/>
        </w:rPr>
      </w:pPr>
      <w:r>
        <w:rPr>
          <w:rFonts w:ascii="仿宋_GB2312" w:eastAsia="仿宋_GB2312"/>
          <w:sz w:val="28"/>
          <w:szCs w:val="28"/>
        </w:rPr>
        <w:br w:type="page"/>
      </w:r>
    </w:p>
    <w:p w:rsidR="00111B0C" w:rsidRPr="00A917BD" w:rsidRDefault="00111B0C" w:rsidP="00A917BD">
      <w:pPr>
        <w:spacing w:line="600" w:lineRule="exact"/>
        <w:jc w:val="center"/>
        <w:rPr>
          <w:rFonts w:ascii="方正小标宋简体" w:eastAsia="方正小标宋简体" w:hint="eastAsia"/>
          <w:sz w:val="44"/>
          <w:szCs w:val="44"/>
        </w:rPr>
      </w:pPr>
      <w:r w:rsidRPr="00A917BD">
        <w:rPr>
          <w:rFonts w:ascii="方正小标宋简体" w:eastAsia="方正小标宋简体" w:hint="eastAsia"/>
          <w:sz w:val="44"/>
          <w:szCs w:val="44"/>
        </w:rPr>
        <w:lastRenderedPageBreak/>
        <w:t>第一部分 部门概况</w:t>
      </w:r>
    </w:p>
    <w:p w:rsidR="00A917BD" w:rsidRDefault="00A917BD" w:rsidP="00A917BD">
      <w:pPr>
        <w:widowControl/>
        <w:shd w:val="clear" w:color="auto" w:fill="FFFFFF"/>
        <w:spacing w:line="600" w:lineRule="exact"/>
        <w:jc w:val="left"/>
        <w:rPr>
          <w:rFonts w:ascii="仿宋_GB2312" w:eastAsia="仿宋_GB2312" w:hAnsi="宋体" w:cs="仿宋_GB2312"/>
          <w:color w:val="000000"/>
          <w:kern w:val="0"/>
          <w:sz w:val="28"/>
          <w:szCs w:val="28"/>
          <w:shd w:val="clear" w:color="auto" w:fill="FFFFFF"/>
        </w:rPr>
      </w:pPr>
    </w:p>
    <w:p w:rsidR="00111B0C" w:rsidRPr="00A917BD" w:rsidRDefault="00111B0C" w:rsidP="00A917BD">
      <w:pPr>
        <w:widowControl/>
        <w:shd w:val="clear" w:color="auto" w:fill="FFFFFF"/>
        <w:spacing w:line="600" w:lineRule="exact"/>
        <w:ind w:firstLineChars="200" w:firstLine="640"/>
        <w:jc w:val="left"/>
        <w:rPr>
          <w:rFonts w:ascii="黑体" w:eastAsia="黑体" w:hAnsi="黑体" w:cs="仿宋_GB2312"/>
          <w:color w:val="000000"/>
          <w:kern w:val="0"/>
          <w:sz w:val="32"/>
          <w:szCs w:val="32"/>
          <w:shd w:val="clear" w:color="auto" w:fill="FFFFFF"/>
        </w:rPr>
      </w:pPr>
      <w:r w:rsidRPr="00A917BD">
        <w:rPr>
          <w:rFonts w:ascii="黑体" w:eastAsia="黑体" w:hAnsi="黑体" w:cs="仿宋_GB2312" w:hint="eastAsia"/>
          <w:color w:val="000000"/>
          <w:kern w:val="0"/>
          <w:sz w:val="32"/>
          <w:szCs w:val="32"/>
          <w:shd w:val="clear" w:color="auto" w:fill="FFFFFF"/>
        </w:rPr>
        <w:t>一、部门职责</w:t>
      </w:r>
    </w:p>
    <w:p w:rsidR="00111B0C" w:rsidRPr="00A917BD" w:rsidRDefault="00111B0C" w:rsidP="00A917BD">
      <w:pPr>
        <w:widowControl/>
        <w:shd w:val="clear" w:color="auto" w:fill="FFFFFF"/>
        <w:spacing w:line="600" w:lineRule="exact"/>
        <w:ind w:firstLineChars="200" w:firstLine="640"/>
        <w:jc w:val="left"/>
        <w:rPr>
          <w:rFonts w:ascii="仿宋_GB2312" w:eastAsia="仿宋_GB2312" w:hAnsi="宋体" w:cs="仿宋_GB2312"/>
          <w:color w:val="000000"/>
          <w:kern w:val="0"/>
          <w:sz w:val="32"/>
          <w:szCs w:val="32"/>
          <w:shd w:val="clear" w:color="auto" w:fill="FFFFFF"/>
        </w:rPr>
      </w:pPr>
      <w:r w:rsidRPr="00A917BD">
        <w:rPr>
          <w:rFonts w:ascii="仿宋_GB2312" w:eastAsia="仿宋_GB2312" w:hAnsi="宋体" w:cs="仿宋_GB2312" w:hint="eastAsia"/>
          <w:color w:val="000000"/>
          <w:kern w:val="0"/>
          <w:sz w:val="32"/>
          <w:szCs w:val="32"/>
          <w:shd w:val="clear" w:color="auto" w:fill="FFFFFF"/>
        </w:rPr>
        <w:t>（一）负责实施国家、省、市、区食品（含食品添加剂、保健食品、酒类，下同）安全、药品（含中药、民族药、下同）、医疗器械、化妆品监督管理法律、法规、规章和相关规划、政策，组织拟订相关规范性文件并监督实施；推动建立落实食品药品安全企业主体责任、政府负总责的机制，组织实施食品药品重大信息直报制；防范区域性、系统性食品药品安全风险。</w:t>
      </w:r>
    </w:p>
    <w:p w:rsidR="00111B0C" w:rsidRPr="00A917BD" w:rsidRDefault="00111B0C" w:rsidP="00A917BD">
      <w:pPr>
        <w:widowControl/>
        <w:shd w:val="clear" w:color="auto" w:fill="FFFFFF"/>
        <w:spacing w:line="600" w:lineRule="exact"/>
        <w:ind w:firstLineChars="200" w:firstLine="640"/>
        <w:jc w:val="left"/>
        <w:rPr>
          <w:rFonts w:ascii="仿宋_GB2312" w:eastAsia="仿宋_GB2312" w:hAnsi="宋体" w:cs="仿宋_GB2312"/>
          <w:color w:val="000000"/>
          <w:kern w:val="0"/>
          <w:sz w:val="32"/>
          <w:szCs w:val="32"/>
          <w:shd w:val="clear" w:color="auto" w:fill="FFFFFF"/>
        </w:rPr>
      </w:pPr>
      <w:r w:rsidRPr="00A917BD">
        <w:rPr>
          <w:rFonts w:ascii="仿宋_GB2312" w:eastAsia="仿宋_GB2312" w:hAnsi="宋体" w:cs="仿宋_GB2312" w:hint="eastAsia"/>
          <w:color w:val="000000"/>
          <w:kern w:val="0"/>
          <w:sz w:val="32"/>
          <w:szCs w:val="32"/>
          <w:shd w:val="clear" w:color="auto" w:fill="FFFFFF"/>
        </w:rPr>
        <w:t>（二）负责实施和监督餐饮行政许可；建立食品安全隐患排查治理机制，制定全区食品安全监查年度计划、重大整顿治理方案并组织落实；组织实施区食品安全信息统一公布制度，公布全区食品安全日常监督管理信息；组织开展食品安全监督抽样检验工作。</w:t>
      </w:r>
    </w:p>
    <w:p w:rsidR="00111B0C" w:rsidRPr="00A917BD" w:rsidRDefault="00111B0C" w:rsidP="00A917BD">
      <w:pPr>
        <w:widowControl/>
        <w:shd w:val="clear" w:color="auto" w:fill="FFFFFF"/>
        <w:spacing w:line="600" w:lineRule="exact"/>
        <w:ind w:firstLineChars="200" w:firstLine="640"/>
        <w:jc w:val="left"/>
        <w:rPr>
          <w:rFonts w:ascii="仿宋_GB2312" w:eastAsia="仿宋_GB2312" w:hAnsi="宋体" w:cs="仿宋_GB2312"/>
          <w:color w:val="000000"/>
          <w:kern w:val="0"/>
          <w:sz w:val="32"/>
          <w:szCs w:val="32"/>
          <w:shd w:val="clear" w:color="auto" w:fill="FFFFFF"/>
        </w:rPr>
      </w:pPr>
      <w:r w:rsidRPr="00A917BD">
        <w:rPr>
          <w:rFonts w:ascii="仿宋_GB2312" w:eastAsia="仿宋_GB2312" w:hAnsi="宋体" w:cs="仿宋_GB2312" w:hint="eastAsia"/>
          <w:color w:val="000000"/>
          <w:kern w:val="0"/>
          <w:sz w:val="32"/>
          <w:szCs w:val="32"/>
          <w:shd w:val="clear" w:color="auto" w:fill="FFFFFF"/>
        </w:rPr>
        <w:t>（三）负责监督实施国家药典等药品和医疗器械标准及分类管理制度；监督实施药品和医疗器械研制、生产、经营、使用质量管理规范；组织开展药品抽样检验工作；建立药品不良反应、医疗器械不良事件监测体系并开展监测和处置工作；配合实施国家基本药物制度；监督实施中药饮片炮制规范。</w:t>
      </w:r>
    </w:p>
    <w:p w:rsidR="00111B0C" w:rsidRPr="00A917BD" w:rsidRDefault="00111B0C" w:rsidP="00A917BD">
      <w:pPr>
        <w:widowControl/>
        <w:shd w:val="clear" w:color="auto" w:fill="FFFFFF"/>
        <w:spacing w:line="600" w:lineRule="exact"/>
        <w:ind w:firstLineChars="200" w:firstLine="640"/>
        <w:jc w:val="left"/>
        <w:rPr>
          <w:rFonts w:ascii="仿宋_GB2312" w:eastAsia="仿宋_GB2312" w:hAnsi="宋体" w:cs="仿宋_GB2312"/>
          <w:color w:val="000000"/>
          <w:kern w:val="0"/>
          <w:sz w:val="32"/>
          <w:szCs w:val="32"/>
          <w:shd w:val="clear" w:color="auto" w:fill="FFFFFF"/>
        </w:rPr>
      </w:pPr>
      <w:r w:rsidRPr="00A917BD">
        <w:rPr>
          <w:rFonts w:ascii="仿宋_GB2312" w:eastAsia="仿宋_GB2312" w:hAnsi="宋体" w:cs="仿宋_GB2312" w:hint="eastAsia"/>
          <w:color w:val="000000"/>
          <w:kern w:val="0"/>
          <w:sz w:val="32"/>
          <w:szCs w:val="32"/>
          <w:shd w:val="clear" w:color="auto" w:fill="FFFFFF"/>
        </w:rPr>
        <w:t>（四）负责制定全区食品、药品、医疗器械、化妆品监督管理的稽查制度并组织实施，组织查处违法行为；规范行政执法行</w:t>
      </w:r>
      <w:r w:rsidRPr="00A917BD">
        <w:rPr>
          <w:rFonts w:ascii="仿宋_GB2312" w:eastAsia="仿宋_GB2312" w:hAnsi="宋体" w:cs="仿宋_GB2312" w:hint="eastAsia"/>
          <w:color w:val="000000"/>
          <w:kern w:val="0"/>
          <w:sz w:val="32"/>
          <w:szCs w:val="32"/>
          <w:shd w:val="clear" w:color="auto" w:fill="FFFFFF"/>
        </w:rPr>
        <w:lastRenderedPageBreak/>
        <w:t>为，完善行政执法与刑事司法衔接机制；监督实施问题产品召回和处置制度。</w:t>
      </w:r>
    </w:p>
    <w:p w:rsidR="00111B0C" w:rsidRPr="00A917BD" w:rsidRDefault="00111B0C" w:rsidP="00A917BD">
      <w:pPr>
        <w:widowControl/>
        <w:shd w:val="clear" w:color="auto" w:fill="FFFFFF"/>
        <w:spacing w:line="600" w:lineRule="exact"/>
        <w:ind w:firstLineChars="200" w:firstLine="640"/>
        <w:jc w:val="left"/>
        <w:rPr>
          <w:rFonts w:ascii="仿宋_GB2312" w:eastAsia="仿宋_GB2312" w:hAnsi="宋体" w:cs="仿宋_GB2312"/>
          <w:color w:val="000000"/>
          <w:kern w:val="0"/>
          <w:sz w:val="32"/>
          <w:szCs w:val="32"/>
          <w:shd w:val="clear" w:color="auto" w:fill="FFFFFF"/>
        </w:rPr>
      </w:pPr>
      <w:r w:rsidRPr="00A917BD">
        <w:rPr>
          <w:rFonts w:ascii="仿宋_GB2312" w:eastAsia="仿宋_GB2312" w:hAnsi="宋体" w:cs="仿宋_GB2312" w:hint="eastAsia"/>
          <w:color w:val="000000"/>
          <w:kern w:val="0"/>
          <w:sz w:val="32"/>
          <w:szCs w:val="32"/>
          <w:shd w:val="clear" w:color="auto" w:fill="FFFFFF"/>
        </w:rPr>
        <w:t>（五）负责食品药品安全事故应急体系建设，组织和指导重大食品安全事故应急处置和调查处理工作，监督事故查处落实情况。</w:t>
      </w:r>
    </w:p>
    <w:p w:rsidR="00111B0C" w:rsidRPr="00A917BD" w:rsidRDefault="00111B0C" w:rsidP="00A917BD">
      <w:pPr>
        <w:widowControl/>
        <w:shd w:val="clear" w:color="auto" w:fill="FFFFFF"/>
        <w:spacing w:line="600" w:lineRule="exact"/>
        <w:ind w:firstLineChars="200" w:firstLine="640"/>
        <w:jc w:val="left"/>
        <w:rPr>
          <w:rFonts w:ascii="仿宋_GB2312" w:eastAsia="仿宋_GB2312" w:hAnsi="宋体" w:cs="仿宋_GB2312"/>
          <w:color w:val="000000"/>
          <w:kern w:val="0"/>
          <w:sz w:val="32"/>
          <w:szCs w:val="32"/>
          <w:shd w:val="clear" w:color="auto" w:fill="FFFFFF"/>
        </w:rPr>
      </w:pPr>
      <w:r w:rsidRPr="00A917BD">
        <w:rPr>
          <w:rFonts w:ascii="仿宋_GB2312" w:eastAsia="仿宋_GB2312" w:hAnsi="宋体" w:cs="仿宋_GB2312" w:hint="eastAsia"/>
          <w:color w:val="000000"/>
          <w:kern w:val="0"/>
          <w:sz w:val="32"/>
          <w:szCs w:val="32"/>
          <w:shd w:val="clear" w:color="auto" w:fill="FFFFFF"/>
        </w:rPr>
        <w:t>（六）负责制定全区食品药品安全科技发展的政策措施并组织实施，推进食品药品检验检测体系、电子监管追溯体系和信息化建设。</w:t>
      </w:r>
    </w:p>
    <w:p w:rsidR="00111B0C" w:rsidRPr="00A917BD" w:rsidRDefault="00111B0C" w:rsidP="00A917BD">
      <w:pPr>
        <w:widowControl/>
        <w:shd w:val="clear" w:color="auto" w:fill="FFFFFF"/>
        <w:spacing w:line="600" w:lineRule="exact"/>
        <w:ind w:firstLineChars="200" w:firstLine="640"/>
        <w:jc w:val="left"/>
        <w:rPr>
          <w:rFonts w:ascii="仿宋_GB2312" w:eastAsia="仿宋_GB2312" w:hAnsi="宋体" w:cs="仿宋_GB2312"/>
          <w:color w:val="000000"/>
          <w:kern w:val="0"/>
          <w:sz w:val="32"/>
          <w:szCs w:val="32"/>
          <w:shd w:val="clear" w:color="auto" w:fill="FFFFFF"/>
        </w:rPr>
      </w:pPr>
      <w:r w:rsidRPr="00A917BD">
        <w:rPr>
          <w:rFonts w:ascii="仿宋_GB2312" w:eastAsia="仿宋_GB2312" w:hAnsi="宋体" w:cs="仿宋_GB2312" w:hint="eastAsia"/>
          <w:color w:val="000000"/>
          <w:kern w:val="0"/>
          <w:sz w:val="32"/>
          <w:szCs w:val="32"/>
          <w:shd w:val="clear" w:color="auto" w:fill="FFFFFF"/>
        </w:rPr>
        <w:t>（七）负责开展食品药品安全宣传、教育培训；推进诚信体系建设。</w:t>
      </w:r>
    </w:p>
    <w:p w:rsidR="00111B0C" w:rsidRPr="00A917BD" w:rsidRDefault="00111B0C" w:rsidP="00A917BD">
      <w:pPr>
        <w:widowControl/>
        <w:shd w:val="clear" w:color="auto" w:fill="FFFFFF"/>
        <w:spacing w:line="600" w:lineRule="exact"/>
        <w:ind w:firstLineChars="200" w:firstLine="640"/>
        <w:jc w:val="left"/>
        <w:rPr>
          <w:rFonts w:ascii="仿宋_GB2312" w:eastAsia="仿宋_GB2312" w:hAnsi="宋体" w:cs="仿宋_GB2312"/>
          <w:color w:val="000000"/>
          <w:kern w:val="0"/>
          <w:sz w:val="32"/>
          <w:szCs w:val="32"/>
          <w:shd w:val="clear" w:color="auto" w:fill="FFFFFF"/>
        </w:rPr>
      </w:pPr>
      <w:r w:rsidRPr="00A917BD">
        <w:rPr>
          <w:rFonts w:ascii="仿宋_GB2312" w:eastAsia="仿宋_GB2312" w:hAnsi="宋体" w:cs="仿宋_GB2312" w:hint="eastAsia"/>
          <w:color w:val="000000"/>
          <w:kern w:val="0"/>
          <w:sz w:val="32"/>
          <w:szCs w:val="32"/>
          <w:shd w:val="clear" w:color="auto" w:fill="FFFFFF"/>
        </w:rPr>
        <w:t>（八）掌握分析全区食品、药品、医疗器械安全形势和存在的问题，提出完善制度机制和改进工作的建议。</w:t>
      </w:r>
    </w:p>
    <w:p w:rsidR="00111B0C" w:rsidRPr="00A917BD" w:rsidRDefault="00111B0C" w:rsidP="00A917BD">
      <w:pPr>
        <w:widowControl/>
        <w:shd w:val="clear" w:color="auto" w:fill="FFFFFF"/>
        <w:spacing w:line="600" w:lineRule="exact"/>
        <w:ind w:firstLineChars="200" w:firstLine="640"/>
        <w:jc w:val="left"/>
        <w:rPr>
          <w:rFonts w:ascii="仿宋_GB2312" w:eastAsia="仿宋_GB2312" w:hAnsi="宋体" w:cs="仿宋_GB2312"/>
          <w:color w:val="000000"/>
          <w:kern w:val="0"/>
          <w:sz w:val="32"/>
          <w:szCs w:val="32"/>
          <w:shd w:val="clear" w:color="auto" w:fill="FFFFFF"/>
        </w:rPr>
      </w:pPr>
      <w:r w:rsidRPr="00A917BD">
        <w:rPr>
          <w:rFonts w:ascii="仿宋_GB2312" w:eastAsia="仿宋_GB2312" w:hAnsi="宋体" w:cs="仿宋_GB2312" w:hint="eastAsia"/>
          <w:color w:val="000000"/>
          <w:kern w:val="0"/>
          <w:sz w:val="32"/>
          <w:szCs w:val="32"/>
          <w:shd w:val="clear" w:color="auto" w:fill="FFFFFF"/>
        </w:rPr>
        <w:t>（九）承担区食品安全委员会日常工作；负责食品安全监督管理综合协调，健全协调联动机制；督促检查食品安全法律法规和区食品安全委员会决策部署的贯彻落实情况；督促检查镇（街道）履行食品安全监督管理职责情况并负责考核评价。</w:t>
      </w:r>
    </w:p>
    <w:p w:rsidR="00111B0C" w:rsidRPr="00A917BD" w:rsidRDefault="00111B0C" w:rsidP="00A917BD">
      <w:pPr>
        <w:widowControl/>
        <w:shd w:val="clear" w:color="auto" w:fill="FFFFFF"/>
        <w:spacing w:line="600" w:lineRule="exact"/>
        <w:ind w:firstLineChars="200" w:firstLine="640"/>
        <w:jc w:val="left"/>
        <w:rPr>
          <w:rFonts w:ascii="仿宋_GB2312" w:eastAsia="仿宋_GB2312" w:hAnsi="宋体" w:cs="仿宋_GB2312"/>
          <w:color w:val="000000"/>
          <w:kern w:val="0"/>
          <w:sz w:val="32"/>
          <w:szCs w:val="32"/>
          <w:shd w:val="clear" w:color="auto" w:fill="FFFFFF"/>
        </w:rPr>
      </w:pPr>
      <w:r w:rsidRPr="00A917BD">
        <w:rPr>
          <w:rFonts w:ascii="仿宋_GB2312" w:eastAsia="仿宋_GB2312" w:hAnsi="宋体" w:cs="仿宋_GB2312" w:hint="eastAsia"/>
          <w:color w:val="000000"/>
          <w:kern w:val="0"/>
          <w:sz w:val="32"/>
          <w:szCs w:val="32"/>
          <w:shd w:val="clear" w:color="auto" w:fill="FFFFFF"/>
        </w:rPr>
        <w:t>（十）承办区委、区政府以及区食品安全委员会交办的其他事项。</w:t>
      </w:r>
    </w:p>
    <w:p w:rsidR="00111B0C" w:rsidRPr="00A917BD" w:rsidRDefault="00111B0C" w:rsidP="00A917BD">
      <w:pPr>
        <w:widowControl/>
        <w:shd w:val="clear" w:color="auto" w:fill="FFFFFF"/>
        <w:spacing w:line="600" w:lineRule="exact"/>
        <w:ind w:firstLineChars="200" w:firstLine="640"/>
        <w:jc w:val="left"/>
        <w:rPr>
          <w:rFonts w:ascii="黑体" w:eastAsia="黑体" w:hAnsi="黑体" w:cs="仿宋_GB2312"/>
          <w:color w:val="000000"/>
          <w:kern w:val="0"/>
          <w:sz w:val="32"/>
          <w:szCs w:val="32"/>
          <w:shd w:val="clear" w:color="auto" w:fill="FFFFFF"/>
        </w:rPr>
      </w:pPr>
      <w:r w:rsidRPr="00A917BD">
        <w:rPr>
          <w:rFonts w:ascii="黑体" w:eastAsia="黑体" w:hAnsi="黑体" w:cs="仿宋_GB2312" w:hint="eastAsia"/>
          <w:color w:val="000000"/>
          <w:kern w:val="0"/>
          <w:sz w:val="32"/>
          <w:szCs w:val="32"/>
          <w:shd w:val="clear" w:color="auto" w:fill="FFFFFF"/>
        </w:rPr>
        <w:t>二、机构设置</w:t>
      </w:r>
    </w:p>
    <w:p w:rsidR="00111B0C" w:rsidRPr="00A917BD" w:rsidRDefault="00111B0C" w:rsidP="00A917BD">
      <w:pPr>
        <w:widowControl/>
        <w:shd w:val="clear" w:color="auto" w:fill="FFFFFF"/>
        <w:spacing w:line="600" w:lineRule="exact"/>
        <w:ind w:firstLine="410"/>
        <w:jc w:val="left"/>
        <w:rPr>
          <w:rFonts w:ascii="仿宋_GB2312" w:eastAsia="仿宋_GB2312" w:cs="仿宋_GB2312"/>
          <w:color w:val="000000"/>
          <w:sz w:val="32"/>
          <w:szCs w:val="32"/>
        </w:rPr>
      </w:pPr>
      <w:r w:rsidRPr="00A917BD">
        <w:rPr>
          <w:rFonts w:ascii="仿宋_GB2312" w:eastAsia="仿宋_GB2312" w:hAnsi="宋体" w:cs="仿宋_GB2312" w:hint="eastAsia"/>
          <w:color w:val="000000"/>
          <w:kern w:val="0"/>
          <w:sz w:val="32"/>
          <w:szCs w:val="32"/>
          <w:shd w:val="clear" w:color="auto" w:fill="FFFFFF"/>
        </w:rPr>
        <w:t>威海市环翠区食品药品监督管理局部门决算包括：局本级决算和局属事业单位决算。</w:t>
      </w:r>
    </w:p>
    <w:p w:rsidR="00111B0C" w:rsidRPr="00A917BD" w:rsidRDefault="00111B0C" w:rsidP="00A917BD">
      <w:pPr>
        <w:widowControl/>
        <w:shd w:val="clear" w:color="auto" w:fill="FFFFFF"/>
        <w:spacing w:line="600" w:lineRule="exact"/>
        <w:ind w:firstLine="360"/>
        <w:jc w:val="left"/>
        <w:rPr>
          <w:rFonts w:ascii="仿宋_GB2312" w:eastAsia="仿宋_GB2312" w:hAnsi="宋体" w:cs="仿宋_GB2312"/>
          <w:color w:val="000000"/>
          <w:kern w:val="0"/>
          <w:sz w:val="32"/>
          <w:szCs w:val="32"/>
          <w:shd w:val="clear" w:color="auto" w:fill="FFFFFF"/>
        </w:rPr>
      </w:pPr>
      <w:r w:rsidRPr="00A917BD">
        <w:rPr>
          <w:rFonts w:ascii="仿宋_GB2312" w:eastAsia="仿宋_GB2312" w:hAnsi="宋体" w:cs="仿宋_GB2312" w:hint="eastAsia"/>
          <w:color w:val="000000"/>
          <w:kern w:val="0"/>
          <w:sz w:val="32"/>
          <w:szCs w:val="32"/>
          <w:shd w:val="clear" w:color="auto" w:fill="FFFFFF"/>
        </w:rPr>
        <w:lastRenderedPageBreak/>
        <w:t>纳入威海市环翠区食品药品监督管理局2017年度部门决算编制范围的单位2个，包括：</w:t>
      </w:r>
    </w:p>
    <w:p w:rsidR="00111B0C" w:rsidRPr="00A917BD" w:rsidRDefault="00A917BD" w:rsidP="00A917BD">
      <w:pPr>
        <w:pStyle w:val="a3"/>
        <w:widowControl/>
        <w:shd w:val="clear" w:color="auto" w:fill="FFFFFF"/>
        <w:spacing w:line="600" w:lineRule="exact"/>
        <w:ind w:left="720" w:firstLineChars="0" w:firstLine="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1</w:t>
      </w:r>
      <w:r>
        <w:rPr>
          <w:rFonts w:ascii="仿宋_GB2312" w:eastAsia="仿宋_GB2312" w:hAnsi="宋体" w:cs="仿宋_GB2312"/>
          <w:color w:val="000000"/>
          <w:kern w:val="0"/>
          <w:sz w:val="32"/>
          <w:szCs w:val="32"/>
          <w:shd w:val="clear" w:color="auto" w:fill="FFFFFF"/>
        </w:rPr>
        <w:t>.</w:t>
      </w:r>
      <w:r w:rsidR="00111B0C" w:rsidRPr="00A917BD">
        <w:rPr>
          <w:rFonts w:ascii="仿宋_GB2312" w:eastAsia="仿宋_GB2312" w:hAnsi="宋体" w:cs="仿宋_GB2312" w:hint="eastAsia"/>
          <w:color w:val="000000"/>
          <w:kern w:val="0"/>
          <w:sz w:val="32"/>
          <w:szCs w:val="32"/>
          <w:shd w:val="clear" w:color="auto" w:fill="FFFFFF"/>
        </w:rPr>
        <w:t>威海市环翠区食品药品监督管理局</w:t>
      </w:r>
    </w:p>
    <w:p w:rsidR="00111B0C" w:rsidRPr="00A917BD" w:rsidRDefault="002A0417" w:rsidP="002A0417">
      <w:pPr>
        <w:pStyle w:val="a3"/>
        <w:widowControl/>
        <w:shd w:val="clear" w:color="auto" w:fill="FFFFFF"/>
        <w:spacing w:line="600" w:lineRule="exact"/>
        <w:ind w:left="720" w:firstLineChars="0" w:firstLine="0"/>
        <w:jc w:val="left"/>
        <w:rPr>
          <w:rFonts w:ascii="仿宋_GB2312" w:eastAsia="仿宋_GB2312" w:cs="仿宋_GB2312"/>
          <w:color w:val="000000"/>
          <w:sz w:val="32"/>
          <w:szCs w:val="32"/>
        </w:rPr>
      </w:pPr>
      <w:r>
        <w:rPr>
          <w:rFonts w:ascii="仿宋_GB2312" w:eastAsia="仿宋_GB2312" w:cs="仿宋_GB2312" w:hint="eastAsia"/>
          <w:color w:val="000000"/>
          <w:sz w:val="32"/>
          <w:szCs w:val="32"/>
        </w:rPr>
        <w:t>2</w:t>
      </w:r>
      <w:r>
        <w:rPr>
          <w:rFonts w:ascii="仿宋_GB2312" w:eastAsia="仿宋_GB2312" w:cs="仿宋_GB2312"/>
          <w:color w:val="000000"/>
          <w:sz w:val="32"/>
          <w:szCs w:val="32"/>
        </w:rPr>
        <w:t>.</w:t>
      </w:r>
      <w:r w:rsidR="00111B0C" w:rsidRPr="00A917BD">
        <w:rPr>
          <w:rFonts w:ascii="仿宋_GB2312" w:eastAsia="仿宋_GB2312" w:cs="仿宋_GB2312" w:hint="eastAsia"/>
          <w:color w:val="000000"/>
          <w:sz w:val="32"/>
          <w:szCs w:val="32"/>
        </w:rPr>
        <w:t>威海市环翠区食品药品稽查大队</w:t>
      </w:r>
    </w:p>
    <w:p w:rsidR="00A917BD" w:rsidRDefault="00A917BD">
      <w:pPr>
        <w:widowControl/>
        <w:jc w:val="left"/>
      </w:pPr>
      <w:r>
        <w:br w:type="page"/>
      </w:r>
    </w:p>
    <w:p w:rsidR="00B75205" w:rsidRDefault="00B75205" w:rsidP="002A0417">
      <w:pPr>
        <w:spacing w:line="580" w:lineRule="exact"/>
        <w:jc w:val="center"/>
        <w:rPr>
          <w:rFonts w:ascii="方正小标宋简体" w:eastAsia="方正小标宋简体"/>
          <w:sz w:val="44"/>
          <w:szCs w:val="44"/>
        </w:rPr>
      </w:pPr>
      <w:r w:rsidRPr="002A0417">
        <w:rPr>
          <w:rFonts w:ascii="方正小标宋简体" w:eastAsia="方正小标宋简体" w:hint="eastAsia"/>
          <w:sz w:val="44"/>
          <w:szCs w:val="44"/>
        </w:rPr>
        <w:lastRenderedPageBreak/>
        <w:t>第二部分 2017年度部门决算表</w:t>
      </w:r>
    </w:p>
    <w:p w:rsidR="002A0417" w:rsidRDefault="002A0417" w:rsidP="002A0417">
      <w:pPr>
        <w:spacing w:line="580" w:lineRule="exact"/>
        <w:jc w:val="center"/>
        <w:rPr>
          <w:rFonts w:ascii="方正小标宋简体" w:eastAsia="方正小标宋简体"/>
          <w:sz w:val="44"/>
          <w:szCs w:val="44"/>
        </w:rPr>
      </w:pPr>
    </w:p>
    <w:p w:rsidR="002A0417" w:rsidRPr="002A0417" w:rsidRDefault="002A0417" w:rsidP="002A0417">
      <w:pPr>
        <w:spacing w:line="600" w:lineRule="exact"/>
        <w:jc w:val="center"/>
        <w:rPr>
          <w:rFonts w:ascii="黑体" w:eastAsia="黑体" w:hAnsi="黑体"/>
          <w:sz w:val="32"/>
          <w:szCs w:val="32"/>
        </w:rPr>
      </w:pPr>
      <w:r w:rsidRPr="002A0417">
        <w:rPr>
          <w:rFonts w:ascii="黑体" w:eastAsia="黑体" w:hAnsi="黑体" w:hint="eastAsia"/>
          <w:sz w:val="32"/>
          <w:szCs w:val="32"/>
        </w:rPr>
        <w:t>一、收入支出决算总表</w:t>
      </w:r>
    </w:p>
    <w:p w:rsidR="002A0417" w:rsidRPr="002A0417" w:rsidRDefault="002A0417" w:rsidP="002A0417">
      <w:pPr>
        <w:rPr>
          <w:rFonts w:hint="eastAsia"/>
        </w:rPr>
      </w:pPr>
    </w:p>
    <w:tbl>
      <w:tblPr>
        <w:tblW w:w="11420" w:type="dxa"/>
        <w:tblInd w:w="-15" w:type="dxa"/>
        <w:tblLook w:val="04A0" w:firstRow="1" w:lastRow="0" w:firstColumn="1" w:lastColumn="0" w:noHBand="0" w:noVBand="1"/>
      </w:tblPr>
      <w:tblGrid>
        <w:gridCol w:w="2680"/>
        <w:gridCol w:w="480"/>
        <w:gridCol w:w="1140"/>
        <w:gridCol w:w="3100"/>
        <w:gridCol w:w="430"/>
        <w:gridCol w:w="1430"/>
        <w:gridCol w:w="1080"/>
        <w:gridCol w:w="1080"/>
      </w:tblGrid>
      <w:tr w:rsidR="00F97A57" w:rsidRPr="00F97A57" w:rsidTr="002A0417">
        <w:trPr>
          <w:trHeight w:val="199"/>
        </w:trPr>
        <w:tc>
          <w:tcPr>
            <w:tcW w:w="2680" w:type="dxa"/>
            <w:tcBorders>
              <w:top w:val="nil"/>
              <w:left w:val="nil"/>
              <w:bottom w:val="nil"/>
              <w:right w:val="nil"/>
            </w:tcBorders>
            <w:shd w:val="clear" w:color="000000" w:fill="FFFFFF"/>
            <w:noWrap/>
            <w:vAlign w:val="center"/>
            <w:hideMark/>
          </w:tcPr>
          <w:p w:rsidR="00F97A57" w:rsidRPr="00F97A57" w:rsidRDefault="00F97A57" w:rsidP="00F97A57">
            <w:pPr>
              <w:widowControl/>
              <w:jc w:val="right"/>
              <w:rPr>
                <w:rFonts w:ascii="宋体" w:hAnsi="宋体" w:cs="宋体"/>
                <w:kern w:val="0"/>
                <w:sz w:val="24"/>
              </w:rPr>
            </w:pPr>
            <w:r w:rsidRPr="00F97A57">
              <w:rPr>
                <w:rFonts w:ascii="宋体" w:hAnsi="宋体" w:cs="宋体" w:hint="eastAsia"/>
                <w:kern w:val="0"/>
                <w:sz w:val="24"/>
              </w:rPr>
              <w:t xml:space="preserve">　</w:t>
            </w:r>
          </w:p>
        </w:tc>
        <w:tc>
          <w:tcPr>
            <w:tcW w:w="480" w:type="dxa"/>
            <w:tcBorders>
              <w:top w:val="nil"/>
              <w:left w:val="nil"/>
              <w:bottom w:val="nil"/>
              <w:right w:val="nil"/>
            </w:tcBorders>
            <w:shd w:val="clear" w:color="000000" w:fill="FFFFFF"/>
            <w:noWrap/>
            <w:vAlign w:val="center"/>
            <w:hideMark/>
          </w:tcPr>
          <w:p w:rsidR="00F97A57" w:rsidRPr="00F97A57" w:rsidRDefault="00F97A57" w:rsidP="00F97A57">
            <w:pPr>
              <w:widowControl/>
              <w:jc w:val="right"/>
              <w:rPr>
                <w:rFonts w:ascii="宋体" w:hAnsi="宋体" w:cs="宋体"/>
                <w:kern w:val="0"/>
                <w:sz w:val="24"/>
              </w:rPr>
            </w:pPr>
            <w:r w:rsidRPr="00F97A57">
              <w:rPr>
                <w:rFonts w:ascii="宋体" w:hAnsi="宋体" w:cs="宋体" w:hint="eastAsia"/>
                <w:kern w:val="0"/>
                <w:sz w:val="24"/>
              </w:rPr>
              <w:t xml:space="preserve">　</w:t>
            </w:r>
          </w:p>
        </w:tc>
        <w:tc>
          <w:tcPr>
            <w:tcW w:w="1140" w:type="dxa"/>
            <w:tcBorders>
              <w:top w:val="nil"/>
              <w:left w:val="nil"/>
              <w:bottom w:val="nil"/>
              <w:right w:val="nil"/>
            </w:tcBorders>
            <w:shd w:val="clear" w:color="000000" w:fill="FFFFFF"/>
            <w:noWrap/>
            <w:vAlign w:val="center"/>
            <w:hideMark/>
          </w:tcPr>
          <w:p w:rsidR="00F97A57" w:rsidRPr="00F97A57" w:rsidRDefault="00F97A57" w:rsidP="00F97A57">
            <w:pPr>
              <w:widowControl/>
              <w:jc w:val="right"/>
              <w:rPr>
                <w:rFonts w:ascii="宋体" w:hAnsi="宋体" w:cs="宋体"/>
                <w:kern w:val="0"/>
                <w:sz w:val="24"/>
              </w:rPr>
            </w:pPr>
            <w:r w:rsidRPr="00F97A57">
              <w:rPr>
                <w:rFonts w:ascii="宋体" w:hAnsi="宋体" w:cs="宋体" w:hint="eastAsia"/>
                <w:kern w:val="0"/>
                <w:sz w:val="24"/>
              </w:rPr>
              <w:t xml:space="preserve">　</w:t>
            </w:r>
          </w:p>
        </w:tc>
        <w:tc>
          <w:tcPr>
            <w:tcW w:w="3100" w:type="dxa"/>
            <w:tcBorders>
              <w:top w:val="nil"/>
              <w:left w:val="nil"/>
              <w:bottom w:val="nil"/>
              <w:right w:val="nil"/>
            </w:tcBorders>
            <w:shd w:val="clear" w:color="000000" w:fill="FFFFFF"/>
            <w:noWrap/>
            <w:vAlign w:val="center"/>
            <w:hideMark/>
          </w:tcPr>
          <w:p w:rsidR="00F97A57" w:rsidRPr="00F97A57" w:rsidRDefault="00F97A57" w:rsidP="00F97A57">
            <w:pPr>
              <w:widowControl/>
              <w:jc w:val="right"/>
              <w:rPr>
                <w:rFonts w:ascii="宋体" w:hAnsi="宋体" w:cs="宋体"/>
                <w:kern w:val="0"/>
                <w:sz w:val="24"/>
              </w:rPr>
            </w:pPr>
            <w:r w:rsidRPr="00F97A57">
              <w:rPr>
                <w:rFonts w:ascii="宋体" w:hAnsi="宋体" w:cs="宋体" w:hint="eastAsia"/>
                <w:kern w:val="0"/>
                <w:sz w:val="24"/>
              </w:rPr>
              <w:t xml:space="preserve">　</w:t>
            </w:r>
          </w:p>
        </w:tc>
        <w:tc>
          <w:tcPr>
            <w:tcW w:w="430" w:type="dxa"/>
            <w:tcBorders>
              <w:top w:val="nil"/>
              <w:left w:val="nil"/>
              <w:bottom w:val="nil"/>
              <w:right w:val="nil"/>
            </w:tcBorders>
            <w:shd w:val="clear" w:color="000000" w:fill="FFFFFF"/>
            <w:noWrap/>
            <w:vAlign w:val="center"/>
            <w:hideMark/>
          </w:tcPr>
          <w:p w:rsidR="00F97A57" w:rsidRPr="00F97A57" w:rsidRDefault="00F97A57" w:rsidP="00F97A57">
            <w:pPr>
              <w:widowControl/>
              <w:jc w:val="right"/>
              <w:rPr>
                <w:rFonts w:ascii="宋体" w:hAnsi="宋体" w:cs="宋体"/>
                <w:kern w:val="0"/>
                <w:sz w:val="24"/>
              </w:rPr>
            </w:pPr>
            <w:r w:rsidRPr="00F97A57">
              <w:rPr>
                <w:rFonts w:ascii="宋体" w:hAnsi="宋体" w:cs="宋体" w:hint="eastAsia"/>
                <w:kern w:val="0"/>
                <w:sz w:val="24"/>
              </w:rPr>
              <w:t xml:space="preserve">　</w:t>
            </w:r>
          </w:p>
        </w:tc>
        <w:tc>
          <w:tcPr>
            <w:tcW w:w="1430" w:type="dxa"/>
            <w:tcBorders>
              <w:top w:val="nil"/>
              <w:left w:val="nil"/>
              <w:bottom w:val="nil"/>
              <w:right w:val="nil"/>
            </w:tcBorders>
            <w:shd w:val="clear" w:color="000000" w:fill="FFFFFF"/>
            <w:noWrap/>
            <w:vAlign w:val="center"/>
            <w:hideMark/>
          </w:tcPr>
          <w:p w:rsidR="00F97A57" w:rsidRPr="00F97A57" w:rsidRDefault="00F97A57" w:rsidP="00F97A57">
            <w:pPr>
              <w:widowControl/>
              <w:jc w:val="right"/>
              <w:rPr>
                <w:rFonts w:ascii="宋体" w:hAnsi="宋体" w:cs="宋体"/>
                <w:color w:val="000000"/>
                <w:kern w:val="0"/>
                <w:sz w:val="20"/>
                <w:szCs w:val="20"/>
              </w:rPr>
            </w:pPr>
            <w:r w:rsidRPr="00F97A57">
              <w:rPr>
                <w:rFonts w:ascii="宋体" w:hAnsi="宋体" w:cs="宋体" w:hint="eastAsia"/>
                <w:color w:val="000000"/>
                <w:kern w:val="0"/>
                <w:sz w:val="20"/>
                <w:szCs w:val="20"/>
              </w:rPr>
              <w:t>公开01表</w:t>
            </w: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4"/>
              </w:rPr>
            </w:pP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4"/>
              </w:rPr>
            </w:pPr>
          </w:p>
        </w:tc>
      </w:tr>
      <w:tr w:rsidR="002A0417" w:rsidRPr="00F97A57" w:rsidTr="00D26C2F">
        <w:trPr>
          <w:trHeight w:val="300"/>
        </w:trPr>
        <w:tc>
          <w:tcPr>
            <w:tcW w:w="7400" w:type="dxa"/>
            <w:gridSpan w:val="4"/>
            <w:tcBorders>
              <w:top w:val="nil"/>
              <w:left w:val="nil"/>
              <w:bottom w:val="nil"/>
              <w:right w:val="nil"/>
            </w:tcBorders>
            <w:shd w:val="clear" w:color="000000" w:fill="FFFFFF"/>
            <w:noWrap/>
            <w:vAlign w:val="center"/>
            <w:hideMark/>
          </w:tcPr>
          <w:p w:rsidR="002A0417" w:rsidRPr="002A0417" w:rsidRDefault="002A0417" w:rsidP="002A0417">
            <w:pPr>
              <w:widowControl/>
              <w:jc w:val="left"/>
              <w:rPr>
                <w:rFonts w:ascii="宋体" w:hAnsi="宋体" w:cs="宋体" w:hint="eastAsia"/>
                <w:color w:val="000000"/>
                <w:kern w:val="0"/>
                <w:sz w:val="20"/>
                <w:szCs w:val="20"/>
              </w:rPr>
            </w:pPr>
            <w:r w:rsidRPr="00F97A57">
              <w:rPr>
                <w:rFonts w:ascii="宋体" w:hAnsi="宋体" w:cs="宋体" w:hint="eastAsia"/>
                <w:color w:val="000000"/>
                <w:kern w:val="0"/>
                <w:sz w:val="20"/>
                <w:szCs w:val="20"/>
              </w:rPr>
              <w:t>部门：</w:t>
            </w:r>
            <w:r>
              <w:rPr>
                <w:rFonts w:ascii="宋体" w:hAnsi="宋体" w:cs="宋体"/>
                <w:color w:val="000000"/>
                <w:kern w:val="0"/>
                <w:sz w:val="20"/>
                <w:szCs w:val="20"/>
              </w:rPr>
              <w:t>威海市环翠区食品药品监督管理</w:t>
            </w:r>
            <w:r>
              <w:rPr>
                <w:rFonts w:ascii="宋体" w:hAnsi="宋体" w:cs="宋体" w:hint="eastAsia"/>
                <w:color w:val="000000"/>
                <w:kern w:val="0"/>
                <w:sz w:val="20"/>
                <w:szCs w:val="20"/>
              </w:rPr>
              <w:t>局</w:t>
            </w:r>
          </w:p>
          <w:p w:rsidR="002A0417" w:rsidRPr="00F97A57" w:rsidRDefault="002A0417" w:rsidP="00F97A57">
            <w:pPr>
              <w:widowControl/>
              <w:jc w:val="right"/>
              <w:rPr>
                <w:rFonts w:ascii="宋体" w:hAnsi="宋体" w:cs="宋体"/>
                <w:kern w:val="0"/>
                <w:sz w:val="24"/>
              </w:rPr>
            </w:pPr>
            <w:r w:rsidRPr="00F97A57">
              <w:rPr>
                <w:rFonts w:ascii="宋体" w:hAnsi="宋体" w:cs="宋体" w:hint="eastAsia"/>
                <w:kern w:val="0"/>
                <w:sz w:val="24"/>
              </w:rPr>
              <w:t xml:space="preserve">　</w:t>
            </w:r>
          </w:p>
        </w:tc>
        <w:tc>
          <w:tcPr>
            <w:tcW w:w="430" w:type="dxa"/>
            <w:tcBorders>
              <w:top w:val="nil"/>
              <w:left w:val="nil"/>
              <w:bottom w:val="nil"/>
              <w:right w:val="nil"/>
            </w:tcBorders>
            <w:shd w:val="clear" w:color="000000" w:fill="FFFFFF"/>
            <w:noWrap/>
            <w:vAlign w:val="center"/>
            <w:hideMark/>
          </w:tcPr>
          <w:p w:rsidR="002A0417" w:rsidRPr="00F97A57" w:rsidRDefault="002A0417" w:rsidP="00F97A57">
            <w:pPr>
              <w:widowControl/>
              <w:jc w:val="right"/>
              <w:rPr>
                <w:rFonts w:ascii="宋体" w:hAnsi="宋体" w:cs="宋体"/>
                <w:kern w:val="0"/>
                <w:sz w:val="24"/>
              </w:rPr>
            </w:pPr>
            <w:r w:rsidRPr="00F97A57">
              <w:rPr>
                <w:rFonts w:ascii="宋体" w:hAnsi="宋体" w:cs="宋体" w:hint="eastAsia"/>
                <w:kern w:val="0"/>
                <w:sz w:val="24"/>
              </w:rPr>
              <w:t xml:space="preserve">　</w:t>
            </w:r>
          </w:p>
        </w:tc>
        <w:tc>
          <w:tcPr>
            <w:tcW w:w="1430" w:type="dxa"/>
            <w:tcBorders>
              <w:top w:val="nil"/>
              <w:left w:val="nil"/>
              <w:bottom w:val="nil"/>
              <w:right w:val="nil"/>
            </w:tcBorders>
            <w:shd w:val="clear" w:color="000000" w:fill="FFFFFF"/>
            <w:noWrap/>
            <w:vAlign w:val="center"/>
            <w:hideMark/>
          </w:tcPr>
          <w:p w:rsidR="002A0417" w:rsidRPr="00F97A57" w:rsidRDefault="002A0417" w:rsidP="00F97A57">
            <w:pPr>
              <w:widowControl/>
              <w:jc w:val="right"/>
              <w:rPr>
                <w:rFonts w:ascii="宋体" w:hAnsi="宋体" w:cs="宋体"/>
                <w:color w:val="000000"/>
                <w:kern w:val="0"/>
                <w:sz w:val="20"/>
                <w:szCs w:val="20"/>
              </w:rPr>
            </w:pPr>
            <w:r>
              <w:rPr>
                <w:rFonts w:ascii="宋体" w:hAnsi="宋体" w:cs="宋体" w:hint="eastAsia"/>
                <w:color w:val="000000"/>
                <w:kern w:val="0"/>
                <w:sz w:val="20"/>
                <w:szCs w:val="20"/>
              </w:rPr>
              <w:t>金额单位</w:t>
            </w:r>
            <w:r w:rsidRPr="00F97A57">
              <w:rPr>
                <w:rFonts w:ascii="宋体" w:hAnsi="宋体" w:cs="宋体" w:hint="eastAsia"/>
                <w:color w:val="000000"/>
                <w:kern w:val="0"/>
                <w:sz w:val="20"/>
                <w:szCs w:val="20"/>
              </w:rPr>
              <w:t>万元</w:t>
            </w:r>
          </w:p>
        </w:tc>
        <w:tc>
          <w:tcPr>
            <w:tcW w:w="1080" w:type="dxa"/>
            <w:tcBorders>
              <w:top w:val="nil"/>
              <w:left w:val="nil"/>
              <w:bottom w:val="nil"/>
              <w:right w:val="nil"/>
            </w:tcBorders>
            <w:shd w:val="clear" w:color="auto" w:fill="auto"/>
            <w:noWrap/>
            <w:vAlign w:val="center"/>
            <w:hideMark/>
          </w:tcPr>
          <w:p w:rsidR="002A0417" w:rsidRPr="00F97A57" w:rsidRDefault="002A0417" w:rsidP="00F97A57">
            <w:pPr>
              <w:widowControl/>
              <w:jc w:val="right"/>
              <w:rPr>
                <w:rFonts w:ascii="宋体" w:hAnsi="宋体" w:cs="宋体"/>
                <w:kern w:val="0"/>
                <w:sz w:val="24"/>
              </w:rPr>
            </w:pPr>
          </w:p>
        </w:tc>
        <w:tc>
          <w:tcPr>
            <w:tcW w:w="1080" w:type="dxa"/>
            <w:tcBorders>
              <w:top w:val="nil"/>
              <w:left w:val="nil"/>
              <w:bottom w:val="nil"/>
              <w:right w:val="nil"/>
            </w:tcBorders>
            <w:shd w:val="clear" w:color="auto" w:fill="auto"/>
            <w:noWrap/>
            <w:vAlign w:val="center"/>
            <w:hideMark/>
          </w:tcPr>
          <w:p w:rsidR="002A0417" w:rsidRPr="00F97A57" w:rsidRDefault="002A0417" w:rsidP="00F97A57">
            <w:pPr>
              <w:widowControl/>
              <w:jc w:val="right"/>
              <w:rPr>
                <w:rFonts w:ascii="宋体" w:hAnsi="宋体" w:cs="宋体"/>
                <w:kern w:val="0"/>
                <w:sz w:val="24"/>
              </w:rPr>
            </w:pPr>
          </w:p>
        </w:tc>
      </w:tr>
      <w:tr w:rsidR="00F97A57" w:rsidRPr="00F97A57" w:rsidTr="002A0417">
        <w:trPr>
          <w:trHeight w:val="439"/>
        </w:trPr>
        <w:tc>
          <w:tcPr>
            <w:tcW w:w="4300"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收入</w:t>
            </w:r>
          </w:p>
        </w:tc>
        <w:tc>
          <w:tcPr>
            <w:tcW w:w="4960" w:type="dxa"/>
            <w:gridSpan w:val="3"/>
            <w:tcBorders>
              <w:top w:val="single" w:sz="8" w:space="0" w:color="auto"/>
              <w:left w:val="nil"/>
              <w:bottom w:val="single" w:sz="4" w:space="0" w:color="auto"/>
              <w:right w:val="single" w:sz="8" w:space="0" w:color="000000"/>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支出</w:t>
            </w: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r>
      <w:tr w:rsidR="00F97A57" w:rsidRPr="00F97A57" w:rsidTr="002A0417">
        <w:trPr>
          <w:trHeight w:val="439"/>
        </w:trPr>
        <w:tc>
          <w:tcPr>
            <w:tcW w:w="2680" w:type="dxa"/>
            <w:tcBorders>
              <w:top w:val="nil"/>
              <w:left w:val="single" w:sz="8" w:space="0" w:color="auto"/>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项    目</w:t>
            </w:r>
          </w:p>
        </w:tc>
        <w:tc>
          <w:tcPr>
            <w:tcW w:w="48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行次</w:t>
            </w:r>
          </w:p>
        </w:tc>
        <w:tc>
          <w:tcPr>
            <w:tcW w:w="114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决算数</w:t>
            </w:r>
          </w:p>
        </w:tc>
        <w:tc>
          <w:tcPr>
            <w:tcW w:w="310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项    目</w:t>
            </w:r>
          </w:p>
        </w:tc>
        <w:tc>
          <w:tcPr>
            <w:tcW w:w="43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行次</w:t>
            </w:r>
          </w:p>
        </w:tc>
        <w:tc>
          <w:tcPr>
            <w:tcW w:w="1430" w:type="dxa"/>
            <w:tcBorders>
              <w:top w:val="nil"/>
              <w:left w:val="nil"/>
              <w:bottom w:val="single" w:sz="4" w:space="0" w:color="auto"/>
              <w:right w:val="single" w:sz="8"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决算数</w:t>
            </w: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r>
      <w:tr w:rsidR="00F97A57" w:rsidRPr="00F97A57" w:rsidTr="002A0417">
        <w:trPr>
          <w:trHeight w:val="439"/>
        </w:trPr>
        <w:tc>
          <w:tcPr>
            <w:tcW w:w="2680" w:type="dxa"/>
            <w:tcBorders>
              <w:top w:val="nil"/>
              <w:left w:val="single" w:sz="8" w:space="0" w:color="auto"/>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栏   次</w:t>
            </w:r>
          </w:p>
        </w:tc>
        <w:tc>
          <w:tcPr>
            <w:tcW w:w="48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 xml:space="preserve">1 </w:t>
            </w:r>
          </w:p>
        </w:tc>
        <w:tc>
          <w:tcPr>
            <w:tcW w:w="310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栏   次</w:t>
            </w:r>
          </w:p>
        </w:tc>
        <w:tc>
          <w:tcPr>
            <w:tcW w:w="43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 xml:space="preserve">　</w:t>
            </w:r>
          </w:p>
        </w:tc>
        <w:tc>
          <w:tcPr>
            <w:tcW w:w="1430" w:type="dxa"/>
            <w:tcBorders>
              <w:top w:val="nil"/>
              <w:left w:val="nil"/>
              <w:bottom w:val="single" w:sz="4" w:space="0" w:color="auto"/>
              <w:right w:val="single" w:sz="8"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 xml:space="preserve">2 </w:t>
            </w: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r>
      <w:tr w:rsidR="00F97A57" w:rsidRPr="00F97A57" w:rsidTr="002A0417">
        <w:trPr>
          <w:trHeight w:val="439"/>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F97A57" w:rsidRPr="00F97A57" w:rsidRDefault="00F97A57" w:rsidP="00F97A57">
            <w:pPr>
              <w:widowControl/>
              <w:jc w:val="left"/>
              <w:rPr>
                <w:rFonts w:ascii="宋体" w:hAnsi="宋体" w:cs="宋体"/>
                <w:kern w:val="0"/>
                <w:sz w:val="20"/>
                <w:szCs w:val="20"/>
              </w:rPr>
            </w:pPr>
            <w:r w:rsidRPr="00F97A57">
              <w:rPr>
                <w:rFonts w:ascii="宋体" w:hAnsi="宋体" w:cs="宋体" w:hint="eastAsia"/>
                <w:kern w:val="0"/>
                <w:sz w:val="20"/>
                <w:szCs w:val="20"/>
              </w:rPr>
              <w:t>一、财政拨款收入</w:t>
            </w:r>
          </w:p>
        </w:tc>
        <w:tc>
          <w:tcPr>
            <w:tcW w:w="48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1722.38 </w:t>
            </w:r>
          </w:p>
        </w:tc>
        <w:tc>
          <w:tcPr>
            <w:tcW w:w="310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left"/>
              <w:rPr>
                <w:rFonts w:ascii="宋体" w:hAnsi="宋体" w:cs="宋体"/>
                <w:kern w:val="0"/>
                <w:sz w:val="20"/>
                <w:szCs w:val="20"/>
              </w:rPr>
            </w:pPr>
            <w:r w:rsidRPr="00F97A57">
              <w:rPr>
                <w:rFonts w:ascii="宋体" w:hAnsi="宋体" w:cs="宋体" w:hint="eastAsia"/>
                <w:kern w:val="0"/>
                <w:sz w:val="20"/>
                <w:szCs w:val="20"/>
              </w:rPr>
              <w:t>一、一般公共服务支出</w:t>
            </w:r>
          </w:p>
        </w:tc>
        <w:tc>
          <w:tcPr>
            <w:tcW w:w="43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14</w:t>
            </w:r>
          </w:p>
        </w:tc>
        <w:tc>
          <w:tcPr>
            <w:tcW w:w="1430" w:type="dxa"/>
            <w:tcBorders>
              <w:top w:val="nil"/>
              <w:left w:val="nil"/>
              <w:bottom w:val="single" w:sz="4" w:space="0" w:color="auto"/>
              <w:right w:val="single" w:sz="8"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　</w:t>
            </w: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r>
      <w:tr w:rsidR="00F97A57" w:rsidRPr="00F97A57" w:rsidTr="002A0417">
        <w:trPr>
          <w:trHeight w:val="439"/>
        </w:trPr>
        <w:tc>
          <w:tcPr>
            <w:tcW w:w="2680" w:type="dxa"/>
            <w:tcBorders>
              <w:top w:val="nil"/>
              <w:left w:val="single" w:sz="8" w:space="0" w:color="auto"/>
              <w:bottom w:val="single" w:sz="4" w:space="0" w:color="auto"/>
              <w:right w:val="single" w:sz="4" w:space="0" w:color="auto"/>
            </w:tcBorders>
            <w:shd w:val="clear" w:color="000000" w:fill="FFFFFF"/>
            <w:noWrap/>
            <w:vAlign w:val="center"/>
            <w:hideMark/>
          </w:tcPr>
          <w:p w:rsidR="00F97A57" w:rsidRPr="00F97A57" w:rsidRDefault="00F97A57" w:rsidP="00F97A57">
            <w:pPr>
              <w:widowControl/>
              <w:jc w:val="left"/>
              <w:rPr>
                <w:rFonts w:ascii="宋体" w:hAnsi="宋体" w:cs="宋体"/>
                <w:kern w:val="0"/>
                <w:sz w:val="20"/>
                <w:szCs w:val="20"/>
              </w:rPr>
            </w:pPr>
            <w:r w:rsidRPr="00F97A57">
              <w:rPr>
                <w:rFonts w:ascii="宋体" w:hAnsi="宋体" w:cs="宋体" w:hint="eastAsia"/>
                <w:kern w:val="0"/>
                <w:sz w:val="20"/>
                <w:szCs w:val="20"/>
              </w:rPr>
              <w:t>二、上级补助收入</w:t>
            </w:r>
          </w:p>
        </w:tc>
        <w:tc>
          <w:tcPr>
            <w:tcW w:w="48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0.00 </w:t>
            </w:r>
          </w:p>
        </w:tc>
        <w:tc>
          <w:tcPr>
            <w:tcW w:w="310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left"/>
              <w:rPr>
                <w:rFonts w:ascii="宋体" w:hAnsi="宋体" w:cs="宋体"/>
                <w:kern w:val="0"/>
                <w:sz w:val="20"/>
                <w:szCs w:val="20"/>
              </w:rPr>
            </w:pPr>
            <w:r w:rsidRPr="00F97A57">
              <w:rPr>
                <w:rFonts w:ascii="宋体" w:hAnsi="宋体" w:cs="宋体" w:hint="eastAsia"/>
                <w:kern w:val="0"/>
                <w:sz w:val="20"/>
                <w:szCs w:val="20"/>
              </w:rPr>
              <w:t>二、外交支出</w:t>
            </w:r>
          </w:p>
        </w:tc>
        <w:tc>
          <w:tcPr>
            <w:tcW w:w="43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15</w:t>
            </w:r>
          </w:p>
        </w:tc>
        <w:tc>
          <w:tcPr>
            <w:tcW w:w="1430" w:type="dxa"/>
            <w:tcBorders>
              <w:top w:val="nil"/>
              <w:left w:val="nil"/>
              <w:bottom w:val="single" w:sz="4" w:space="0" w:color="auto"/>
              <w:right w:val="single" w:sz="8"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　</w:t>
            </w: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r>
      <w:tr w:rsidR="00F97A57" w:rsidRPr="00F97A57" w:rsidTr="002A0417">
        <w:trPr>
          <w:trHeight w:val="439"/>
        </w:trPr>
        <w:tc>
          <w:tcPr>
            <w:tcW w:w="2680" w:type="dxa"/>
            <w:tcBorders>
              <w:top w:val="nil"/>
              <w:left w:val="single" w:sz="8" w:space="0" w:color="auto"/>
              <w:bottom w:val="single" w:sz="4" w:space="0" w:color="auto"/>
              <w:right w:val="single" w:sz="4" w:space="0" w:color="auto"/>
            </w:tcBorders>
            <w:shd w:val="clear" w:color="000000" w:fill="FFFFFF"/>
            <w:noWrap/>
            <w:vAlign w:val="center"/>
            <w:hideMark/>
          </w:tcPr>
          <w:p w:rsidR="00F97A57" w:rsidRPr="00F97A57" w:rsidRDefault="00F97A57" w:rsidP="00F97A57">
            <w:pPr>
              <w:widowControl/>
              <w:jc w:val="left"/>
              <w:rPr>
                <w:rFonts w:ascii="宋体" w:hAnsi="宋体" w:cs="宋体"/>
                <w:kern w:val="0"/>
                <w:sz w:val="20"/>
                <w:szCs w:val="20"/>
              </w:rPr>
            </w:pPr>
            <w:r w:rsidRPr="00F97A57">
              <w:rPr>
                <w:rFonts w:ascii="宋体" w:hAnsi="宋体" w:cs="宋体" w:hint="eastAsia"/>
                <w:kern w:val="0"/>
                <w:sz w:val="20"/>
                <w:szCs w:val="20"/>
              </w:rPr>
              <w:t>三、事业收入</w:t>
            </w:r>
          </w:p>
        </w:tc>
        <w:tc>
          <w:tcPr>
            <w:tcW w:w="48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3</w:t>
            </w:r>
          </w:p>
        </w:tc>
        <w:tc>
          <w:tcPr>
            <w:tcW w:w="1140" w:type="dxa"/>
            <w:tcBorders>
              <w:top w:val="nil"/>
              <w:left w:val="nil"/>
              <w:bottom w:val="single" w:sz="4" w:space="0" w:color="auto"/>
              <w:right w:val="single" w:sz="4"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0.00 </w:t>
            </w:r>
          </w:p>
        </w:tc>
        <w:tc>
          <w:tcPr>
            <w:tcW w:w="310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left"/>
              <w:rPr>
                <w:rFonts w:ascii="宋体" w:hAnsi="宋体" w:cs="宋体"/>
                <w:kern w:val="0"/>
                <w:sz w:val="20"/>
                <w:szCs w:val="20"/>
              </w:rPr>
            </w:pPr>
            <w:r w:rsidRPr="00F97A57">
              <w:rPr>
                <w:rFonts w:ascii="宋体" w:hAnsi="宋体" w:cs="宋体" w:hint="eastAsia"/>
                <w:kern w:val="0"/>
                <w:sz w:val="20"/>
                <w:szCs w:val="20"/>
              </w:rPr>
              <w:t>三、国防支出</w:t>
            </w:r>
          </w:p>
        </w:tc>
        <w:tc>
          <w:tcPr>
            <w:tcW w:w="43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16</w:t>
            </w:r>
          </w:p>
        </w:tc>
        <w:tc>
          <w:tcPr>
            <w:tcW w:w="1430" w:type="dxa"/>
            <w:tcBorders>
              <w:top w:val="nil"/>
              <w:left w:val="nil"/>
              <w:bottom w:val="single" w:sz="4" w:space="0" w:color="auto"/>
              <w:right w:val="single" w:sz="8"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　</w:t>
            </w: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r>
      <w:tr w:rsidR="00F97A57" w:rsidRPr="00F97A57" w:rsidTr="002A0417">
        <w:trPr>
          <w:trHeight w:val="439"/>
        </w:trPr>
        <w:tc>
          <w:tcPr>
            <w:tcW w:w="2680" w:type="dxa"/>
            <w:tcBorders>
              <w:top w:val="nil"/>
              <w:left w:val="single" w:sz="8" w:space="0" w:color="auto"/>
              <w:bottom w:val="single" w:sz="4" w:space="0" w:color="auto"/>
              <w:right w:val="single" w:sz="4" w:space="0" w:color="auto"/>
            </w:tcBorders>
            <w:shd w:val="clear" w:color="000000" w:fill="FFFFFF"/>
            <w:noWrap/>
            <w:vAlign w:val="center"/>
            <w:hideMark/>
          </w:tcPr>
          <w:p w:rsidR="00F97A57" w:rsidRPr="00F97A57" w:rsidRDefault="00F97A57" w:rsidP="00F97A57">
            <w:pPr>
              <w:widowControl/>
              <w:jc w:val="left"/>
              <w:rPr>
                <w:rFonts w:ascii="宋体" w:hAnsi="宋体" w:cs="宋体"/>
                <w:kern w:val="0"/>
                <w:sz w:val="20"/>
                <w:szCs w:val="20"/>
              </w:rPr>
            </w:pPr>
            <w:r w:rsidRPr="00F97A57">
              <w:rPr>
                <w:rFonts w:ascii="宋体" w:hAnsi="宋体" w:cs="宋体" w:hint="eastAsia"/>
                <w:kern w:val="0"/>
                <w:sz w:val="20"/>
                <w:szCs w:val="20"/>
              </w:rPr>
              <w:t>四、经营收入</w:t>
            </w:r>
          </w:p>
        </w:tc>
        <w:tc>
          <w:tcPr>
            <w:tcW w:w="48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4</w:t>
            </w:r>
          </w:p>
        </w:tc>
        <w:tc>
          <w:tcPr>
            <w:tcW w:w="1140" w:type="dxa"/>
            <w:tcBorders>
              <w:top w:val="nil"/>
              <w:left w:val="nil"/>
              <w:bottom w:val="single" w:sz="4" w:space="0" w:color="auto"/>
              <w:right w:val="single" w:sz="4"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0.00 </w:t>
            </w:r>
          </w:p>
        </w:tc>
        <w:tc>
          <w:tcPr>
            <w:tcW w:w="310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left"/>
              <w:rPr>
                <w:rFonts w:ascii="宋体" w:hAnsi="宋体" w:cs="宋体"/>
                <w:kern w:val="0"/>
                <w:sz w:val="20"/>
                <w:szCs w:val="20"/>
              </w:rPr>
            </w:pPr>
            <w:r w:rsidRPr="00F97A57">
              <w:rPr>
                <w:rFonts w:ascii="宋体" w:hAnsi="宋体" w:cs="宋体" w:hint="eastAsia"/>
                <w:kern w:val="0"/>
                <w:sz w:val="20"/>
                <w:szCs w:val="20"/>
              </w:rPr>
              <w:t>四、公共安全支出</w:t>
            </w:r>
          </w:p>
        </w:tc>
        <w:tc>
          <w:tcPr>
            <w:tcW w:w="43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17</w:t>
            </w:r>
          </w:p>
        </w:tc>
        <w:tc>
          <w:tcPr>
            <w:tcW w:w="1430" w:type="dxa"/>
            <w:tcBorders>
              <w:top w:val="nil"/>
              <w:left w:val="nil"/>
              <w:bottom w:val="single" w:sz="4" w:space="0" w:color="auto"/>
              <w:right w:val="single" w:sz="8"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　</w:t>
            </w: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r>
      <w:tr w:rsidR="00F97A57" w:rsidRPr="00F97A57" w:rsidTr="002A0417">
        <w:trPr>
          <w:trHeight w:val="439"/>
        </w:trPr>
        <w:tc>
          <w:tcPr>
            <w:tcW w:w="2680" w:type="dxa"/>
            <w:tcBorders>
              <w:top w:val="nil"/>
              <w:left w:val="single" w:sz="8" w:space="0" w:color="auto"/>
              <w:bottom w:val="single" w:sz="4" w:space="0" w:color="auto"/>
              <w:right w:val="single" w:sz="4" w:space="0" w:color="auto"/>
            </w:tcBorders>
            <w:shd w:val="clear" w:color="000000" w:fill="FFFFFF"/>
            <w:noWrap/>
            <w:vAlign w:val="center"/>
            <w:hideMark/>
          </w:tcPr>
          <w:p w:rsidR="00F97A57" w:rsidRPr="00F97A57" w:rsidRDefault="00F97A57" w:rsidP="00F97A57">
            <w:pPr>
              <w:widowControl/>
              <w:jc w:val="left"/>
              <w:rPr>
                <w:rFonts w:ascii="宋体" w:hAnsi="宋体" w:cs="宋体"/>
                <w:kern w:val="0"/>
                <w:sz w:val="20"/>
                <w:szCs w:val="20"/>
              </w:rPr>
            </w:pPr>
            <w:r w:rsidRPr="00F97A57">
              <w:rPr>
                <w:rFonts w:ascii="宋体" w:hAnsi="宋体" w:cs="宋体" w:hint="eastAsia"/>
                <w:kern w:val="0"/>
                <w:sz w:val="20"/>
                <w:szCs w:val="20"/>
              </w:rPr>
              <w:t>五、附属单位上缴收入</w:t>
            </w:r>
          </w:p>
        </w:tc>
        <w:tc>
          <w:tcPr>
            <w:tcW w:w="48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5</w:t>
            </w:r>
          </w:p>
        </w:tc>
        <w:tc>
          <w:tcPr>
            <w:tcW w:w="1140" w:type="dxa"/>
            <w:tcBorders>
              <w:top w:val="nil"/>
              <w:left w:val="nil"/>
              <w:bottom w:val="single" w:sz="4" w:space="0" w:color="auto"/>
              <w:right w:val="single" w:sz="4"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0.00 </w:t>
            </w:r>
          </w:p>
        </w:tc>
        <w:tc>
          <w:tcPr>
            <w:tcW w:w="310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left"/>
              <w:rPr>
                <w:rFonts w:ascii="宋体" w:hAnsi="宋体" w:cs="宋体"/>
                <w:kern w:val="0"/>
                <w:sz w:val="20"/>
                <w:szCs w:val="20"/>
              </w:rPr>
            </w:pPr>
            <w:r w:rsidRPr="00F97A57">
              <w:rPr>
                <w:rFonts w:ascii="宋体" w:hAnsi="宋体" w:cs="宋体" w:hint="eastAsia"/>
                <w:kern w:val="0"/>
                <w:sz w:val="20"/>
                <w:szCs w:val="20"/>
              </w:rPr>
              <w:t>五、教育支出</w:t>
            </w:r>
          </w:p>
        </w:tc>
        <w:tc>
          <w:tcPr>
            <w:tcW w:w="43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18</w:t>
            </w:r>
          </w:p>
        </w:tc>
        <w:tc>
          <w:tcPr>
            <w:tcW w:w="1430" w:type="dxa"/>
            <w:tcBorders>
              <w:top w:val="nil"/>
              <w:left w:val="nil"/>
              <w:bottom w:val="single" w:sz="4" w:space="0" w:color="auto"/>
              <w:right w:val="single" w:sz="8"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　</w:t>
            </w: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r>
      <w:tr w:rsidR="00F97A57" w:rsidRPr="00F97A57" w:rsidTr="002A0417">
        <w:trPr>
          <w:trHeight w:val="439"/>
        </w:trPr>
        <w:tc>
          <w:tcPr>
            <w:tcW w:w="2680" w:type="dxa"/>
            <w:tcBorders>
              <w:top w:val="nil"/>
              <w:left w:val="single" w:sz="8" w:space="0" w:color="auto"/>
              <w:bottom w:val="single" w:sz="4" w:space="0" w:color="auto"/>
              <w:right w:val="single" w:sz="4" w:space="0" w:color="auto"/>
            </w:tcBorders>
            <w:shd w:val="clear" w:color="000000" w:fill="FFFFFF"/>
            <w:noWrap/>
            <w:vAlign w:val="center"/>
            <w:hideMark/>
          </w:tcPr>
          <w:p w:rsidR="00F97A57" w:rsidRPr="00F97A57" w:rsidRDefault="00F97A57" w:rsidP="00F97A57">
            <w:pPr>
              <w:widowControl/>
              <w:jc w:val="left"/>
              <w:rPr>
                <w:rFonts w:ascii="宋体" w:hAnsi="宋体" w:cs="宋体"/>
                <w:kern w:val="0"/>
                <w:sz w:val="20"/>
                <w:szCs w:val="20"/>
              </w:rPr>
            </w:pPr>
            <w:r w:rsidRPr="00F97A57">
              <w:rPr>
                <w:rFonts w:ascii="宋体" w:hAnsi="宋体" w:cs="宋体" w:hint="eastAsia"/>
                <w:kern w:val="0"/>
                <w:sz w:val="20"/>
                <w:szCs w:val="20"/>
              </w:rPr>
              <w:t>六、其他收入</w:t>
            </w:r>
          </w:p>
        </w:tc>
        <w:tc>
          <w:tcPr>
            <w:tcW w:w="48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6</w:t>
            </w:r>
          </w:p>
        </w:tc>
        <w:tc>
          <w:tcPr>
            <w:tcW w:w="1140" w:type="dxa"/>
            <w:tcBorders>
              <w:top w:val="nil"/>
              <w:left w:val="nil"/>
              <w:bottom w:val="single" w:sz="4" w:space="0" w:color="auto"/>
              <w:right w:val="single" w:sz="4"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1.20 </w:t>
            </w:r>
          </w:p>
        </w:tc>
        <w:tc>
          <w:tcPr>
            <w:tcW w:w="3100" w:type="dxa"/>
            <w:tcBorders>
              <w:top w:val="nil"/>
              <w:left w:val="nil"/>
              <w:bottom w:val="single" w:sz="4" w:space="0" w:color="auto"/>
              <w:right w:val="single" w:sz="4" w:space="0" w:color="auto"/>
            </w:tcBorders>
            <w:shd w:val="clear" w:color="auto" w:fill="auto"/>
            <w:noWrap/>
            <w:vAlign w:val="center"/>
            <w:hideMark/>
          </w:tcPr>
          <w:p w:rsidR="00F97A57" w:rsidRPr="00F97A57" w:rsidRDefault="00F97A57" w:rsidP="00F97A57">
            <w:pPr>
              <w:widowControl/>
              <w:jc w:val="left"/>
              <w:rPr>
                <w:rFonts w:ascii="宋体" w:hAnsi="宋体" w:cs="宋体"/>
                <w:kern w:val="0"/>
                <w:sz w:val="20"/>
                <w:szCs w:val="20"/>
              </w:rPr>
            </w:pPr>
            <w:r w:rsidRPr="00F97A57">
              <w:rPr>
                <w:rFonts w:ascii="宋体" w:hAnsi="宋体" w:cs="宋体" w:hint="eastAsia"/>
                <w:kern w:val="0"/>
                <w:sz w:val="20"/>
                <w:szCs w:val="20"/>
              </w:rPr>
              <w:t>八、社会保障和就业支出</w:t>
            </w:r>
          </w:p>
        </w:tc>
        <w:tc>
          <w:tcPr>
            <w:tcW w:w="43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19</w:t>
            </w:r>
          </w:p>
        </w:tc>
        <w:tc>
          <w:tcPr>
            <w:tcW w:w="1430" w:type="dxa"/>
            <w:tcBorders>
              <w:top w:val="nil"/>
              <w:left w:val="nil"/>
              <w:bottom w:val="single" w:sz="4" w:space="0" w:color="auto"/>
              <w:right w:val="single" w:sz="8"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3.24 </w:t>
            </w: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r>
      <w:tr w:rsidR="00F97A57" w:rsidRPr="00F97A57" w:rsidTr="002A0417">
        <w:trPr>
          <w:trHeight w:val="439"/>
        </w:trPr>
        <w:tc>
          <w:tcPr>
            <w:tcW w:w="2680" w:type="dxa"/>
            <w:tcBorders>
              <w:top w:val="nil"/>
              <w:left w:val="single" w:sz="8" w:space="0" w:color="auto"/>
              <w:bottom w:val="single" w:sz="4" w:space="0" w:color="auto"/>
              <w:right w:val="single" w:sz="4" w:space="0" w:color="auto"/>
            </w:tcBorders>
            <w:shd w:val="clear" w:color="000000" w:fill="FFFFFF"/>
            <w:noWrap/>
            <w:vAlign w:val="center"/>
            <w:hideMark/>
          </w:tcPr>
          <w:p w:rsidR="00F97A57" w:rsidRPr="00F97A57" w:rsidRDefault="00F97A57" w:rsidP="00F97A57">
            <w:pPr>
              <w:widowControl/>
              <w:jc w:val="left"/>
              <w:rPr>
                <w:rFonts w:ascii="宋体" w:hAnsi="宋体" w:cs="宋体"/>
                <w:kern w:val="0"/>
                <w:sz w:val="20"/>
                <w:szCs w:val="20"/>
              </w:rPr>
            </w:pPr>
            <w:r w:rsidRPr="00F97A57">
              <w:rPr>
                <w:rFonts w:ascii="宋体" w:hAnsi="宋体" w:cs="宋体" w:hint="eastAsia"/>
                <w:kern w:val="0"/>
                <w:sz w:val="20"/>
                <w:szCs w:val="20"/>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7</w:t>
            </w:r>
          </w:p>
        </w:tc>
        <w:tc>
          <w:tcPr>
            <w:tcW w:w="1140" w:type="dxa"/>
            <w:tcBorders>
              <w:top w:val="nil"/>
              <w:left w:val="nil"/>
              <w:bottom w:val="single" w:sz="4" w:space="0" w:color="auto"/>
              <w:right w:val="single" w:sz="4"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0.00 </w:t>
            </w:r>
          </w:p>
        </w:tc>
        <w:tc>
          <w:tcPr>
            <w:tcW w:w="3100" w:type="dxa"/>
            <w:tcBorders>
              <w:top w:val="nil"/>
              <w:left w:val="nil"/>
              <w:bottom w:val="single" w:sz="4" w:space="0" w:color="auto"/>
              <w:right w:val="nil"/>
            </w:tcBorders>
            <w:shd w:val="clear" w:color="auto" w:fill="auto"/>
            <w:noWrap/>
            <w:vAlign w:val="center"/>
            <w:hideMark/>
          </w:tcPr>
          <w:p w:rsidR="00F97A57" w:rsidRPr="00F97A57" w:rsidRDefault="00F97A57" w:rsidP="00F97A57">
            <w:pPr>
              <w:widowControl/>
              <w:jc w:val="left"/>
              <w:rPr>
                <w:rFonts w:ascii="宋体" w:hAnsi="宋体" w:cs="宋体"/>
                <w:kern w:val="0"/>
                <w:sz w:val="20"/>
                <w:szCs w:val="20"/>
              </w:rPr>
            </w:pPr>
            <w:r w:rsidRPr="00F97A57">
              <w:rPr>
                <w:rFonts w:ascii="宋体" w:hAnsi="宋体" w:cs="宋体" w:hint="eastAsia"/>
                <w:kern w:val="0"/>
                <w:sz w:val="20"/>
                <w:szCs w:val="20"/>
              </w:rPr>
              <w:t>九、医疗卫生与计划生育支出</w:t>
            </w:r>
          </w:p>
        </w:tc>
        <w:tc>
          <w:tcPr>
            <w:tcW w:w="430" w:type="dxa"/>
            <w:tcBorders>
              <w:top w:val="nil"/>
              <w:left w:val="single" w:sz="4" w:space="0" w:color="auto"/>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20</w:t>
            </w:r>
          </w:p>
        </w:tc>
        <w:tc>
          <w:tcPr>
            <w:tcW w:w="1430" w:type="dxa"/>
            <w:tcBorders>
              <w:top w:val="nil"/>
              <w:left w:val="nil"/>
              <w:bottom w:val="single" w:sz="4" w:space="0" w:color="auto"/>
              <w:right w:val="single" w:sz="8"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1975.75 </w:t>
            </w: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r>
      <w:tr w:rsidR="00F97A57" w:rsidRPr="00F97A57" w:rsidTr="002A0417">
        <w:trPr>
          <w:trHeight w:val="439"/>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F97A57" w:rsidRPr="00F97A57" w:rsidRDefault="00F97A57" w:rsidP="00F97A57">
            <w:pPr>
              <w:widowControl/>
              <w:jc w:val="left"/>
              <w:rPr>
                <w:rFonts w:ascii="宋体" w:hAnsi="宋体" w:cs="宋体"/>
                <w:kern w:val="0"/>
                <w:sz w:val="20"/>
                <w:szCs w:val="20"/>
              </w:rPr>
            </w:pPr>
            <w:r w:rsidRPr="00F97A57">
              <w:rPr>
                <w:rFonts w:ascii="宋体" w:hAnsi="宋体" w:cs="宋体" w:hint="eastAsia"/>
                <w:kern w:val="0"/>
                <w:sz w:val="20"/>
                <w:szCs w:val="20"/>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8</w:t>
            </w:r>
          </w:p>
        </w:tc>
        <w:tc>
          <w:tcPr>
            <w:tcW w:w="1140" w:type="dxa"/>
            <w:tcBorders>
              <w:top w:val="nil"/>
              <w:left w:val="nil"/>
              <w:bottom w:val="single" w:sz="4" w:space="0" w:color="auto"/>
              <w:right w:val="single" w:sz="4"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0.00 </w:t>
            </w:r>
          </w:p>
        </w:tc>
        <w:tc>
          <w:tcPr>
            <w:tcW w:w="3100" w:type="dxa"/>
            <w:tcBorders>
              <w:top w:val="nil"/>
              <w:left w:val="nil"/>
              <w:bottom w:val="single" w:sz="4" w:space="0" w:color="auto"/>
              <w:right w:val="nil"/>
            </w:tcBorders>
            <w:shd w:val="clear" w:color="auto" w:fill="auto"/>
            <w:noWrap/>
            <w:vAlign w:val="center"/>
            <w:hideMark/>
          </w:tcPr>
          <w:p w:rsidR="00F97A57" w:rsidRPr="00F97A57" w:rsidRDefault="00F97A57" w:rsidP="00F97A57">
            <w:pPr>
              <w:widowControl/>
              <w:jc w:val="left"/>
              <w:rPr>
                <w:rFonts w:ascii="宋体" w:hAnsi="宋体" w:cs="宋体"/>
                <w:kern w:val="0"/>
                <w:sz w:val="20"/>
                <w:szCs w:val="20"/>
              </w:rPr>
            </w:pPr>
            <w:r w:rsidRPr="00F97A57">
              <w:rPr>
                <w:rFonts w:ascii="宋体" w:hAnsi="宋体" w:cs="宋体" w:hint="eastAsia"/>
                <w:kern w:val="0"/>
                <w:sz w:val="20"/>
                <w:szCs w:val="20"/>
              </w:rPr>
              <w:t>十九、住房保障支出</w:t>
            </w:r>
          </w:p>
        </w:tc>
        <w:tc>
          <w:tcPr>
            <w:tcW w:w="430" w:type="dxa"/>
            <w:tcBorders>
              <w:top w:val="nil"/>
              <w:left w:val="single" w:sz="4" w:space="0" w:color="auto"/>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21</w:t>
            </w:r>
          </w:p>
        </w:tc>
        <w:tc>
          <w:tcPr>
            <w:tcW w:w="1430" w:type="dxa"/>
            <w:tcBorders>
              <w:top w:val="nil"/>
              <w:left w:val="nil"/>
              <w:bottom w:val="single" w:sz="4" w:space="0" w:color="auto"/>
              <w:right w:val="single" w:sz="8"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80.97 </w:t>
            </w: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r>
      <w:tr w:rsidR="00F97A57" w:rsidRPr="00F97A57" w:rsidTr="002A0417">
        <w:trPr>
          <w:trHeight w:val="439"/>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F97A57" w:rsidRPr="00F97A57" w:rsidRDefault="00F97A57" w:rsidP="00F97A57">
            <w:pPr>
              <w:widowControl/>
              <w:jc w:val="center"/>
              <w:rPr>
                <w:rFonts w:ascii="宋体" w:hAnsi="宋体" w:cs="宋体"/>
                <w:b/>
                <w:bCs/>
                <w:kern w:val="0"/>
                <w:sz w:val="20"/>
                <w:szCs w:val="20"/>
              </w:rPr>
            </w:pPr>
            <w:r w:rsidRPr="00F97A57">
              <w:rPr>
                <w:rFonts w:ascii="宋体" w:hAnsi="宋体" w:cs="宋体" w:hint="eastAsia"/>
                <w:b/>
                <w:bCs/>
                <w:kern w:val="0"/>
                <w:sz w:val="20"/>
                <w:szCs w:val="20"/>
              </w:rPr>
              <w:t>本年收入合计</w:t>
            </w:r>
          </w:p>
        </w:tc>
        <w:tc>
          <w:tcPr>
            <w:tcW w:w="48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9</w:t>
            </w:r>
          </w:p>
        </w:tc>
        <w:tc>
          <w:tcPr>
            <w:tcW w:w="1140" w:type="dxa"/>
            <w:tcBorders>
              <w:top w:val="nil"/>
              <w:left w:val="nil"/>
              <w:bottom w:val="single" w:sz="4" w:space="0" w:color="auto"/>
              <w:right w:val="single" w:sz="4"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1723.58 </w:t>
            </w:r>
          </w:p>
        </w:tc>
        <w:tc>
          <w:tcPr>
            <w:tcW w:w="3100" w:type="dxa"/>
            <w:tcBorders>
              <w:top w:val="nil"/>
              <w:left w:val="nil"/>
              <w:bottom w:val="single" w:sz="4" w:space="0" w:color="auto"/>
              <w:right w:val="nil"/>
            </w:tcBorders>
            <w:shd w:val="clear" w:color="auto" w:fill="auto"/>
            <w:noWrap/>
            <w:vAlign w:val="center"/>
            <w:hideMark/>
          </w:tcPr>
          <w:p w:rsidR="00F97A57" w:rsidRPr="00F97A57" w:rsidRDefault="00F97A57" w:rsidP="00F97A57">
            <w:pPr>
              <w:widowControl/>
              <w:jc w:val="center"/>
              <w:rPr>
                <w:rFonts w:ascii="宋体" w:hAnsi="宋体" w:cs="宋体"/>
                <w:b/>
                <w:bCs/>
                <w:kern w:val="0"/>
                <w:sz w:val="20"/>
                <w:szCs w:val="20"/>
              </w:rPr>
            </w:pPr>
            <w:r w:rsidRPr="00F97A57">
              <w:rPr>
                <w:rFonts w:ascii="宋体" w:hAnsi="宋体" w:cs="宋体" w:hint="eastAsia"/>
                <w:b/>
                <w:bCs/>
                <w:kern w:val="0"/>
                <w:sz w:val="20"/>
                <w:szCs w:val="20"/>
              </w:rPr>
              <w:t>本年支出合计</w:t>
            </w:r>
          </w:p>
        </w:tc>
        <w:tc>
          <w:tcPr>
            <w:tcW w:w="430" w:type="dxa"/>
            <w:tcBorders>
              <w:top w:val="nil"/>
              <w:left w:val="single" w:sz="4" w:space="0" w:color="auto"/>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22</w:t>
            </w:r>
          </w:p>
        </w:tc>
        <w:tc>
          <w:tcPr>
            <w:tcW w:w="1430" w:type="dxa"/>
            <w:tcBorders>
              <w:top w:val="nil"/>
              <w:left w:val="nil"/>
              <w:bottom w:val="single" w:sz="4" w:space="0" w:color="auto"/>
              <w:right w:val="single" w:sz="8"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2059.97 </w:t>
            </w: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r>
      <w:tr w:rsidR="00F97A57" w:rsidRPr="00F97A57" w:rsidTr="002A0417">
        <w:trPr>
          <w:trHeight w:val="439"/>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F97A57" w:rsidRPr="00F97A57" w:rsidRDefault="00F97A57" w:rsidP="00F97A57">
            <w:pPr>
              <w:widowControl/>
              <w:jc w:val="left"/>
              <w:rPr>
                <w:rFonts w:ascii="宋体" w:hAnsi="宋体" w:cs="宋体"/>
                <w:kern w:val="0"/>
                <w:sz w:val="20"/>
                <w:szCs w:val="20"/>
              </w:rPr>
            </w:pPr>
            <w:r w:rsidRPr="00F97A57">
              <w:rPr>
                <w:rFonts w:ascii="宋体" w:hAnsi="宋体" w:cs="宋体" w:hint="eastAsia"/>
                <w:kern w:val="0"/>
                <w:sz w:val="20"/>
                <w:szCs w:val="20"/>
              </w:rPr>
              <w:t>用事业基金弥补收支差额</w:t>
            </w:r>
          </w:p>
        </w:tc>
        <w:tc>
          <w:tcPr>
            <w:tcW w:w="48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0.00 </w:t>
            </w:r>
          </w:p>
        </w:tc>
        <w:tc>
          <w:tcPr>
            <w:tcW w:w="3100" w:type="dxa"/>
            <w:tcBorders>
              <w:top w:val="nil"/>
              <w:left w:val="nil"/>
              <w:bottom w:val="single" w:sz="4" w:space="0" w:color="auto"/>
              <w:right w:val="nil"/>
            </w:tcBorders>
            <w:shd w:val="clear" w:color="auto" w:fill="auto"/>
            <w:noWrap/>
            <w:vAlign w:val="center"/>
            <w:hideMark/>
          </w:tcPr>
          <w:p w:rsidR="00F97A57" w:rsidRPr="00F97A57" w:rsidRDefault="00F97A57" w:rsidP="00F97A57">
            <w:pPr>
              <w:widowControl/>
              <w:jc w:val="left"/>
              <w:rPr>
                <w:rFonts w:ascii="宋体" w:hAnsi="宋体" w:cs="宋体"/>
                <w:kern w:val="0"/>
                <w:sz w:val="20"/>
                <w:szCs w:val="20"/>
              </w:rPr>
            </w:pPr>
            <w:r w:rsidRPr="00F97A57">
              <w:rPr>
                <w:rFonts w:ascii="宋体" w:hAnsi="宋体" w:cs="宋体" w:hint="eastAsia"/>
                <w:kern w:val="0"/>
                <w:sz w:val="20"/>
                <w:szCs w:val="20"/>
              </w:rPr>
              <w:t>结余分配</w:t>
            </w:r>
          </w:p>
        </w:tc>
        <w:tc>
          <w:tcPr>
            <w:tcW w:w="430" w:type="dxa"/>
            <w:tcBorders>
              <w:top w:val="nil"/>
              <w:left w:val="single" w:sz="4" w:space="0" w:color="auto"/>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23</w:t>
            </w:r>
          </w:p>
        </w:tc>
        <w:tc>
          <w:tcPr>
            <w:tcW w:w="1430" w:type="dxa"/>
            <w:tcBorders>
              <w:top w:val="nil"/>
              <w:left w:val="nil"/>
              <w:bottom w:val="single" w:sz="4" w:space="0" w:color="auto"/>
              <w:right w:val="single" w:sz="8"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0.00 </w:t>
            </w: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r>
      <w:tr w:rsidR="00F97A57" w:rsidRPr="00F97A57" w:rsidTr="002A0417">
        <w:trPr>
          <w:trHeight w:val="439"/>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F97A57" w:rsidRPr="00F97A57" w:rsidRDefault="00F97A57" w:rsidP="00F97A57">
            <w:pPr>
              <w:widowControl/>
              <w:jc w:val="left"/>
              <w:rPr>
                <w:rFonts w:ascii="宋体" w:hAnsi="宋体" w:cs="宋体"/>
                <w:kern w:val="0"/>
                <w:sz w:val="20"/>
                <w:szCs w:val="20"/>
              </w:rPr>
            </w:pPr>
            <w:r w:rsidRPr="00F97A57">
              <w:rPr>
                <w:rFonts w:ascii="宋体" w:hAnsi="宋体" w:cs="宋体" w:hint="eastAsia"/>
                <w:kern w:val="0"/>
                <w:sz w:val="20"/>
                <w:szCs w:val="20"/>
              </w:rPr>
              <w:t>年初结转和结余</w:t>
            </w:r>
          </w:p>
        </w:tc>
        <w:tc>
          <w:tcPr>
            <w:tcW w:w="480" w:type="dxa"/>
            <w:tcBorders>
              <w:top w:val="nil"/>
              <w:left w:val="nil"/>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11</w:t>
            </w:r>
          </w:p>
        </w:tc>
        <w:tc>
          <w:tcPr>
            <w:tcW w:w="1140" w:type="dxa"/>
            <w:tcBorders>
              <w:top w:val="nil"/>
              <w:left w:val="nil"/>
              <w:bottom w:val="single" w:sz="4" w:space="0" w:color="auto"/>
              <w:right w:val="single" w:sz="4"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409.74 </w:t>
            </w:r>
          </w:p>
        </w:tc>
        <w:tc>
          <w:tcPr>
            <w:tcW w:w="3100" w:type="dxa"/>
            <w:tcBorders>
              <w:top w:val="nil"/>
              <w:left w:val="nil"/>
              <w:bottom w:val="single" w:sz="4" w:space="0" w:color="auto"/>
              <w:right w:val="nil"/>
            </w:tcBorders>
            <w:shd w:val="clear" w:color="auto" w:fill="auto"/>
            <w:noWrap/>
            <w:vAlign w:val="center"/>
            <w:hideMark/>
          </w:tcPr>
          <w:p w:rsidR="00F97A57" w:rsidRPr="00F97A57" w:rsidRDefault="00F97A57" w:rsidP="00F97A57">
            <w:pPr>
              <w:widowControl/>
              <w:jc w:val="left"/>
              <w:rPr>
                <w:rFonts w:ascii="宋体" w:hAnsi="宋体" w:cs="宋体"/>
                <w:kern w:val="0"/>
                <w:sz w:val="20"/>
                <w:szCs w:val="20"/>
              </w:rPr>
            </w:pPr>
            <w:r w:rsidRPr="00F97A57">
              <w:rPr>
                <w:rFonts w:ascii="宋体" w:hAnsi="宋体" w:cs="宋体" w:hint="eastAsia"/>
                <w:kern w:val="0"/>
                <w:sz w:val="20"/>
                <w:szCs w:val="20"/>
              </w:rPr>
              <w:t>年末结转和结余</w:t>
            </w:r>
          </w:p>
        </w:tc>
        <w:tc>
          <w:tcPr>
            <w:tcW w:w="430" w:type="dxa"/>
            <w:tcBorders>
              <w:top w:val="nil"/>
              <w:left w:val="single" w:sz="4" w:space="0" w:color="auto"/>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24</w:t>
            </w:r>
          </w:p>
        </w:tc>
        <w:tc>
          <w:tcPr>
            <w:tcW w:w="1430" w:type="dxa"/>
            <w:tcBorders>
              <w:top w:val="nil"/>
              <w:left w:val="nil"/>
              <w:bottom w:val="single" w:sz="4" w:space="0" w:color="auto"/>
              <w:right w:val="single" w:sz="8"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73.35 </w:t>
            </w: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r>
      <w:tr w:rsidR="00F97A57" w:rsidRPr="00F97A57" w:rsidTr="002A0417">
        <w:trPr>
          <w:trHeight w:val="439"/>
        </w:trPr>
        <w:tc>
          <w:tcPr>
            <w:tcW w:w="2680" w:type="dxa"/>
            <w:tcBorders>
              <w:top w:val="nil"/>
              <w:left w:val="single" w:sz="8" w:space="0" w:color="auto"/>
              <w:bottom w:val="nil"/>
              <w:right w:val="nil"/>
            </w:tcBorders>
            <w:shd w:val="clear" w:color="auto" w:fill="auto"/>
            <w:noWrap/>
            <w:vAlign w:val="center"/>
            <w:hideMark/>
          </w:tcPr>
          <w:p w:rsidR="00F97A57" w:rsidRPr="00F97A57" w:rsidRDefault="00F97A57" w:rsidP="00F97A57">
            <w:pPr>
              <w:widowControl/>
              <w:jc w:val="left"/>
              <w:rPr>
                <w:rFonts w:ascii="宋体" w:hAnsi="宋体" w:cs="宋体"/>
                <w:kern w:val="0"/>
                <w:sz w:val="20"/>
                <w:szCs w:val="20"/>
              </w:rPr>
            </w:pPr>
            <w:r w:rsidRPr="00F97A57">
              <w:rPr>
                <w:rFonts w:ascii="宋体" w:hAnsi="宋体" w:cs="宋体" w:hint="eastAsia"/>
                <w:kern w:val="0"/>
                <w:sz w:val="20"/>
                <w:szCs w:val="20"/>
              </w:rPr>
              <w:t xml:space="preserve">　</w:t>
            </w:r>
          </w:p>
        </w:tc>
        <w:tc>
          <w:tcPr>
            <w:tcW w:w="480" w:type="dxa"/>
            <w:tcBorders>
              <w:top w:val="nil"/>
              <w:left w:val="single" w:sz="4" w:space="0" w:color="auto"/>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12</w:t>
            </w:r>
          </w:p>
        </w:tc>
        <w:tc>
          <w:tcPr>
            <w:tcW w:w="1140" w:type="dxa"/>
            <w:tcBorders>
              <w:top w:val="nil"/>
              <w:left w:val="nil"/>
              <w:bottom w:val="nil"/>
              <w:right w:val="single" w:sz="4"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0.00 </w:t>
            </w:r>
          </w:p>
        </w:tc>
        <w:tc>
          <w:tcPr>
            <w:tcW w:w="3100" w:type="dxa"/>
            <w:tcBorders>
              <w:top w:val="nil"/>
              <w:left w:val="nil"/>
              <w:bottom w:val="nil"/>
              <w:right w:val="nil"/>
            </w:tcBorders>
            <w:shd w:val="clear" w:color="auto" w:fill="auto"/>
            <w:noWrap/>
            <w:vAlign w:val="center"/>
            <w:hideMark/>
          </w:tcPr>
          <w:p w:rsidR="00F97A57" w:rsidRPr="00F97A57" w:rsidRDefault="00F97A57" w:rsidP="00F97A57">
            <w:pPr>
              <w:widowControl/>
              <w:jc w:val="left"/>
              <w:rPr>
                <w:rFonts w:ascii="宋体" w:hAnsi="宋体" w:cs="宋体"/>
                <w:kern w:val="0"/>
                <w:sz w:val="20"/>
                <w:szCs w:val="20"/>
              </w:rPr>
            </w:pPr>
            <w:r w:rsidRPr="00F97A57">
              <w:rPr>
                <w:rFonts w:ascii="宋体" w:hAnsi="宋体" w:cs="宋体" w:hint="eastAsia"/>
                <w:kern w:val="0"/>
                <w:sz w:val="20"/>
                <w:szCs w:val="20"/>
              </w:rPr>
              <w:t xml:space="preserve">　</w:t>
            </w:r>
          </w:p>
        </w:tc>
        <w:tc>
          <w:tcPr>
            <w:tcW w:w="430" w:type="dxa"/>
            <w:tcBorders>
              <w:top w:val="nil"/>
              <w:left w:val="single" w:sz="4" w:space="0" w:color="auto"/>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25</w:t>
            </w:r>
          </w:p>
        </w:tc>
        <w:tc>
          <w:tcPr>
            <w:tcW w:w="1430" w:type="dxa"/>
            <w:tcBorders>
              <w:top w:val="nil"/>
              <w:left w:val="nil"/>
              <w:bottom w:val="nil"/>
              <w:right w:val="single" w:sz="8"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0.00 </w:t>
            </w: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r>
      <w:tr w:rsidR="00F97A57" w:rsidRPr="00F97A57" w:rsidTr="002A0417">
        <w:trPr>
          <w:trHeight w:val="439"/>
        </w:trPr>
        <w:tc>
          <w:tcPr>
            <w:tcW w:w="2680" w:type="dxa"/>
            <w:tcBorders>
              <w:top w:val="single" w:sz="4" w:space="0" w:color="auto"/>
              <w:left w:val="single" w:sz="8" w:space="0" w:color="auto"/>
              <w:bottom w:val="single" w:sz="8" w:space="0" w:color="auto"/>
              <w:right w:val="nil"/>
            </w:tcBorders>
            <w:shd w:val="clear" w:color="000000" w:fill="FFFFFF"/>
            <w:noWrap/>
            <w:vAlign w:val="center"/>
            <w:hideMark/>
          </w:tcPr>
          <w:p w:rsidR="00F97A57" w:rsidRPr="00F97A57" w:rsidRDefault="00F97A57" w:rsidP="00F97A57">
            <w:pPr>
              <w:widowControl/>
              <w:jc w:val="center"/>
              <w:rPr>
                <w:rFonts w:ascii="宋体" w:hAnsi="宋体" w:cs="宋体"/>
                <w:b/>
                <w:bCs/>
                <w:kern w:val="0"/>
                <w:sz w:val="20"/>
                <w:szCs w:val="20"/>
              </w:rPr>
            </w:pPr>
            <w:r w:rsidRPr="00F97A57">
              <w:rPr>
                <w:rFonts w:ascii="宋体" w:hAnsi="宋体" w:cs="宋体" w:hint="eastAsia"/>
                <w:b/>
                <w:bCs/>
                <w:kern w:val="0"/>
                <w:sz w:val="20"/>
                <w:szCs w:val="20"/>
              </w:rPr>
              <w:t>合计</w:t>
            </w:r>
          </w:p>
        </w:tc>
        <w:tc>
          <w:tcPr>
            <w:tcW w:w="480" w:type="dxa"/>
            <w:tcBorders>
              <w:top w:val="nil"/>
              <w:left w:val="single" w:sz="4" w:space="0" w:color="auto"/>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13</w:t>
            </w:r>
          </w:p>
        </w:tc>
        <w:tc>
          <w:tcPr>
            <w:tcW w:w="1140" w:type="dxa"/>
            <w:tcBorders>
              <w:top w:val="single" w:sz="4" w:space="0" w:color="auto"/>
              <w:left w:val="nil"/>
              <w:bottom w:val="single" w:sz="8" w:space="0" w:color="auto"/>
              <w:right w:val="single" w:sz="4"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2133.32 </w:t>
            </w:r>
          </w:p>
        </w:tc>
        <w:tc>
          <w:tcPr>
            <w:tcW w:w="3100" w:type="dxa"/>
            <w:tcBorders>
              <w:top w:val="single" w:sz="4" w:space="0" w:color="auto"/>
              <w:left w:val="nil"/>
              <w:bottom w:val="single" w:sz="8" w:space="0" w:color="auto"/>
              <w:right w:val="nil"/>
            </w:tcBorders>
            <w:shd w:val="clear" w:color="000000" w:fill="FFFFFF"/>
            <w:noWrap/>
            <w:vAlign w:val="center"/>
            <w:hideMark/>
          </w:tcPr>
          <w:p w:rsidR="00F97A57" w:rsidRPr="00F97A57" w:rsidRDefault="00F97A57" w:rsidP="00F97A57">
            <w:pPr>
              <w:widowControl/>
              <w:jc w:val="center"/>
              <w:rPr>
                <w:rFonts w:ascii="宋体" w:hAnsi="宋体" w:cs="宋体"/>
                <w:b/>
                <w:bCs/>
                <w:kern w:val="0"/>
                <w:sz w:val="20"/>
                <w:szCs w:val="20"/>
              </w:rPr>
            </w:pPr>
            <w:r w:rsidRPr="00F97A57">
              <w:rPr>
                <w:rFonts w:ascii="宋体" w:hAnsi="宋体" w:cs="宋体" w:hint="eastAsia"/>
                <w:b/>
                <w:bCs/>
                <w:kern w:val="0"/>
                <w:sz w:val="20"/>
                <w:szCs w:val="20"/>
              </w:rPr>
              <w:t>合计</w:t>
            </w:r>
          </w:p>
        </w:tc>
        <w:tc>
          <w:tcPr>
            <w:tcW w:w="430" w:type="dxa"/>
            <w:tcBorders>
              <w:top w:val="nil"/>
              <w:left w:val="single" w:sz="4" w:space="0" w:color="auto"/>
              <w:bottom w:val="single" w:sz="4" w:space="0" w:color="auto"/>
              <w:right w:val="single" w:sz="4" w:space="0" w:color="auto"/>
            </w:tcBorders>
            <w:shd w:val="clear" w:color="000000" w:fill="FFFFFF"/>
            <w:noWrap/>
            <w:vAlign w:val="center"/>
            <w:hideMark/>
          </w:tcPr>
          <w:p w:rsidR="00F97A57" w:rsidRPr="00F97A57" w:rsidRDefault="00F97A57" w:rsidP="00F97A57">
            <w:pPr>
              <w:widowControl/>
              <w:jc w:val="center"/>
              <w:rPr>
                <w:rFonts w:ascii="宋体" w:hAnsi="宋体" w:cs="宋体"/>
                <w:kern w:val="0"/>
                <w:sz w:val="20"/>
                <w:szCs w:val="20"/>
              </w:rPr>
            </w:pPr>
            <w:r w:rsidRPr="00F97A57">
              <w:rPr>
                <w:rFonts w:ascii="宋体" w:hAnsi="宋体" w:cs="宋体" w:hint="eastAsia"/>
                <w:kern w:val="0"/>
                <w:sz w:val="20"/>
                <w:szCs w:val="20"/>
              </w:rPr>
              <w:t>26</w:t>
            </w:r>
          </w:p>
        </w:tc>
        <w:tc>
          <w:tcPr>
            <w:tcW w:w="1430" w:type="dxa"/>
            <w:tcBorders>
              <w:top w:val="single" w:sz="4" w:space="0" w:color="auto"/>
              <w:left w:val="nil"/>
              <w:bottom w:val="single" w:sz="8" w:space="0" w:color="auto"/>
              <w:right w:val="single" w:sz="8" w:space="0" w:color="auto"/>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r w:rsidRPr="00F97A57">
              <w:rPr>
                <w:rFonts w:ascii="宋体" w:hAnsi="宋体" w:cs="宋体" w:hint="eastAsia"/>
                <w:kern w:val="0"/>
                <w:sz w:val="20"/>
                <w:szCs w:val="20"/>
              </w:rPr>
              <w:t xml:space="preserve">2133.32 </w:t>
            </w: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0"/>
                <w:szCs w:val="20"/>
              </w:rPr>
            </w:pP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4"/>
              </w:rPr>
            </w:pPr>
          </w:p>
        </w:tc>
      </w:tr>
      <w:tr w:rsidR="00F97A57" w:rsidRPr="00F97A57" w:rsidTr="002A0417">
        <w:trPr>
          <w:trHeight w:val="585"/>
        </w:trPr>
        <w:tc>
          <w:tcPr>
            <w:tcW w:w="9260" w:type="dxa"/>
            <w:gridSpan w:val="6"/>
            <w:tcBorders>
              <w:top w:val="single" w:sz="8" w:space="0" w:color="auto"/>
              <w:left w:val="nil"/>
              <w:bottom w:val="nil"/>
              <w:right w:val="nil"/>
            </w:tcBorders>
            <w:shd w:val="clear" w:color="auto" w:fill="auto"/>
            <w:vAlign w:val="center"/>
            <w:hideMark/>
          </w:tcPr>
          <w:p w:rsidR="00F97A57" w:rsidRPr="00F97A57" w:rsidRDefault="00F97A57" w:rsidP="00F97A57">
            <w:pPr>
              <w:widowControl/>
              <w:jc w:val="left"/>
              <w:rPr>
                <w:rFonts w:ascii="宋体" w:hAnsi="宋体" w:cs="宋体"/>
                <w:kern w:val="0"/>
                <w:sz w:val="20"/>
                <w:szCs w:val="20"/>
              </w:rPr>
            </w:pPr>
            <w:r w:rsidRPr="00F97A57">
              <w:rPr>
                <w:rFonts w:ascii="宋体" w:hAnsi="宋体" w:cs="宋体" w:hint="eastAsia"/>
                <w:kern w:val="0"/>
                <w:sz w:val="20"/>
                <w:szCs w:val="20"/>
              </w:rPr>
              <w:t>注：本表反映部门本年度的总收支和年末结转结余情况。</w:t>
            </w: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4"/>
              </w:rPr>
            </w:pPr>
          </w:p>
        </w:tc>
        <w:tc>
          <w:tcPr>
            <w:tcW w:w="1080" w:type="dxa"/>
            <w:tcBorders>
              <w:top w:val="nil"/>
              <w:left w:val="nil"/>
              <w:bottom w:val="nil"/>
              <w:right w:val="nil"/>
            </w:tcBorders>
            <w:shd w:val="clear" w:color="auto" w:fill="auto"/>
            <w:noWrap/>
            <w:vAlign w:val="center"/>
            <w:hideMark/>
          </w:tcPr>
          <w:p w:rsidR="00F97A57" w:rsidRPr="00F97A57" w:rsidRDefault="00F97A57" w:rsidP="00F97A57">
            <w:pPr>
              <w:widowControl/>
              <w:jc w:val="right"/>
              <w:rPr>
                <w:rFonts w:ascii="宋体" w:hAnsi="宋体" w:cs="宋体"/>
                <w:kern w:val="0"/>
                <w:sz w:val="24"/>
              </w:rPr>
            </w:pPr>
          </w:p>
        </w:tc>
      </w:tr>
    </w:tbl>
    <w:p w:rsidR="002A0417" w:rsidRDefault="002A0417" w:rsidP="002A0417">
      <w:pPr>
        <w:spacing w:line="600" w:lineRule="exact"/>
        <w:ind w:firstLineChars="200" w:firstLine="420"/>
      </w:pPr>
    </w:p>
    <w:p w:rsidR="002A0417" w:rsidRDefault="002A0417">
      <w:pPr>
        <w:widowControl/>
        <w:jc w:val="left"/>
      </w:pPr>
      <w:r>
        <w:br w:type="page"/>
      </w:r>
    </w:p>
    <w:p w:rsidR="002A0417" w:rsidRPr="002A0417" w:rsidRDefault="002A0417" w:rsidP="002A0417">
      <w:pPr>
        <w:spacing w:line="600" w:lineRule="exact"/>
        <w:jc w:val="center"/>
        <w:rPr>
          <w:rFonts w:ascii="黑体" w:eastAsia="黑体" w:hAnsi="黑体"/>
          <w:sz w:val="32"/>
          <w:szCs w:val="32"/>
        </w:rPr>
      </w:pPr>
      <w:r w:rsidRPr="002A0417">
        <w:rPr>
          <w:rFonts w:ascii="黑体" w:eastAsia="黑体" w:hAnsi="黑体" w:hint="eastAsia"/>
          <w:sz w:val="32"/>
          <w:szCs w:val="32"/>
        </w:rPr>
        <w:lastRenderedPageBreak/>
        <w:t>二、收入决算表</w:t>
      </w:r>
    </w:p>
    <w:p w:rsidR="00F97A57" w:rsidRDefault="00F97A57"/>
    <w:tbl>
      <w:tblPr>
        <w:tblW w:w="9874" w:type="dxa"/>
        <w:tblInd w:w="-643" w:type="dxa"/>
        <w:tblLook w:val="04A0" w:firstRow="1" w:lastRow="0" w:firstColumn="1" w:lastColumn="0" w:noHBand="0" w:noVBand="1"/>
      </w:tblPr>
      <w:tblGrid>
        <w:gridCol w:w="416"/>
        <w:gridCol w:w="416"/>
        <w:gridCol w:w="416"/>
        <w:gridCol w:w="3230"/>
        <w:gridCol w:w="1016"/>
        <w:gridCol w:w="940"/>
        <w:gridCol w:w="660"/>
        <w:gridCol w:w="680"/>
        <w:gridCol w:w="660"/>
        <w:gridCol w:w="760"/>
        <w:gridCol w:w="680"/>
      </w:tblGrid>
      <w:tr w:rsidR="002A0417" w:rsidRPr="007C664A" w:rsidTr="002A0417">
        <w:trPr>
          <w:trHeight w:val="285"/>
        </w:trPr>
        <w:tc>
          <w:tcPr>
            <w:tcW w:w="416" w:type="dxa"/>
            <w:tcBorders>
              <w:top w:val="nil"/>
              <w:left w:val="nil"/>
              <w:bottom w:val="nil"/>
              <w:right w:val="nil"/>
            </w:tcBorders>
            <w:shd w:val="clear" w:color="000000" w:fill="FFFFFF"/>
            <w:noWrap/>
            <w:vAlign w:val="center"/>
            <w:hideMark/>
          </w:tcPr>
          <w:p w:rsidR="002A0417" w:rsidRPr="007C664A" w:rsidRDefault="002A0417" w:rsidP="007C664A">
            <w:pPr>
              <w:widowControl/>
              <w:jc w:val="right"/>
              <w:rPr>
                <w:rFonts w:ascii="宋体" w:hAnsi="宋体" w:cs="宋体"/>
                <w:kern w:val="0"/>
                <w:sz w:val="24"/>
              </w:rPr>
            </w:pPr>
            <w:r w:rsidRPr="007C664A">
              <w:rPr>
                <w:rFonts w:ascii="宋体" w:hAnsi="宋体" w:cs="宋体" w:hint="eastAsia"/>
                <w:kern w:val="0"/>
                <w:sz w:val="24"/>
              </w:rPr>
              <w:t xml:space="preserve">　</w:t>
            </w:r>
          </w:p>
        </w:tc>
        <w:tc>
          <w:tcPr>
            <w:tcW w:w="416" w:type="dxa"/>
            <w:tcBorders>
              <w:top w:val="nil"/>
              <w:left w:val="nil"/>
              <w:bottom w:val="nil"/>
              <w:right w:val="nil"/>
            </w:tcBorders>
            <w:shd w:val="clear" w:color="000000" w:fill="FFFFFF"/>
            <w:noWrap/>
            <w:vAlign w:val="center"/>
            <w:hideMark/>
          </w:tcPr>
          <w:p w:rsidR="002A0417" w:rsidRPr="007C664A" w:rsidRDefault="002A0417" w:rsidP="007C664A">
            <w:pPr>
              <w:widowControl/>
              <w:jc w:val="right"/>
              <w:rPr>
                <w:rFonts w:ascii="宋体" w:hAnsi="宋体" w:cs="宋体"/>
                <w:kern w:val="0"/>
                <w:sz w:val="24"/>
              </w:rPr>
            </w:pPr>
          </w:p>
        </w:tc>
        <w:tc>
          <w:tcPr>
            <w:tcW w:w="416" w:type="dxa"/>
            <w:tcBorders>
              <w:top w:val="nil"/>
              <w:left w:val="nil"/>
              <w:bottom w:val="nil"/>
              <w:right w:val="nil"/>
            </w:tcBorders>
            <w:shd w:val="clear" w:color="000000" w:fill="FFFFFF"/>
            <w:noWrap/>
            <w:vAlign w:val="center"/>
            <w:hideMark/>
          </w:tcPr>
          <w:p w:rsidR="002A0417" w:rsidRPr="007C664A" w:rsidRDefault="002A0417" w:rsidP="007C664A">
            <w:pPr>
              <w:widowControl/>
              <w:jc w:val="right"/>
              <w:rPr>
                <w:rFonts w:ascii="宋体" w:hAnsi="宋体" w:cs="宋体"/>
                <w:kern w:val="0"/>
                <w:sz w:val="24"/>
              </w:rPr>
            </w:pPr>
            <w:r w:rsidRPr="007C664A">
              <w:rPr>
                <w:rFonts w:ascii="宋体" w:hAnsi="宋体" w:cs="宋体" w:hint="eastAsia"/>
                <w:kern w:val="0"/>
                <w:sz w:val="24"/>
              </w:rPr>
              <w:t xml:space="preserve">　</w:t>
            </w:r>
          </w:p>
        </w:tc>
        <w:tc>
          <w:tcPr>
            <w:tcW w:w="3230" w:type="dxa"/>
            <w:tcBorders>
              <w:top w:val="nil"/>
              <w:left w:val="nil"/>
              <w:bottom w:val="nil"/>
              <w:right w:val="nil"/>
            </w:tcBorders>
            <w:shd w:val="clear" w:color="000000" w:fill="FFFFFF"/>
            <w:noWrap/>
            <w:vAlign w:val="center"/>
            <w:hideMark/>
          </w:tcPr>
          <w:p w:rsidR="002A0417" w:rsidRPr="007C664A" w:rsidRDefault="002A0417" w:rsidP="007C664A">
            <w:pPr>
              <w:widowControl/>
              <w:jc w:val="right"/>
              <w:rPr>
                <w:rFonts w:ascii="宋体" w:hAnsi="宋体" w:cs="宋体"/>
                <w:kern w:val="0"/>
                <w:sz w:val="24"/>
              </w:rPr>
            </w:pPr>
            <w:r w:rsidRPr="007C664A">
              <w:rPr>
                <w:rFonts w:ascii="宋体" w:hAnsi="宋体" w:cs="宋体" w:hint="eastAsia"/>
                <w:kern w:val="0"/>
                <w:sz w:val="24"/>
              </w:rPr>
              <w:t xml:space="preserve">　</w:t>
            </w:r>
          </w:p>
        </w:tc>
        <w:tc>
          <w:tcPr>
            <w:tcW w:w="1016" w:type="dxa"/>
            <w:tcBorders>
              <w:top w:val="nil"/>
              <w:left w:val="nil"/>
              <w:bottom w:val="nil"/>
              <w:right w:val="nil"/>
            </w:tcBorders>
            <w:shd w:val="clear" w:color="000000" w:fill="FFFFFF"/>
            <w:noWrap/>
            <w:vAlign w:val="center"/>
            <w:hideMark/>
          </w:tcPr>
          <w:p w:rsidR="002A0417" w:rsidRPr="007C664A" w:rsidRDefault="002A0417" w:rsidP="007C664A">
            <w:pPr>
              <w:widowControl/>
              <w:jc w:val="right"/>
              <w:rPr>
                <w:rFonts w:ascii="宋体" w:hAnsi="宋体" w:cs="宋体"/>
                <w:kern w:val="0"/>
                <w:sz w:val="24"/>
              </w:rPr>
            </w:pPr>
            <w:r w:rsidRPr="007C664A">
              <w:rPr>
                <w:rFonts w:ascii="宋体" w:hAnsi="宋体" w:cs="宋体" w:hint="eastAsia"/>
                <w:kern w:val="0"/>
                <w:sz w:val="24"/>
              </w:rPr>
              <w:t xml:space="preserve">　</w:t>
            </w:r>
          </w:p>
        </w:tc>
        <w:tc>
          <w:tcPr>
            <w:tcW w:w="940" w:type="dxa"/>
            <w:tcBorders>
              <w:top w:val="nil"/>
              <w:left w:val="nil"/>
              <w:bottom w:val="nil"/>
              <w:right w:val="nil"/>
            </w:tcBorders>
            <w:shd w:val="clear" w:color="000000" w:fill="FFFFFF"/>
            <w:noWrap/>
            <w:vAlign w:val="center"/>
            <w:hideMark/>
          </w:tcPr>
          <w:p w:rsidR="002A0417" w:rsidRPr="007C664A" w:rsidRDefault="002A0417" w:rsidP="007C664A">
            <w:pPr>
              <w:widowControl/>
              <w:jc w:val="right"/>
              <w:rPr>
                <w:rFonts w:ascii="宋体" w:hAnsi="宋体" w:cs="宋体"/>
                <w:kern w:val="0"/>
                <w:sz w:val="24"/>
              </w:rPr>
            </w:pPr>
            <w:r w:rsidRPr="007C664A">
              <w:rPr>
                <w:rFonts w:ascii="宋体" w:hAnsi="宋体" w:cs="宋体" w:hint="eastAsia"/>
                <w:kern w:val="0"/>
                <w:sz w:val="24"/>
              </w:rPr>
              <w:t xml:space="preserve">　</w:t>
            </w:r>
          </w:p>
        </w:tc>
        <w:tc>
          <w:tcPr>
            <w:tcW w:w="660" w:type="dxa"/>
            <w:tcBorders>
              <w:top w:val="nil"/>
              <w:left w:val="nil"/>
              <w:bottom w:val="nil"/>
              <w:right w:val="nil"/>
            </w:tcBorders>
            <w:shd w:val="clear" w:color="000000" w:fill="FFFFFF"/>
            <w:noWrap/>
            <w:vAlign w:val="center"/>
            <w:hideMark/>
          </w:tcPr>
          <w:p w:rsidR="002A0417" w:rsidRPr="007C664A" w:rsidRDefault="002A0417" w:rsidP="007C664A">
            <w:pPr>
              <w:widowControl/>
              <w:jc w:val="right"/>
              <w:rPr>
                <w:rFonts w:ascii="宋体" w:hAnsi="宋体" w:cs="宋体"/>
                <w:kern w:val="0"/>
                <w:sz w:val="24"/>
              </w:rPr>
            </w:pPr>
            <w:r w:rsidRPr="007C664A">
              <w:rPr>
                <w:rFonts w:ascii="宋体" w:hAnsi="宋体" w:cs="宋体" w:hint="eastAsia"/>
                <w:kern w:val="0"/>
                <w:sz w:val="24"/>
              </w:rPr>
              <w:t xml:space="preserve">　</w:t>
            </w:r>
          </w:p>
        </w:tc>
        <w:tc>
          <w:tcPr>
            <w:tcW w:w="2780" w:type="dxa"/>
            <w:gridSpan w:val="4"/>
            <w:tcBorders>
              <w:top w:val="nil"/>
              <w:left w:val="nil"/>
              <w:bottom w:val="nil"/>
              <w:right w:val="nil"/>
            </w:tcBorders>
            <w:shd w:val="clear" w:color="000000" w:fill="FFFFFF"/>
            <w:noWrap/>
            <w:vAlign w:val="center"/>
            <w:hideMark/>
          </w:tcPr>
          <w:p w:rsidR="002A0417" w:rsidRPr="007C664A" w:rsidRDefault="002A0417" w:rsidP="007C664A">
            <w:pPr>
              <w:widowControl/>
              <w:jc w:val="center"/>
              <w:rPr>
                <w:rFonts w:ascii="宋体" w:hAnsi="宋体" w:cs="宋体"/>
                <w:color w:val="000000"/>
                <w:kern w:val="0"/>
                <w:sz w:val="20"/>
                <w:szCs w:val="20"/>
              </w:rPr>
            </w:pPr>
            <w:r w:rsidRPr="007C664A">
              <w:rPr>
                <w:rFonts w:ascii="宋体" w:hAnsi="宋体" w:cs="宋体" w:hint="eastAsia"/>
                <w:color w:val="000000"/>
                <w:kern w:val="0"/>
                <w:sz w:val="20"/>
                <w:szCs w:val="20"/>
              </w:rPr>
              <w:t>公开02表</w:t>
            </w:r>
          </w:p>
        </w:tc>
      </w:tr>
      <w:tr w:rsidR="002A0417" w:rsidRPr="007C664A" w:rsidTr="002A0417">
        <w:trPr>
          <w:trHeight w:val="300"/>
        </w:trPr>
        <w:tc>
          <w:tcPr>
            <w:tcW w:w="6434" w:type="dxa"/>
            <w:gridSpan w:val="6"/>
            <w:tcBorders>
              <w:top w:val="nil"/>
              <w:left w:val="nil"/>
              <w:bottom w:val="nil"/>
              <w:right w:val="nil"/>
            </w:tcBorders>
            <w:shd w:val="clear" w:color="000000" w:fill="FFFFFF"/>
            <w:noWrap/>
            <w:vAlign w:val="center"/>
            <w:hideMark/>
          </w:tcPr>
          <w:p w:rsidR="002A0417" w:rsidRPr="002A0417" w:rsidRDefault="002A0417" w:rsidP="002A0417">
            <w:pPr>
              <w:widowControl/>
              <w:jc w:val="left"/>
              <w:rPr>
                <w:rFonts w:ascii="宋体" w:hAnsi="宋体" w:cs="宋体" w:hint="eastAsia"/>
                <w:color w:val="000000"/>
                <w:kern w:val="0"/>
                <w:sz w:val="20"/>
                <w:szCs w:val="20"/>
              </w:rPr>
            </w:pPr>
            <w:r w:rsidRPr="007C664A">
              <w:rPr>
                <w:rFonts w:ascii="宋体" w:hAnsi="宋体" w:cs="宋体" w:hint="eastAsia"/>
                <w:color w:val="000000"/>
                <w:kern w:val="0"/>
                <w:sz w:val="20"/>
                <w:szCs w:val="20"/>
              </w:rPr>
              <w:t>部门：</w:t>
            </w:r>
            <w:r w:rsidRPr="002A0417">
              <w:rPr>
                <w:rFonts w:ascii="宋体" w:hAnsi="宋体" w:cs="宋体"/>
                <w:color w:val="000000"/>
                <w:kern w:val="0"/>
                <w:sz w:val="20"/>
                <w:szCs w:val="20"/>
              </w:rPr>
              <w:t>威海市环翠区食品药品监督管理局</w:t>
            </w:r>
          </w:p>
        </w:tc>
        <w:tc>
          <w:tcPr>
            <w:tcW w:w="660" w:type="dxa"/>
            <w:tcBorders>
              <w:top w:val="nil"/>
              <w:left w:val="nil"/>
              <w:bottom w:val="nil"/>
              <w:right w:val="nil"/>
            </w:tcBorders>
            <w:shd w:val="clear" w:color="000000" w:fill="FFFFFF"/>
            <w:noWrap/>
            <w:vAlign w:val="center"/>
            <w:hideMark/>
          </w:tcPr>
          <w:p w:rsidR="002A0417" w:rsidRPr="007C664A" w:rsidRDefault="002A0417" w:rsidP="007C664A">
            <w:pPr>
              <w:widowControl/>
              <w:jc w:val="center"/>
              <w:rPr>
                <w:rFonts w:ascii="宋体" w:hAnsi="宋体" w:cs="宋体"/>
                <w:color w:val="000000"/>
                <w:kern w:val="0"/>
                <w:sz w:val="20"/>
                <w:szCs w:val="20"/>
              </w:rPr>
            </w:pPr>
            <w:r w:rsidRPr="007C664A">
              <w:rPr>
                <w:rFonts w:ascii="宋体" w:hAnsi="宋体" w:cs="宋体" w:hint="eastAsia"/>
                <w:color w:val="000000"/>
                <w:kern w:val="0"/>
                <w:sz w:val="20"/>
                <w:szCs w:val="20"/>
              </w:rPr>
              <w:t xml:space="preserve">　</w:t>
            </w:r>
          </w:p>
        </w:tc>
        <w:tc>
          <w:tcPr>
            <w:tcW w:w="2780" w:type="dxa"/>
            <w:gridSpan w:val="4"/>
            <w:tcBorders>
              <w:top w:val="nil"/>
              <w:left w:val="nil"/>
              <w:bottom w:val="single" w:sz="8" w:space="0" w:color="auto"/>
              <w:right w:val="nil"/>
            </w:tcBorders>
            <w:shd w:val="clear" w:color="000000" w:fill="FFFFFF"/>
            <w:noWrap/>
            <w:vAlign w:val="center"/>
            <w:hideMark/>
          </w:tcPr>
          <w:p w:rsidR="002A0417" w:rsidRPr="007C664A" w:rsidRDefault="002A0417" w:rsidP="007C664A">
            <w:pPr>
              <w:widowControl/>
              <w:jc w:val="center"/>
              <w:rPr>
                <w:rFonts w:ascii="宋体" w:hAnsi="宋体" w:cs="宋体"/>
                <w:color w:val="000000"/>
                <w:kern w:val="0"/>
                <w:sz w:val="20"/>
                <w:szCs w:val="20"/>
              </w:rPr>
            </w:pPr>
            <w:r w:rsidRPr="007C664A">
              <w:rPr>
                <w:rFonts w:ascii="宋体" w:hAnsi="宋体" w:cs="宋体" w:hint="eastAsia"/>
                <w:color w:val="000000"/>
                <w:kern w:val="0"/>
                <w:sz w:val="20"/>
                <w:szCs w:val="20"/>
              </w:rPr>
              <w:t>金额单位：万元</w:t>
            </w:r>
          </w:p>
        </w:tc>
      </w:tr>
      <w:tr w:rsidR="002A0417" w:rsidRPr="007C664A" w:rsidTr="002A0417">
        <w:trPr>
          <w:trHeight w:val="450"/>
        </w:trPr>
        <w:tc>
          <w:tcPr>
            <w:tcW w:w="1248" w:type="dxa"/>
            <w:gridSpan w:val="3"/>
            <w:vMerge w:val="restart"/>
            <w:tcBorders>
              <w:top w:val="single" w:sz="8" w:space="0" w:color="auto"/>
              <w:left w:val="single" w:sz="8" w:space="0" w:color="auto"/>
              <w:bottom w:val="single" w:sz="4" w:space="0" w:color="000000"/>
              <w:right w:val="single" w:sz="4" w:space="0" w:color="000000"/>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科目编码</w:t>
            </w:r>
          </w:p>
        </w:tc>
        <w:tc>
          <w:tcPr>
            <w:tcW w:w="3230" w:type="dxa"/>
            <w:vMerge w:val="restart"/>
            <w:tcBorders>
              <w:top w:val="single" w:sz="8" w:space="0" w:color="auto"/>
              <w:left w:val="nil"/>
              <w:bottom w:val="single" w:sz="4" w:space="0" w:color="000000"/>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科目名称</w:t>
            </w:r>
          </w:p>
        </w:tc>
        <w:tc>
          <w:tcPr>
            <w:tcW w:w="101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本年收入合计</w:t>
            </w:r>
          </w:p>
        </w:tc>
        <w:tc>
          <w:tcPr>
            <w:tcW w:w="94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财政拨款收入</w:t>
            </w:r>
          </w:p>
        </w:tc>
        <w:tc>
          <w:tcPr>
            <w:tcW w:w="66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上级补助收入</w:t>
            </w:r>
          </w:p>
        </w:tc>
        <w:tc>
          <w:tcPr>
            <w:tcW w:w="6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事业收入</w:t>
            </w:r>
          </w:p>
        </w:tc>
        <w:tc>
          <w:tcPr>
            <w:tcW w:w="6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经营收入</w:t>
            </w:r>
          </w:p>
        </w:tc>
        <w:tc>
          <w:tcPr>
            <w:tcW w:w="7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附属单位    上缴收入</w:t>
            </w:r>
          </w:p>
        </w:tc>
        <w:tc>
          <w:tcPr>
            <w:tcW w:w="680" w:type="dxa"/>
            <w:vMerge w:val="restart"/>
            <w:tcBorders>
              <w:top w:val="nil"/>
              <w:left w:val="single" w:sz="4" w:space="0" w:color="auto"/>
              <w:bottom w:val="single" w:sz="4" w:space="0" w:color="000000"/>
              <w:right w:val="single" w:sz="8"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其他收入</w:t>
            </w:r>
          </w:p>
        </w:tc>
      </w:tr>
      <w:tr w:rsidR="002A0417" w:rsidRPr="007C664A" w:rsidTr="002A0417">
        <w:trPr>
          <w:trHeight w:val="585"/>
        </w:trPr>
        <w:tc>
          <w:tcPr>
            <w:tcW w:w="1248" w:type="dxa"/>
            <w:gridSpan w:val="3"/>
            <w:vMerge/>
            <w:tcBorders>
              <w:top w:val="single" w:sz="8" w:space="0" w:color="auto"/>
              <w:left w:val="single" w:sz="8" w:space="0" w:color="auto"/>
              <w:bottom w:val="single" w:sz="4" w:space="0" w:color="000000"/>
              <w:right w:val="single" w:sz="4" w:space="0" w:color="000000"/>
            </w:tcBorders>
            <w:vAlign w:val="center"/>
            <w:hideMark/>
          </w:tcPr>
          <w:p w:rsidR="002A0417" w:rsidRPr="007C664A" w:rsidRDefault="002A0417" w:rsidP="007C664A">
            <w:pPr>
              <w:widowControl/>
              <w:jc w:val="left"/>
              <w:rPr>
                <w:rFonts w:ascii="宋体" w:hAnsi="宋体" w:cs="宋体"/>
                <w:kern w:val="0"/>
                <w:sz w:val="20"/>
                <w:szCs w:val="20"/>
              </w:rPr>
            </w:pPr>
          </w:p>
        </w:tc>
        <w:tc>
          <w:tcPr>
            <w:tcW w:w="3230" w:type="dxa"/>
            <w:vMerge/>
            <w:tcBorders>
              <w:top w:val="single" w:sz="8" w:space="0" w:color="auto"/>
              <w:left w:val="nil"/>
              <w:bottom w:val="single" w:sz="4" w:space="0" w:color="000000"/>
              <w:right w:val="single" w:sz="4" w:space="0" w:color="auto"/>
            </w:tcBorders>
            <w:vAlign w:val="center"/>
            <w:hideMark/>
          </w:tcPr>
          <w:p w:rsidR="002A0417" w:rsidRPr="007C664A" w:rsidRDefault="002A0417" w:rsidP="007C664A">
            <w:pPr>
              <w:widowControl/>
              <w:jc w:val="left"/>
              <w:rPr>
                <w:rFonts w:ascii="宋体" w:hAnsi="宋体" w:cs="宋体"/>
                <w:kern w:val="0"/>
                <w:sz w:val="20"/>
                <w:szCs w:val="20"/>
              </w:rPr>
            </w:pPr>
          </w:p>
        </w:tc>
        <w:tc>
          <w:tcPr>
            <w:tcW w:w="1016" w:type="dxa"/>
            <w:vMerge/>
            <w:tcBorders>
              <w:top w:val="single" w:sz="8" w:space="0" w:color="auto"/>
              <w:left w:val="single" w:sz="4" w:space="0" w:color="auto"/>
              <w:bottom w:val="single" w:sz="4" w:space="0" w:color="000000"/>
              <w:right w:val="single" w:sz="4" w:space="0" w:color="auto"/>
            </w:tcBorders>
            <w:vAlign w:val="center"/>
            <w:hideMark/>
          </w:tcPr>
          <w:p w:rsidR="002A0417" w:rsidRPr="007C664A" w:rsidRDefault="002A0417" w:rsidP="007C664A">
            <w:pPr>
              <w:widowControl/>
              <w:jc w:val="left"/>
              <w:rPr>
                <w:rFonts w:ascii="宋体" w:hAnsi="宋体" w:cs="宋体"/>
                <w:kern w:val="0"/>
                <w:sz w:val="20"/>
                <w:szCs w:val="20"/>
              </w:rPr>
            </w:pPr>
          </w:p>
        </w:tc>
        <w:tc>
          <w:tcPr>
            <w:tcW w:w="940" w:type="dxa"/>
            <w:vMerge/>
            <w:tcBorders>
              <w:top w:val="single" w:sz="8" w:space="0" w:color="auto"/>
              <w:left w:val="single" w:sz="4" w:space="0" w:color="auto"/>
              <w:bottom w:val="single" w:sz="4" w:space="0" w:color="000000"/>
              <w:right w:val="single" w:sz="4" w:space="0" w:color="auto"/>
            </w:tcBorders>
            <w:vAlign w:val="center"/>
            <w:hideMark/>
          </w:tcPr>
          <w:p w:rsidR="002A0417" w:rsidRPr="007C664A" w:rsidRDefault="002A0417" w:rsidP="007C664A">
            <w:pPr>
              <w:widowControl/>
              <w:jc w:val="left"/>
              <w:rPr>
                <w:rFonts w:ascii="宋体" w:hAnsi="宋体" w:cs="宋体"/>
                <w:kern w:val="0"/>
                <w:sz w:val="20"/>
                <w:szCs w:val="20"/>
              </w:rPr>
            </w:pPr>
          </w:p>
        </w:tc>
        <w:tc>
          <w:tcPr>
            <w:tcW w:w="660" w:type="dxa"/>
            <w:vMerge/>
            <w:tcBorders>
              <w:top w:val="single" w:sz="8" w:space="0" w:color="auto"/>
              <w:left w:val="single" w:sz="4" w:space="0" w:color="auto"/>
              <w:bottom w:val="single" w:sz="4" w:space="0" w:color="000000"/>
              <w:right w:val="single" w:sz="4" w:space="0" w:color="auto"/>
            </w:tcBorders>
            <w:vAlign w:val="center"/>
            <w:hideMark/>
          </w:tcPr>
          <w:p w:rsidR="002A0417" w:rsidRPr="007C664A" w:rsidRDefault="002A0417" w:rsidP="007C664A">
            <w:pPr>
              <w:widowControl/>
              <w:jc w:val="left"/>
              <w:rPr>
                <w:rFonts w:ascii="宋体" w:hAnsi="宋体" w:cs="宋体"/>
                <w:kern w:val="0"/>
                <w:sz w:val="20"/>
                <w:szCs w:val="20"/>
              </w:rPr>
            </w:pPr>
          </w:p>
        </w:tc>
        <w:tc>
          <w:tcPr>
            <w:tcW w:w="680" w:type="dxa"/>
            <w:vMerge/>
            <w:tcBorders>
              <w:top w:val="nil"/>
              <w:left w:val="single" w:sz="4" w:space="0" w:color="auto"/>
              <w:bottom w:val="single" w:sz="4" w:space="0" w:color="000000"/>
              <w:right w:val="single" w:sz="4" w:space="0" w:color="auto"/>
            </w:tcBorders>
            <w:vAlign w:val="center"/>
            <w:hideMark/>
          </w:tcPr>
          <w:p w:rsidR="002A0417" w:rsidRPr="007C664A" w:rsidRDefault="002A0417" w:rsidP="007C664A">
            <w:pPr>
              <w:widowControl/>
              <w:jc w:val="left"/>
              <w:rPr>
                <w:rFonts w:ascii="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hideMark/>
          </w:tcPr>
          <w:p w:rsidR="002A0417" w:rsidRPr="007C664A" w:rsidRDefault="002A0417" w:rsidP="007C664A">
            <w:pPr>
              <w:widowControl/>
              <w:jc w:val="left"/>
              <w:rPr>
                <w:rFonts w:ascii="宋体" w:hAnsi="宋体" w:cs="宋体"/>
                <w:kern w:val="0"/>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2A0417" w:rsidRPr="007C664A" w:rsidRDefault="002A0417" w:rsidP="007C664A">
            <w:pPr>
              <w:widowControl/>
              <w:jc w:val="left"/>
              <w:rPr>
                <w:rFonts w:ascii="宋体" w:hAnsi="宋体" w:cs="宋体"/>
                <w:kern w:val="0"/>
                <w:sz w:val="20"/>
                <w:szCs w:val="20"/>
              </w:rPr>
            </w:pPr>
          </w:p>
        </w:tc>
        <w:tc>
          <w:tcPr>
            <w:tcW w:w="680" w:type="dxa"/>
            <w:vMerge/>
            <w:tcBorders>
              <w:top w:val="nil"/>
              <w:left w:val="single" w:sz="4" w:space="0" w:color="auto"/>
              <w:bottom w:val="single" w:sz="4" w:space="0" w:color="000000"/>
              <w:right w:val="single" w:sz="8" w:space="0" w:color="auto"/>
            </w:tcBorders>
            <w:vAlign w:val="center"/>
            <w:hideMark/>
          </w:tcPr>
          <w:p w:rsidR="002A0417" w:rsidRPr="007C664A" w:rsidRDefault="002A0417" w:rsidP="007C664A">
            <w:pPr>
              <w:widowControl/>
              <w:jc w:val="left"/>
              <w:rPr>
                <w:rFonts w:ascii="宋体" w:hAnsi="宋体" w:cs="宋体"/>
                <w:kern w:val="0"/>
                <w:sz w:val="20"/>
                <w:szCs w:val="20"/>
              </w:rPr>
            </w:pPr>
          </w:p>
        </w:tc>
      </w:tr>
      <w:tr w:rsidR="002A0417" w:rsidRPr="007C664A" w:rsidTr="002A0417">
        <w:trPr>
          <w:trHeight w:val="585"/>
        </w:trPr>
        <w:tc>
          <w:tcPr>
            <w:tcW w:w="416" w:type="dxa"/>
            <w:vMerge w:val="restart"/>
            <w:tcBorders>
              <w:top w:val="nil"/>
              <w:left w:val="single" w:sz="8" w:space="0" w:color="auto"/>
              <w:bottom w:val="single" w:sz="4" w:space="0" w:color="000000"/>
              <w:right w:val="nil"/>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类</w:t>
            </w:r>
          </w:p>
        </w:tc>
        <w:tc>
          <w:tcPr>
            <w:tcW w:w="416" w:type="dxa"/>
            <w:vMerge w:val="restart"/>
            <w:tcBorders>
              <w:top w:val="nil"/>
              <w:left w:val="nil"/>
              <w:bottom w:val="single" w:sz="4" w:space="0" w:color="000000"/>
              <w:right w:val="nil"/>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款</w:t>
            </w:r>
          </w:p>
        </w:tc>
        <w:tc>
          <w:tcPr>
            <w:tcW w:w="416" w:type="dxa"/>
            <w:vMerge w:val="restart"/>
            <w:tcBorders>
              <w:top w:val="nil"/>
              <w:left w:val="nil"/>
              <w:bottom w:val="single" w:sz="4" w:space="0" w:color="000000"/>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项</w:t>
            </w:r>
          </w:p>
        </w:tc>
        <w:tc>
          <w:tcPr>
            <w:tcW w:w="323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栏次</w:t>
            </w:r>
          </w:p>
        </w:tc>
        <w:tc>
          <w:tcPr>
            <w:tcW w:w="1016"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1 </w:t>
            </w:r>
          </w:p>
        </w:tc>
        <w:tc>
          <w:tcPr>
            <w:tcW w:w="940" w:type="dxa"/>
            <w:tcBorders>
              <w:top w:val="nil"/>
              <w:left w:val="nil"/>
              <w:bottom w:val="single" w:sz="4" w:space="0" w:color="auto"/>
              <w:right w:val="single" w:sz="4" w:space="0" w:color="auto"/>
            </w:tcBorders>
            <w:shd w:val="clear" w:color="auto" w:fill="auto"/>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2 </w:t>
            </w:r>
          </w:p>
        </w:tc>
        <w:tc>
          <w:tcPr>
            <w:tcW w:w="66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3 </w:t>
            </w:r>
          </w:p>
        </w:tc>
        <w:tc>
          <w:tcPr>
            <w:tcW w:w="68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4 </w:t>
            </w:r>
          </w:p>
        </w:tc>
        <w:tc>
          <w:tcPr>
            <w:tcW w:w="66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5 </w:t>
            </w:r>
          </w:p>
        </w:tc>
        <w:tc>
          <w:tcPr>
            <w:tcW w:w="76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6 </w:t>
            </w:r>
          </w:p>
        </w:tc>
        <w:tc>
          <w:tcPr>
            <w:tcW w:w="680" w:type="dxa"/>
            <w:tcBorders>
              <w:top w:val="nil"/>
              <w:left w:val="nil"/>
              <w:bottom w:val="single" w:sz="4" w:space="0" w:color="auto"/>
              <w:right w:val="single" w:sz="8"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7 </w:t>
            </w:r>
          </w:p>
        </w:tc>
      </w:tr>
      <w:tr w:rsidR="002A0417" w:rsidRPr="007C664A" w:rsidTr="002A0417">
        <w:trPr>
          <w:trHeight w:val="450"/>
        </w:trPr>
        <w:tc>
          <w:tcPr>
            <w:tcW w:w="416" w:type="dxa"/>
            <w:vMerge/>
            <w:tcBorders>
              <w:top w:val="nil"/>
              <w:left w:val="single" w:sz="8" w:space="0" w:color="auto"/>
              <w:bottom w:val="single" w:sz="4" w:space="0" w:color="000000"/>
              <w:right w:val="nil"/>
            </w:tcBorders>
            <w:vAlign w:val="center"/>
            <w:hideMark/>
          </w:tcPr>
          <w:p w:rsidR="002A0417" w:rsidRPr="007C664A" w:rsidRDefault="002A0417" w:rsidP="007C664A">
            <w:pPr>
              <w:widowControl/>
              <w:jc w:val="left"/>
              <w:rPr>
                <w:rFonts w:ascii="宋体" w:hAnsi="宋体" w:cs="宋体"/>
                <w:kern w:val="0"/>
                <w:sz w:val="20"/>
                <w:szCs w:val="20"/>
              </w:rPr>
            </w:pPr>
          </w:p>
        </w:tc>
        <w:tc>
          <w:tcPr>
            <w:tcW w:w="416" w:type="dxa"/>
            <w:vMerge/>
            <w:tcBorders>
              <w:top w:val="nil"/>
              <w:left w:val="nil"/>
              <w:bottom w:val="single" w:sz="4" w:space="0" w:color="000000"/>
              <w:right w:val="nil"/>
            </w:tcBorders>
            <w:vAlign w:val="center"/>
            <w:hideMark/>
          </w:tcPr>
          <w:p w:rsidR="002A0417" w:rsidRPr="007C664A" w:rsidRDefault="002A0417" w:rsidP="007C664A">
            <w:pPr>
              <w:widowControl/>
              <w:jc w:val="left"/>
              <w:rPr>
                <w:rFonts w:ascii="宋体" w:hAnsi="宋体" w:cs="宋体"/>
                <w:kern w:val="0"/>
                <w:sz w:val="20"/>
                <w:szCs w:val="20"/>
              </w:rPr>
            </w:pPr>
          </w:p>
        </w:tc>
        <w:tc>
          <w:tcPr>
            <w:tcW w:w="416" w:type="dxa"/>
            <w:vMerge/>
            <w:tcBorders>
              <w:top w:val="nil"/>
              <w:left w:val="nil"/>
              <w:bottom w:val="single" w:sz="4" w:space="0" w:color="000000"/>
              <w:right w:val="single" w:sz="4" w:space="0" w:color="auto"/>
            </w:tcBorders>
            <w:vAlign w:val="center"/>
            <w:hideMark/>
          </w:tcPr>
          <w:p w:rsidR="002A0417" w:rsidRPr="007C664A" w:rsidRDefault="002A0417" w:rsidP="007C664A">
            <w:pPr>
              <w:widowControl/>
              <w:jc w:val="left"/>
              <w:rPr>
                <w:rFonts w:ascii="宋体" w:hAnsi="宋体" w:cs="宋体"/>
                <w:kern w:val="0"/>
                <w:sz w:val="20"/>
                <w:szCs w:val="20"/>
              </w:rPr>
            </w:pPr>
          </w:p>
        </w:tc>
        <w:tc>
          <w:tcPr>
            <w:tcW w:w="323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合计</w:t>
            </w:r>
          </w:p>
        </w:tc>
        <w:tc>
          <w:tcPr>
            <w:tcW w:w="1016" w:type="dxa"/>
            <w:tcBorders>
              <w:top w:val="nil"/>
              <w:left w:val="nil"/>
              <w:bottom w:val="single" w:sz="4" w:space="0" w:color="auto"/>
              <w:right w:val="single" w:sz="4" w:space="0" w:color="auto"/>
            </w:tcBorders>
            <w:shd w:val="clear" w:color="auto" w:fill="auto"/>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1,723.59</w:t>
            </w:r>
          </w:p>
        </w:tc>
        <w:tc>
          <w:tcPr>
            <w:tcW w:w="940" w:type="dxa"/>
            <w:tcBorders>
              <w:top w:val="nil"/>
              <w:left w:val="nil"/>
              <w:bottom w:val="single" w:sz="4" w:space="0" w:color="auto"/>
              <w:right w:val="single" w:sz="4" w:space="0" w:color="auto"/>
            </w:tcBorders>
            <w:shd w:val="clear" w:color="auto" w:fill="auto"/>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1722.39 </w:t>
            </w:r>
          </w:p>
        </w:tc>
        <w:tc>
          <w:tcPr>
            <w:tcW w:w="66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nil"/>
              <w:left w:val="nil"/>
              <w:bottom w:val="single" w:sz="4" w:space="0" w:color="auto"/>
              <w:right w:val="single" w:sz="8"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1.20 </w:t>
            </w:r>
          </w:p>
        </w:tc>
      </w:tr>
      <w:tr w:rsidR="002A0417" w:rsidRPr="007C664A" w:rsidTr="002A0417">
        <w:trPr>
          <w:trHeight w:val="450"/>
        </w:trPr>
        <w:tc>
          <w:tcPr>
            <w:tcW w:w="1248"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208</w:t>
            </w:r>
          </w:p>
        </w:tc>
        <w:tc>
          <w:tcPr>
            <w:tcW w:w="3230" w:type="dxa"/>
            <w:tcBorders>
              <w:top w:val="nil"/>
              <w:left w:val="nil"/>
              <w:bottom w:val="single" w:sz="4" w:space="0" w:color="auto"/>
              <w:right w:val="single" w:sz="4" w:space="0" w:color="auto"/>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社会保障和就业支出</w:t>
            </w:r>
          </w:p>
        </w:tc>
        <w:tc>
          <w:tcPr>
            <w:tcW w:w="1016"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3.24 </w:t>
            </w:r>
          </w:p>
        </w:tc>
        <w:tc>
          <w:tcPr>
            <w:tcW w:w="94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3.24 </w:t>
            </w:r>
          </w:p>
        </w:tc>
        <w:tc>
          <w:tcPr>
            <w:tcW w:w="66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nil"/>
              <w:left w:val="nil"/>
              <w:bottom w:val="single" w:sz="4" w:space="0" w:color="auto"/>
              <w:right w:val="single" w:sz="8"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r>
      <w:tr w:rsidR="002A0417" w:rsidRPr="007C664A" w:rsidTr="002A0417">
        <w:trPr>
          <w:trHeight w:val="450"/>
        </w:trPr>
        <w:tc>
          <w:tcPr>
            <w:tcW w:w="1248"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20899</w:t>
            </w:r>
          </w:p>
        </w:tc>
        <w:tc>
          <w:tcPr>
            <w:tcW w:w="3230" w:type="dxa"/>
            <w:tcBorders>
              <w:top w:val="nil"/>
              <w:left w:val="nil"/>
              <w:bottom w:val="single" w:sz="4" w:space="0" w:color="auto"/>
              <w:right w:val="single" w:sz="4" w:space="0" w:color="auto"/>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其他社会保障和就业支出</w:t>
            </w:r>
          </w:p>
        </w:tc>
        <w:tc>
          <w:tcPr>
            <w:tcW w:w="1016"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3.24 </w:t>
            </w:r>
          </w:p>
        </w:tc>
        <w:tc>
          <w:tcPr>
            <w:tcW w:w="94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3.24 </w:t>
            </w:r>
          </w:p>
        </w:tc>
        <w:tc>
          <w:tcPr>
            <w:tcW w:w="66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nil"/>
              <w:left w:val="nil"/>
              <w:bottom w:val="single" w:sz="4" w:space="0" w:color="auto"/>
              <w:right w:val="single" w:sz="8"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r>
      <w:tr w:rsidR="002A0417" w:rsidRPr="007C664A" w:rsidTr="002A0417">
        <w:trPr>
          <w:trHeight w:val="450"/>
        </w:trPr>
        <w:tc>
          <w:tcPr>
            <w:tcW w:w="1248"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2089901</w:t>
            </w:r>
          </w:p>
        </w:tc>
        <w:tc>
          <w:tcPr>
            <w:tcW w:w="3230" w:type="dxa"/>
            <w:tcBorders>
              <w:top w:val="nil"/>
              <w:left w:val="nil"/>
              <w:bottom w:val="single" w:sz="4" w:space="0" w:color="auto"/>
              <w:right w:val="single" w:sz="4" w:space="0" w:color="auto"/>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其他社会保障和就业支出</w:t>
            </w:r>
          </w:p>
        </w:tc>
        <w:tc>
          <w:tcPr>
            <w:tcW w:w="1016"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3.24 </w:t>
            </w:r>
          </w:p>
        </w:tc>
        <w:tc>
          <w:tcPr>
            <w:tcW w:w="94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3.24 </w:t>
            </w:r>
          </w:p>
        </w:tc>
        <w:tc>
          <w:tcPr>
            <w:tcW w:w="66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nil"/>
              <w:left w:val="nil"/>
              <w:bottom w:val="single" w:sz="4" w:space="0" w:color="auto"/>
              <w:right w:val="single" w:sz="8"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r>
      <w:tr w:rsidR="002A0417" w:rsidRPr="007C664A" w:rsidTr="002A0417">
        <w:trPr>
          <w:trHeight w:val="450"/>
        </w:trPr>
        <w:tc>
          <w:tcPr>
            <w:tcW w:w="1248"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210</w:t>
            </w:r>
          </w:p>
        </w:tc>
        <w:tc>
          <w:tcPr>
            <w:tcW w:w="3230" w:type="dxa"/>
            <w:tcBorders>
              <w:top w:val="nil"/>
              <w:left w:val="nil"/>
              <w:bottom w:val="single" w:sz="4" w:space="0" w:color="auto"/>
              <w:right w:val="single" w:sz="4" w:space="0" w:color="auto"/>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医疗卫生与计划生育支出</w:t>
            </w:r>
          </w:p>
        </w:tc>
        <w:tc>
          <w:tcPr>
            <w:tcW w:w="1016"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724.96 </w:t>
            </w:r>
          </w:p>
        </w:tc>
        <w:tc>
          <w:tcPr>
            <w:tcW w:w="94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723.76 </w:t>
            </w:r>
          </w:p>
        </w:tc>
        <w:tc>
          <w:tcPr>
            <w:tcW w:w="66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nil"/>
              <w:left w:val="nil"/>
              <w:bottom w:val="single" w:sz="4" w:space="0" w:color="auto"/>
              <w:right w:val="single" w:sz="8"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1.20 </w:t>
            </w:r>
          </w:p>
        </w:tc>
      </w:tr>
      <w:tr w:rsidR="002A0417" w:rsidRPr="007C664A" w:rsidTr="002A0417">
        <w:trPr>
          <w:trHeight w:val="450"/>
        </w:trPr>
        <w:tc>
          <w:tcPr>
            <w:tcW w:w="1248"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21010</w:t>
            </w:r>
          </w:p>
        </w:tc>
        <w:tc>
          <w:tcPr>
            <w:tcW w:w="3230" w:type="dxa"/>
            <w:tcBorders>
              <w:top w:val="nil"/>
              <w:left w:val="nil"/>
              <w:bottom w:val="single" w:sz="4" w:space="0" w:color="auto"/>
              <w:right w:val="single" w:sz="4" w:space="0" w:color="auto"/>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食品和药品监督管理事务</w:t>
            </w:r>
          </w:p>
        </w:tc>
        <w:tc>
          <w:tcPr>
            <w:tcW w:w="1016"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720.09 </w:t>
            </w:r>
          </w:p>
        </w:tc>
        <w:tc>
          <w:tcPr>
            <w:tcW w:w="94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718.89 </w:t>
            </w:r>
          </w:p>
        </w:tc>
        <w:tc>
          <w:tcPr>
            <w:tcW w:w="66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nil"/>
              <w:left w:val="nil"/>
              <w:bottom w:val="single" w:sz="4" w:space="0" w:color="auto"/>
              <w:right w:val="single" w:sz="8"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1.20 </w:t>
            </w:r>
          </w:p>
        </w:tc>
      </w:tr>
      <w:tr w:rsidR="002A0417" w:rsidRPr="007C664A" w:rsidTr="002A0417">
        <w:trPr>
          <w:trHeight w:val="450"/>
        </w:trPr>
        <w:tc>
          <w:tcPr>
            <w:tcW w:w="1248"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2101001</w:t>
            </w:r>
          </w:p>
        </w:tc>
        <w:tc>
          <w:tcPr>
            <w:tcW w:w="3230" w:type="dxa"/>
            <w:tcBorders>
              <w:top w:val="nil"/>
              <w:left w:val="nil"/>
              <w:bottom w:val="single" w:sz="4" w:space="0" w:color="auto"/>
              <w:right w:val="single" w:sz="4" w:space="0" w:color="auto"/>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行政运行</w:t>
            </w:r>
          </w:p>
        </w:tc>
        <w:tc>
          <w:tcPr>
            <w:tcW w:w="1016"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314.45 </w:t>
            </w:r>
          </w:p>
        </w:tc>
        <w:tc>
          <w:tcPr>
            <w:tcW w:w="94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314.45 </w:t>
            </w:r>
          </w:p>
        </w:tc>
        <w:tc>
          <w:tcPr>
            <w:tcW w:w="66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nil"/>
              <w:left w:val="nil"/>
              <w:bottom w:val="single" w:sz="4" w:space="0" w:color="auto"/>
              <w:right w:val="single" w:sz="8"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r>
      <w:tr w:rsidR="002A0417" w:rsidRPr="007C664A" w:rsidTr="002A0417">
        <w:trPr>
          <w:trHeight w:val="450"/>
        </w:trPr>
        <w:tc>
          <w:tcPr>
            <w:tcW w:w="1248"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2101002</w:t>
            </w:r>
          </w:p>
        </w:tc>
        <w:tc>
          <w:tcPr>
            <w:tcW w:w="3230" w:type="dxa"/>
            <w:tcBorders>
              <w:top w:val="nil"/>
              <w:left w:val="nil"/>
              <w:bottom w:val="single" w:sz="8" w:space="0" w:color="auto"/>
              <w:right w:val="single" w:sz="4" w:space="0" w:color="auto"/>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一般行政管理事务</w:t>
            </w:r>
          </w:p>
        </w:tc>
        <w:tc>
          <w:tcPr>
            <w:tcW w:w="1016" w:type="dxa"/>
            <w:tcBorders>
              <w:top w:val="nil"/>
              <w:left w:val="nil"/>
              <w:bottom w:val="single" w:sz="8"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105.47 </w:t>
            </w:r>
          </w:p>
        </w:tc>
        <w:tc>
          <w:tcPr>
            <w:tcW w:w="940" w:type="dxa"/>
            <w:tcBorders>
              <w:top w:val="nil"/>
              <w:left w:val="nil"/>
              <w:bottom w:val="single" w:sz="8"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105.47 </w:t>
            </w:r>
          </w:p>
        </w:tc>
        <w:tc>
          <w:tcPr>
            <w:tcW w:w="66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nil"/>
              <w:left w:val="nil"/>
              <w:bottom w:val="single" w:sz="8"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60" w:type="dxa"/>
            <w:tcBorders>
              <w:top w:val="nil"/>
              <w:left w:val="nil"/>
              <w:bottom w:val="single" w:sz="8"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760" w:type="dxa"/>
            <w:tcBorders>
              <w:top w:val="nil"/>
              <w:left w:val="nil"/>
              <w:bottom w:val="single" w:sz="8"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nil"/>
              <w:left w:val="nil"/>
              <w:bottom w:val="single" w:sz="8" w:space="0" w:color="auto"/>
              <w:right w:val="single" w:sz="8"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r>
      <w:tr w:rsidR="002A0417" w:rsidRPr="007C664A" w:rsidTr="002A0417">
        <w:trPr>
          <w:trHeight w:val="450"/>
        </w:trPr>
        <w:tc>
          <w:tcPr>
            <w:tcW w:w="1248"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2101012</w:t>
            </w:r>
          </w:p>
        </w:tc>
        <w:tc>
          <w:tcPr>
            <w:tcW w:w="3230" w:type="dxa"/>
            <w:tcBorders>
              <w:top w:val="single" w:sz="4" w:space="0" w:color="auto"/>
              <w:left w:val="nil"/>
              <w:bottom w:val="single" w:sz="4" w:space="0" w:color="auto"/>
              <w:right w:val="single" w:sz="4" w:space="0" w:color="auto"/>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药品事务</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176.16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174.96 </w:t>
            </w:r>
          </w:p>
        </w:tc>
        <w:tc>
          <w:tcPr>
            <w:tcW w:w="66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single" w:sz="4" w:space="0" w:color="auto"/>
              <w:left w:val="nil"/>
              <w:bottom w:val="single" w:sz="4" w:space="0" w:color="auto"/>
              <w:right w:val="single" w:sz="8"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r>
      <w:tr w:rsidR="002A0417" w:rsidRPr="007C664A" w:rsidTr="002A0417">
        <w:trPr>
          <w:trHeight w:val="450"/>
        </w:trPr>
        <w:tc>
          <w:tcPr>
            <w:tcW w:w="1248"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2101015</w:t>
            </w:r>
          </w:p>
        </w:tc>
        <w:tc>
          <w:tcPr>
            <w:tcW w:w="3230" w:type="dxa"/>
            <w:tcBorders>
              <w:top w:val="nil"/>
              <w:left w:val="nil"/>
              <w:bottom w:val="single" w:sz="4" w:space="0" w:color="auto"/>
              <w:right w:val="single" w:sz="4" w:space="0" w:color="auto"/>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医疗器械事务</w:t>
            </w:r>
          </w:p>
        </w:tc>
        <w:tc>
          <w:tcPr>
            <w:tcW w:w="1016"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36.25 </w:t>
            </w:r>
          </w:p>
        </w:tc>
        <w:tc>
          <w:tcPr>
            <w:tcW w:w="94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36.25 </w:t>
            </w:r>
          </w:p>
        </w:tc>
        <w:tc>
          <w:tcPr>
            <w:tcW w:w="66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nil"/>
              <w:left w:val="nil"/>
              <w:bottom w:val="single" w:sz="4" w:space="0" w:color="auto"/>
              <w:right w:val="single" w:sz="8"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r>
      <w:tr w:rsidR="002A0417" w:rsidRPr="007C664A" w:rsidTr="002A0417">
        <w:trPr>
          <w:trHeight w:val="450"/>
        </w:trPr>
        <w:tc>
          <w:tcPr>
            <w:tcW w:w="1248"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2101016</w:t>
            </w:r>
          </w:p>
        </w:tc>
        <w:tc>
          <w:tcPr>
            <w:tcW w:w="3230" w:type="dxa"/>
            <w:tcBorders>
              <w:top w:val="nil"/>
              <w:left w:val="nil"/>
              <w:bottom w:val="single" w:sz="4" w:space="0" w:color="auto"/>
              <w:right w:val="single" w:sz="4" w:space="0" w:color="auto"/>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食品安全事务</w:t>
            </w:r>
          </w:p>
        </w:tc>
        <w:tc>
          <w:tcPr>
            <w:tcW w:w="1016"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5.39 </w:t>
            </w:r>
          </w:p>
        </w:tc>
        <w:tc>
          <w:tcPr>
            <w:tcW w:w="94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5.39 </w:t>
            </w:r>
          </w:p>
        </w:tc>
        <w:tc>
          <w:tcPr>
            <w:tcW w:w="66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nil"/>
              <w:left w:val="nil"/>
              <w:bottom w:val="single" w:sz="4" w:space="0" w:color="auto"/>
              <w:right w:val="single" w:sz="8"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r>
      <w:tr w:rsidR="002A0417" w:rsidRPr="007C664A" w:rsidTr="002A0417">
        <w:trPr>
          <w:trHeight w:val="450"/>
        </w:trPr>
        <w:tc>
          <w:tcPr>
            <w:tcW w:w="1248" w:type="dxa"/>
            <w:gridSpan w:val="3"/>
            <w:tcBorders>
              <w:top w:val="single" w:sz="4" w:space="0" w:color="auto"/>
              <w:left w:val="single" w:sz="8" w:space="0" w:color="auto"/>
              <w:bottom w:val="single" w:sz="8" w:space="0" w:color="auto"/>
              <w:right w:val="single" w:sz="4" w:space="0" w:color="000000"/>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2101050</w:t>
            </w:r>
          </w:p>
        </w:tc>
        <w:tc>
          <w:tcPr>
            <w:tcW w:w="3230" w:type="dxa"/>
            <w:tcBorders>
              <w:top w:val="nil"/>
              <w:left w:val="nil"/>
              <w:bottom w:val="single" w:sz="8" w:space="0" w:color="auto"/>
              <w:right w:val="single" w:sz="4" w:space="0" w:color="auto"/>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事业运行</w:t>
            </w:r>
          </w:p>
        </w:tc>
        <w:tc>
          <w:tcPr>
            <w:tcW w:w="1016" w:type="dxa"/>
            <w:tcBorders>
              <w:top w:val="nil"/>
              <w:left w:val="nil"/>
              <w:bottom w:val="single" w:sz="8"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80.97 </w:t>
            </w:r>
          </w:p>
        </w:tc>
        <w:tc>
          <w:tcPr>
            <w:tcW w:w="940" w:type="dxa"/>
            <w:tcBorders>
              <w:top w:val="nil"/>
              <w:left w:val="nil"/>
              <w:bottom w:val="single" w:sz="8"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80.97 </w:t>
            </w:r>
          </w:p>
        </w:tc>
        <w:tc>
          <w:tcPr>
            <w:tcW w:w="66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60" w:type="dxa"/>
            <w:tcBorders>
              <w:top w:val="nil"/>
              <w:left w:val="nil"/>
              <w:bottom w:val="nil"/>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760" w:type="dxa"/>
            <w:tcBorders>
              <w:top w:val="nil"/>
              <w:left w:val="nil"/>
              <w:bottom w:val="nil"/>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nil"/>
              <w:left w:val="nil"/>
              <w:bottom w:val="nil"/>
              <w:right w:val="single" w:sz="8"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r>
      <w:tr w:rsidR="002A0417" w:rsidRPr="007C664A" w:rsidTr="002A0417">
        <w:trPr>
          <w:trHeight w:val="450"/>
        </w:trPr>
        <w:tc>
          <w:tcPr>
            <w:tcW w:w="1248" w:type="dxa"/>
            <w:gridSpan w:val="3"/>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2101099</w:t>
            </w:r>
          </w:p>
        </w:tc>
        <w:tc>
          <w:tcPr>
            <w:tcW w:w="3230" w:type="dxa"/>
            <w:tcBorders>
              <w:top w:val="single" w:sz="4" w:space="0" w:color="auto"/>
              <w:left w:val="nil"/>
              <w:bottom w:val="single" w:sz="8" w:space="0" w:color="auto"/>
              <w:right w:val="single" w:sz="4" w:space="0" w:color="auto"/>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其他食品和药品监督管理事务支出</w:t>
            </w:r>
          </w:p>
        </w:tc>
        <w:tc>
          <w:tcPr>
            <w:tcW w:w="1016" w:type="dxa"/>
            <w:tcBorders>
              <w:top w:val="single" w:sz="4" w:space="0" w:color="auto"/>
              <w:left w:val="nil"/>
              <w:bottom w:val="single" w:sz="8"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176.16 </w:t>
            </w:r>
          </w:p>
        </w:tc>
        <w:tc>
          <w:tcPr>
            <w:tcW w:w="940" w:type="dxa"/>
            <w:tcBorders>
              <w:top w:val="single" w:sz="4" w:space="0" w:color="auto"/>
              <w:left w:val="nil"/>
              <w:bottom w:val="single" w:sz="8"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174.96 </w:t>
            </w:r>
          </w:p>
        </w:tc>
        <w:tc>
          <w:tcPr>
            <w:tcW w:w="66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single" w:sz="4" w:space="0" w:color="auto"/>
              <w:left w:val="nil"/>
              <w:bottom w:val="nil"/>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60" w:type="dxa"/>
            <w:tcBorders>
              <w:top w:val="single" w:sz="4" w:space="0" w:color="auto"/>
              <w:left w:val="nil"/>
              <w:bottom w:val="nil"/>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760" w:type="dxa"/>
            <w:tcBorders>
              <w:top w:val="single" w:sz="4" w:space="0" w:color="auto"/>
              <w:left w:val="nil"/>
              <w:bottom w:val="nil"/>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single" w:sz="4" w:space="0" w:color="auto"/>
              <w:left w:val="nil"/>
              <w:bottom w:val="nil"/>
              <w:right w:val="single" w:sz="8"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1.20 </w:t>
            </w:r>
          </w:p>
        </w:tc>
      </w:tr>
      <w:tr w:rsidR="002A0417" w:rsidRPr="007C664A" w:rsidTr="002A0417">
        <w:trPr>
          <w:trHeight w:val="450"/>
        </w:trPr>
        <w:tc>
          <w:tcPr>
            <w:tcW w:w="1248" w:type="dxa"/>
            <w:gridSpan w:val="3"/>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21010</w:t>
            </w:r>
          </w:p>
        </w:tc>
        <w:tc>
          <w:tcPr>
            <w:tcW w:w="3230" w:type="dxa"/>
            <w:tcBorders>
              <w:top w:val="single" w:sz="4" w:space="0" w:color="auto"/>
              <w:left w:val="nil"/>
              <w:bottom w:val="single" w:sz="8" w:space="0" w:color="auto"/>
              <w:right w:val="single" w:sz="4" w:space="0" w:color="auto"/>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行政事业单位医疗</w:t>
            </w:r>
          </w:p>
        </w:tc>
        <w:tc>
          <w:tcPr>
            <w:tcW w:w="1016" w:type="dxa"/>
            <w:tcBorders>
              <w:top w:val="single" w:sz="4" w:space="0" w:color="auto"/>
              <w:left w:val="nil"/>
              <w:bottom w:val="single" w:sz="8"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41.65 </w:t>
            </w:r>
          </w:p>
        </w:tc>
        <w:tc>
          <w:tcPr>
            <w:tcW w:w="940" w:type="dxa"/>
            <w:tcBorders>
              <w:top w:val="single" w:sz="4" w:space="0" w:color="auto"/>
              <w:left w:val="nil"/>
              <w:bottom w:val="single" w:sz="8"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41.65 </w:t>
            </w:r>
          </w:p>
        </w:tc>
        <w:tc>
          <w:tcPr>
            <w:tcW w:w="66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single" w:sz="4" w:space="0" w:color="auto"/>
              <w:left w:val="nil"/>
              <w:bottom w:val="nil"/>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60" w:type="dxa"/>
            <w:tcBorders>
              <w:top w:val="single" w:sz="4" w:space="0" w:color="auto"/>
              <w:left w:val="nil"/>
              <w:bottom w:val="nil"/>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760" w:type="dxa"/>
            <w:tcBorders>
              <w:top w:val="single" w:sz="4" w:space="0" w:color="auto"/>
              <w:left w:val="nil"/>
              <w:bottom w:val="nil"/>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single" w:sz="4" w:space="0" w:color="auto"/>
              <w:left w:val="nil"/>
              <w:bottom w:val="nil"/>
              <w:right w:val="single" w:sz="8"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r>
      <w:tr w:rsidR="002A0417" w:rsidRPr="007C664A" w:rsidTr="002A0417">
        <w:trPr>
          <w:trHeight w:val="450"/>
        </w:trPr>
        <w:tc>
          <w:tcPr>
            <w:tcW w:w="1248" w:type="dxa"/>
            <w:gridSpan w:val="3"/>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2101101</w:t>
            </w:r>
          </w:p>
        </w:tc>
        <w:tc>
          <w:tcPr>
            <w:tcW w:w="3230" w:type="dxa"/>
            <w:tcBorders>
              <w:top w:val="single" w:sz="4" w:space="0" w:color="auto"/>
              <w:left w:val="nil"/>
              <w:bottom w:val="single" w:sz="8" w:space="0" w:color="auto"/>
              <w:right w:val="single" w:sz="4" w:space="0" w:color="auto"/>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行政单位医疗</w:t>
            </w:r>
          </w:p>
        </w:tc>
        <w:tc>
          <w:tcPr>
            <w:tcW w:w="1016" w:type="dxa"/>
            <w:tcBorders>
              <w:top w:val="single" w:sz="4" w:space="0" w:color="auto"/>
              <w:left w:val="nil"/>
              <w:bottom w:val="single" w:sz="8"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36.25 </w:t>
            </w:r>
          </w:p>
        </w:tc>
        <w:tc>
          <w:tcPr>
            <w:tcW w:w="940" w:type="dxa"/>
            <w:tcBorders>
              <w:top w:val="single" w:sz="4" w:space="0" w:color="auto"/>
              <w:left w:val="nil"/>
              <w:bottom w:val="single" w:sz="8"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36.25 </w:t>
            </w:r>
          </w:p>
        </w:tc>
        <w:tc>
          <w:tcPr>
            <w:tcW w:w="66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single" w:sz="4" w:space="0" w:color="auto"/>
              <w:left w:val="nil"/>
              <w:bottom w:val="nil"/>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60" w:type="dxa"/>
            <w:tcBorders>
              <w:top w:val="single" w:sz="4" w:space="0" w:color="auto"/>
              <w:left w:val="nil"/>
              <w:bottom w:val="nil"/>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760" w:type="dxa"/>
            <w:tcBorders>
              <w:top w:val="single" w:sz="4" w:space="0" w:color="auto"/>
              <w:left w:val="nil"/>
              <w:bottom w:val="nil"/>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single" w:sz="4" w:space="0" w:color="auto"/>
              <w:left w:val="nil"/>
              <w:bottom w:val="nil"/>
              <w:right w:val="single" w:sz="8"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r>
      <w:tr w:rsidR="002A0417" w:rsidRPr="007C664A" w:rsidTr="002A0417">
        <w:trPr>
          <w:trHeight w:val="450"/>
        </w:trPr>
        <w:tc>
          <w:tcPr>
            <w:tcW w:w="1248" w:type="dxa"/>
            <w:gridSpan w:val="3"/>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2101102</w:t>
            </w:r>
          </w:p>
        </w:tc>
        <w:tc>
          <w:tcPr>
            <w:tcW w:w="3230" w:type="dxa"/>
            <w:tcBorders>
              <w:top w:val="single" w:sz="4" w:space="0" w:color="auto"/>
              <w:left w:val="nil"/>
              <w:bottom w:val="single" w:sz="8" w:space="0" w:color="auto"/>
              <w:right w:val="single" w:sz="4" w:space="0" w:color="auto"/>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事业单位医疗</w:t>
            </w:r>
          </w:p>
        </w:tc>
        <w:tc>
          <w:tcPr>
            <w:tcW w:w="1016" w:type="dxa"/>
            <w:tcBorders>
              <w:top w:val="single" w:sz="4" w:space="0" w:color="auto"/>
              <w:left w:val="nil"/>
              <w:bottom w:val="single" w:sz="8"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5.39 </w:t>
            </w:r>
          </w:p>
        </w:tc>
        <w:tc>
          <w:tcPr>
            <w:tcW w:w="940" w:type="dxa"/>
            <w:tcBorders>
              <w:top w:val="single" w:sz="4" w:space="0" w:color="auto"/>
              <w:left w:val="nil"/>
              <w:bottom w:val="single" w:sz="8"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5.39 </w:t>
            </w:r>
          </w:p>
        </w:tc>
        <w:tc>
          <w:tcPr>
            <w:tcW w:w="66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single" w:sz="4" w:space="0" w:color="auto"/>
              <w:left w:val="nil"/>
              <w:bottom w:val="nil"/>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60" w:type="dxa"/>
            <w:tcBorders>
              <w:top w:val="single" w:sz="4" w:space="0" w:color="auto"/>
              <w:left w:val="nil"/>
              <w:bottom w:val="nil"/>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760" w:type="dxa"/>
            <w:tcBorders>
              <w:top w:val="single" w:sz="4" w:space="0" w:color="auto"/>
              <w:left w:val="nil"/>
              <w:bottom w:val="nil"/>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single" w:sz="4" w:space="0" w:color="auto"/>
              <w:left w:val="nil"/>
              <w:bottom w:val="nil"/>
              <w:right w:val="single" w:sz="8"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r>
      <w:tr w:rsidR="002A0417" w:rsidRPr="007C664A" w:rsidTr="002A0417">
        <w:trPr>
          <w:trHeight w:val="450"/>
        </w:trPr>
        <w:tc>
          <w:tcPr>
            <w:tcW w:w="1248" w:type="dxa"/>
            <w:gridSpan w:val="3"/>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221</w:t>
            </w:r>
          </w:p>
        </w:tc>
        <w:tc>
          <w:tcPr>
            <w:tcW w:w="3230" w:type="dxa"/>
            <w:tcBorders>
              <w:top w:val="single" w:sz="4" w:space="0" w:color="auto"/>
              <w:left w:val="nil"/>
              <w:bottom w:val="single" w:sz="8" w:space="0" w:color="auto"/>
              <w:right w:val="single" w:sz="4" w:space="0" w:color="auto"/>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住房保障支出</w:t>
            </w:r>
          </w:p>
        </w:tc>
        <w:tc>
          <w:tcPr>
            <w:tcW w:w="1016" w:type="dxa"/>
            <w:tcBorders>
              <w:top w:val="single" w:sz="4" w:space="0" w:color="auto"/>
              <w:left w:val="nil"/>
              <w:bottom w:val="single" w:sz="8"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80.97 </w:t>
            </w:r>
          </w:p>
        </w:tc>
        <w:tc>
          <w:tcPr>
            <w:tcW w:w="940" w:type="dxa"/>
            <w:tcBorders>
              <w:top w:val="single" w:sz="4" w:space="0" w:color="auto"/>
              <w:left w:val="nil"/>
              <w:bottom w:val="single" w:sz="8"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80.97 </w:t>
            </w:r>
          </w:p>
        </w:tc>
        <w:tc>
          <w:tcPr>
            <w:tcW w:w="66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single" w:sz="4" w:space="0" w:color="auto"/>
              <w:left w:val="nil"/>
              <w:bottom w:val="nil"/>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60" w:type="dxa"/>
            <w:tcBorders>
              <w:top w:val="single" w:sz="4" w:space="0" w:color="auto"/>
              <w:left w:val="nil"/>
              <w:bottom w:val="nil"/>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760" w:type="dxa"/>
            <w:tcBorders>
              <w:top w:val="single" w:sz="4" w:space="0" w:color="auto"/>
              <w:left w:val="nil"/>
              <w:bottom w:val="nil"/>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single" w:sz="4" w:space="0" w:color="auto"/>
              <w:left w:val="nil"/>
              <w:bottom w:val="nil"/>
              <w:right w:val="single" w:sz="8"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r>
      <w:tr w:rsidR="002A0417" w:rsidRPr="007C664A" w:rsidTr="002A0417">
        <w:trPr>
          <w:trHeight w:val="450"/>
        </w:trPr>
        <w:tc>
          <w:tcPr>
            <w:tcW w:w="1248" w:type="dxa"/>
            <w:gridSpan w:val="3"/>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22102</w:t>
            </w:r>
          </w:p>
        </w:tc>
        <w:tc>
          <w:tcPr>
            <w:tcW w:w="3230" w:type="dxa"/>
            <w:tcBorders>
              <w:top w:val="single" w:sz="4" w:space="0" w:color="auto"/>
              <w:left w:val="nil"/>
              <w:bottom w:val="single" w:sz="8" w:space="0" w:color="auto"/>
              <w:right w:val="single" w:sz="4" w:space="0" w:color="auto"/>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住房改革支出</w:t>
            </w:r>
          </w:p>
        </w:tc>
        <w:tc>
          <w:tcPr>
            <w:tcW w:w="1016" w:type="dxa"/>
            <w:tcBorders>
              <w:top w:val="single" w:sz="4" w:space="0" w:color="auto"/>
              <w:left w:val="nil"/>
              <w:bottom w:val="single" w:sz="8"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80.97 </w:t>
            </w:r>
          </w:p>
        </w:tc>
        <w:tc>
          <w:tcPr>
            <w:tcW w:w="940" w:type="dxa"/>
            <w:tcBorders>
              <w:top w:val="single" w:sz="4" w:space="0" w:color="auto"/>
              <w:left w:val="nil"/>
              <w:bottom w:val="single" w:sz="8"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80.97 </w:t>
            </w:r>
          </w:p>
        </w:tc>
        <w:tc>
          <w:tcPr>
            <w:tcW w:w="66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single" w:sz="4" w:space="0" w:color="auto"/>
              <w:left w:val="nil"/>
              <w:bottom w:val="nil"/>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60" w:type="dxa"/>
            <w:tcBorders>
              <w:top w:val="single" w:sz="4" w:space="0" w:color="auto"/>
              <w:left w:val="nil"/>
              <w:bottom w:val="nil"/>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760" w:type="dxa"/>
            <w:tcBorders>
              <w:top w:val="single" w:sz="4" w:space="0" w:color="auto"/>
              <w:left w:val="nil"/>
              <w:bottom w:val="nil"/>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single" w:sz="4" w:space="0" w:color="auto"/>
              <w:left w:val="nil"/>
              <w:bottom w:val="nil"/>
              <w:right w:val="single" w:sz="8"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r>
      <w:tr w:rsidR="002A0417" w:rsidRPr="007C664A" w:rsidTr="002A0417">
        <w:trPr>
          <w:trHeight w:val="450"/>
        </w:trPr>
        <w:tc>
          <w:tcPr>
            <w:tcW w:w="1248" w:type="dxa"/>
            <w:gridSpan w:val="3"/>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2210201</w:t>
            </w:r>
          </w:p>
        </w:tc>
        <w:tc>
          <w:tcPr>
            <w:tcW w:w="3230" w:type="dxa"/>
            <w:tcBorders>
              <w:top w:val="single" w:sz="4" w:space="0" w:color="auto"/>
              <w:left w:val="nil"/>
              <w:bottom w:val="single" w:sz="8" w:space="0" w:color="auto"/>
              <w:right w:val="single" w:sz="4" w:space="0" w:color="auto"/>
            </w:tcBorders>
            <w:shd w:val="clear" w:color="000000" w:fill="FFFFFF"/>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住房公积金</w:t>
            </w:r>
          </w:p>
        </w:tc>
        <w:tc>
          <w:tcPr>
            <w:tcW w:w="1016" w:type="dxa"/>
            <w:tcBorders>
              <w:top w:val="single" w:sz="4" w:space="0" w:color="auto"/>
              <w:left w:val="nil"/>
              <w:bottom w:val="single" w:sz="8"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80.97 </w:t>
            </w:r>
          </w:p>
        </w:tc>
        <w:tc>
          <w:tcPr>
            <w:tcW w:w="940" w:type="dxa"/>
            <w:tcBorders>
              <w:top w:val="single" w:sz="4" w:space="0" w:color="auto"/>
              <w:left w:val="nil"/>
              <w:bottom w:val="single" w:sz="8"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80.97 </w:t>
            </w:r>
          </w:p>
        </w:tc>
        <w:tc>
          <w:tcPr>
            <w:tcW w:w="660" w:type="dxa"/>
            <w:tcBorders>
              <w:top w:val="nil"/>
              <w:left w:val="nil"/>
              <w:bottom w:val="single" w:sz="4" w:space="0" w:color="auto"/>
              <w:right w:val="single" w:sz="4" w:space="0" w:color="auto"/>
            </w:tcBorders>
            <w:shd w:val="clear" w:color="000000" w:fill="FFFFFF"/>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single" w:sz="4" w:space="0" w:color="auto"/>
              <w:left w:val="nil"/>
              <w:bottom w:val="single" w:sz="8"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60" w:type="dxa"/>
            <w:tcBorders>
              <w:top w:val="single" w:sz="4" w:space="0" w:color="auto"/>
              <w:left w:val="nil"/>
              <w:bottom w:val="single" w:sz="8"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760" w:type="dxa"/>
            <w:tcBorders>
              <w:top w:val="single" w:sz="4" w:space="0" w:color="auto"/>
              <w:left w:val="nil"/>
              <w:bottom w:val="single" w:sz="8" w:space="0" w:color="auto"/>
              <w:right w:val="single" w:sz="4"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c>
          <w:tcPr>
            <w:tcW w:w="680" w:type="dxa"/>
            <w:tcBorders>
              <w:top w:val="single" w:sz="4" w:space="0" w:color="auto"/>
              <w:left w:val="nil"/>
              <w:bottom w:val="single" w:sz="8" w:space="0" w:color="auto"/>
              <w:right w:val="single" w:sz="8" w:space="0" w:color="auto"/>
            </w:tcBorders>
            <w:shd w:val="clear" w:color="auto" w:fill="auto"/>
            <w:noWrap/>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 xml:space="preserve">　</w:t>
            </w:r>
          </w:p>
        </w:tc>
      </w:tr>
      <w:tr w:rsidR="002A0417" w:rsidRPr="007C664A" w:rsidTr="002A0417">
        <w:trPr>
          <w:trHeight w:val="615"/>
        </w:trPr>
        <w:tc>
          <w:tcPr>
            <w:tcW w:w="9874" w:type="dxa"/>
            <w:gridSpan w:val="11"/>
            <w:tcBorders>
              <w:top w:val="single" w:sz="8" w:space="0" w:color="auto"/>
              <w:left w:val="nil"/>
              <w:bottom w:val="nil"/>
              <w:right w:val="nil"/>
            </w:tcBorders>
            <w:shd w:val="clear" w:color="auto" w:fill="auto"/>
            <w:vAlign w:val="center"/>
            <w:hideMark/>
          </w:tcPr>
          <w:p w:rsidR="002A0417" w:rsidRPr="007C664A" w:rsidRDefault="002A0417" w:rsidP="007C664A">
            <w:pPr>
              <w:widowControl/>
              <w:jc w:val="left"/>
              <w:rPr>
                <w:rFonts w:ascii="宋体" w:hAnsi="宋体" w:cs="宋体"/>
                <w:kern w:val="0"/>
                <w:sz w:val="20"/>
                <w:szCs w:val="20"/>
              </w:rPr>
            </w:pPr>
            <w:r w:rsidRPr="007C664A">
              <w:rPr>
                <w:rFonts w:ascii="宋体" w:hAnsi="宋体" w:cs="宋体" w:hint="eastAsia"/>
                <w:kern w:val="0"/>
                <w:sz w:val="20"/>
                <w:szCs w:val="20"/>
              </w:rPr>
              <w:t>注：本表反映部门本年度取得的各项收入情况。</w:t>
            </w:r>
          </w:p>
        </w:tc>
      </w:tr>
    </w:tbl>
    <w:p w:rsidR="002A0417" w:rsidRDefault="002A0417" w:rsidP="007C664A">
      <w:pPr>
        <w:widowControl/>
        <w:jc w:val="left"/>
        <w:rPr>
          <w:rFonts w:ascii="宋体" w:hAnsi="宋体" w:cs="宋体" w:hint="eastAsia"/>
          <w:kern w:val="0"/>
          <w:sz w:val="24"/>
        </w:rPr>
        <w:sectPr w:rsidR="002A0417" w:rsidSect="00DC1CB6">
          <w:footerReference w:type="even" r:id="rId8"/>
          <w:footerReference w:type="default" r:id="rId9"/>
          <w:pgSz w:w="11906" w:h="16838"/>
          <w:pgMar w:top="1928" w:right="1474" w:bottom="1701" w:left="1588" w:header="851" w:footer="964" w:gutter="0"/>
          <w:cols w:space="425"/>
          <w:docGrid w:type="lines" w:linePitch="312"/>
        </w:sectPr>
      </w:pPr>
    </w:p>
    <w:p w:rsidR="00F97A57" w:rsidRDefault="002A0417" w:rsidP="002A0417">
      <w:pPr>
        <w:spacing w:line="600" w:lineRule="exact"/>
        <w:jc w:val="center"/>
        <w:rPr>
          <w:rFonts w:ascii="黑体" w:eastAsia="黑体" w:hAnsi="黑体"/>
          <w:sz w:val="32"/>
          <w:szCs w:val="32"/>
        </w:rPr>
      </w:pPr>
      <w:r w:rsidRPr="002A0417">
        <w:rPr>
          <w:rFonts w:ascii="黑体" w:eastAsia="黑体" w:hAnsi="黑体" w:hint="eastAsia"/>
          <w:sz w:val="32"/>
          <w:szCs w:val="32"/>
        </w:rPr>
        <w:lastRenderedPageBreak/>
        <w:t>三、支出决算表</w:t>
      </w:r>
    </w:p>
    <w:tbl>
      <w:tblPr>
        <w:tblW w:w="9995" w:type="dxa"/>
        <w:tblInd w:w="-389" w:type="dxa"/>
        <w:tblLook w:val="04A0" w:firstRow="1" w:lastRow="0" w:firstColumn="1" w:lastColumn="0" w:noHBand="0" w:noVBand="1"/>
      </w:tblPr>
      <w:tblGrid>
        <w:gridCol w:w="416"/>
        <w:gridCol w:w="416"/>
        <w:gridCol w:w="416"/>
        <w:gridCol w:w="1880"/>
        <w:gridCol w:w="1100"/>
        <w:gridCol w:w="1100"/>
        <w:gridCol w:w="1100"/>
        <w:gridCol w:w="1100"/>
        <w:gridCol w:w="1100"/>
        <w:gridCol w:w="1367"/>
      </w:tblGrid>
      <w:tr w:rsidR="00642C44" w:rsidRPr="00642C44" w:rsidTr="00642C44">
        <w:trPr>
          <w:trHeight w:val="285"/>
        </w:trPr>
        <w:tc>
          <w:tcPr>
            <w:tcW w:w="416" w:type="dxa"/>
            <w:tcBorders>
              <w:top w:val="nil"/>
              <w:left w:val="nil"/>
              <w:bottom w:val="nil"/>
              <w:right w:val="nil"/>
            </w:tcBorders>
            <w:shd w:val="clear" w:color="000000" w:fill="FFFFFF"/>
            <w:noWrap/>
            <w:vAlign w:val="center"/>
            <w:hideMark/>
          </w:tcPr>
          <w:p w:rsidR="00642C44" w:rsidRPr="00642C44" w:rsidRDefault="00642C44" w:rsidP="00642C44">
            <w:pPr>
              <w:widowControl/>
              <w:jc w:val="right"/>
              <w:rPr>
                <w:rFonts w:ascii="宋体" w:hAnsi="宋体" w:cs="宋体"/>
                <w:kern w:val="0"/>
                <w:sz w:val="24"/>
              </w:rPr>
            </w:pPr>
            <w:r w:rsidRPr="00642C44">
              <w:rPr>
                <w:rFonts w:ascii="宋体" w:hAnsi="宋体" w:cs="宋体" w:hint="eastAsia"/>
                <w:kern w:val="0"/>
                <w:sz w:val="24"/>
              </w:rPr>
              <w:t xml:space="preserve">　</w:t>
            </w:r>
          </w:p>
        </w:tc>
        <w:tc>
          <w:tcPr>
            <w:tcW w:w="416" w:type="dxa"/>
            <w:tcBorders>
              <w:top w:val="nil"/>
              <w:left w:val="nil"/>
              <w:bottom w:val="nil"/>
              <w:right w:val="nil"/>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4"/>
              </w:rPr>
            </w:pPr>
            <w:r w:rsidRPr="00642C44">
              <w:rPr>
                <w:rFonts w:ascii="宋体" w:hAnsi="宋体" w:cs="宋体" w:hint="eastAsia"/>
                <w:kern w:val="0"/>
                <w:sz w:val="24"/>
              </w:rPr>
              <w:t xml:space="preserve">　</w:t>
            </w:r>
          </w:p>
        </w:tc>
        <w:tc>
          <w:tcPr>
            <w:tcW w:w="416" w:type="dxa"/>
            <w:tcBorders>
              <w:top w:val="nil"/>
              <w:left w:val="nil"/>
              <w:bottom w:val="nil"/>
              <w:right w:val="nil"/>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4"/>
              </w:rPr>
            </w:pPr>
            <w:r w:rsidRPr="00642C44">
              <w:rPr>
                <w:rFonts w:ascii="宋体" w:hAnsi="宋体" w:cs="宋体" w:hint="eastAsia"/>
                <w:kern w:val="0"/>
                <w:sz w:val="24"/>
              </w:rPr>
              <w:t xml:space="preserve">　</w:t>
            </w:r>
          </w:p>
        </w:tc>
        <w:tc>
          <w:tcPr>
            <w:tcW w:w="1880" w:type="dxa"/>
            <w:tcBorders>
              <w:top w:val="nil"/>
              <w:left w:val="nil"/>
              <w:bottom w:val="nil"/>
              <w:right w:val="nil"/>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4"/>
              </w:rPr>
            </w:pPr>
            <w:r w:rsidRPr="00642C44">
              <w:rPr>
                <w:rFonts w:ascii="宋体" w:hAnsi="宋体" w:cs="宋体" w:hint="eastAsia"/>
                <w:kern w:val="0"/>
                <w:sz w:val="24"/>
              </w:rPr>
              <w:t xml:space="preserve">　</w:t>
            </w:r>
          </w:p>
        </w:tc>
        <w:tc>
          <w:tcPr>
            <w:tcW w:w="1100" w:type="dxa"/>
            <w:tcBorders>
              <w:top w:val="nil"/>
              <w:left w:val="nil"/>
              <w:bottom w:val="nil"/>
              <w:right w:val="nil"/>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4"/>
              </w:rPr>
            </w:pPr>
            <w:r w:rsidRPr="00642C44">
              <w:rPr>
                <w:rFonts w:ascii="宋体" w:hAnsi="宋体" w:cs="宋体" w:hint="eastAsia"/>
                <w:kern w:val="0"/>
                <w:sz w:val="24"/>
              </w:rPr>
              <w:t xml:space="preserve">　</w:t>
            </w:r>
          </w:p>
        </w:tc>
        <w:tc>
          <w:tcPr>
            <w:tcW w:w="1100" w:type="dxa"/>
            <w:tcBorders>
              <w:top w:val="nil"/>
              <w:left w:val="nil"/>
              <w:bottom w:val="nil"/>
              <w:right w:val="nil"/>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4"/>
              </w:rPr>
            </w:pPr>
            <w:r w:rsidRPr="00642C44">
              <w:rPr>
                <w:rFonts w:ascii="宋体" w:hAnsi="宋体" w:cs="宋体" w:hint="eastAsia"/>
                <w:kern w:val="0"/>
                <w:sz w:val="24"/>
              </w:rPr>
              <w:t xml:space="preserve">　</w:t>
            </w:r>
          </w:p>
        </w:tc>
        <w:tc>
          <w:tcPr>
            <w:tcW w:w="1100" w:type="dxa"/>
            <w:tcBorders>
              <w:top w:val="nil"/>
              <w:left w:val="nil"/>
              <w:bottom w:val="nil"/>
              <w:right w:val="nil"/>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4"/>
              </w:rPr>
            </w:pPr>
            <w:r w:rsidRPr="00642C44">
              <w:rPr>
                <w:rFonts w:ascii="宋体" w:hAnsi="宋体" w:cs="宋体" w:hint="eastAsia"/>
                <w:kern w:val="0"/>
                <w:sz w:val="24"/>
              </w:rPr>
              <w:t xml:space="preserve">　</w:t>
            </w:r>
          </w:p>
        </w:tc>
        <w:tc>
          <w:tcPr>
            <w:tcW w:w="1100" w:type="dxa"/>
            <w:tcBorders>
              <w:top w:val="nil"/>
              <w:left w:val="nil"/>
              <w:bottom w:val="nil"/>
              <w:right w:val="nil"/>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4"/>
              </w:rPr>
            </w:pPr>
            <w:r w:rsidRPr="00642C44">
              <w:rPr>
                <w:rFonts w:ascii="宋体" w:hAnsi="宋体" w:cs="宋体" w:hint="eastAsia"/>
                <w:kern w:val="0"/>
                <w:sz w:val="24"/>
              </w:rPr>
              <w:t xml:space="preserve">　</w:t>
            </w:r>
          </w:p>
        </w:tc>
        <w:tc>
          <w:tcPr>
            <w:tcW w:w="2467" w:type="dxa"/>
            <w:gridSpan w:val="2"/>
            <w:tcBorders>
              <w:top w:val="nil"/>
              <w:left w:val="nil"/>
              <w:bottom w:val="nil"/>
              <w:right w:val="nil"/>
            </w:tcBorders>
            <w:shd w:val="clear" w:color="000000" w:fill="FFFFFF"/>
            <w:noWrap/>
            <w:vAlign w:val="center"/>
            <w:hideMark/>
          </w:tcPr>
          <w:p w:rsidR="00642C44" w:rsidRPr="00642C44" w:rsidRDefault="00642C44" w:rsidP="00642C44">
            <w:pPr>
              <w:widowControl/>
              <w:jc w:val="right"/>
              <w:rPr>
                <w:rFonts w:ascii="宋体" w:hAnsi="宋体" w:cs="宋体" w:hint="eastAsia"/>
                <w:color w:val="000000"/>
                <w:kern w:val="0"/>
                <w:sz w:val="20"/>
                <w:szCs w:val="20"/>
              </w:rPr>
            </w:pPr>
            <w:r w:rsidRPr="00642C44">
              <w:rPr>
                <w:rFonts w:ascii="宋体" w:hAnsi="宋体" w:cs="宋体" w:hint="eastAsia"/>
                <w:color w:val="000000"/>
                <w:kern w:val="0"/>
                <w:sz w:val="20"/>
                <w:szCs w:val="20"/>
              </w:rPr>
              <w:t>公开03表</w:t>
            </w:r>
          </w:p>
        </w:tc>
      </w:tr>
      <w:tr w:rsidR="00642C44" w:rsidRPr="00642C44" w:rsidTr="00642C44">
        <w:trPr>
          <w:trHeight w:val="300"/>
        </w:trPr>
        <w:tc>
          <w:tcPr>
            <w:tcW w:w="4228" w:type="dxa"/>
            <w:gridSpan w:val="5"/>
            <w:tcBorders>
              <w:top w:val="nil"/>
              <w:left w:val="nil"/>
              <w:bottom w:val="single" w:sz="8" w:space="0" w:color="auto"/>
              <w:right w:val="nil"/>
            </w:tcBorders>
            <w:shd w:val="clear" w:color="000000" w:fill="FFFFFF"/>
            <w:noWrap/>
            <w:vAlign w:val="center"/>
            <w:hideMark/>
          </w:tcPr>
          <w:p w:rsidR="00642C44" w:rsidRPr="00642C44" w:rsidRDefault="00642C44" w:rsidP="00642C44">
            <w:pPr>
              <w:widowControl/>
              <w:jc w:val="left"/>
              <w:rPr>
                <w:rFonts w:ascii="宋体" w:hAnsi="宋体" w:cs="宋体" w:hint="eastAsia"/>
                <w:color w:val="000000"/>
                <w:kern w:val="0"/>
                <w:sz w:val="20"/>
                <w:szCs w:val="20"/>
              </w:rPr>
            </w:pPr>
            <w:r w:rsidRPr="00642C44">
              <w:rPr>
                <w:rFonts w:ascii="宋体" w:hAnsi="宋体" w:cs="宋体" w:hint="eastAsia"/>
                <w:color w:val="000000"/>
                <w:kern w:val="0"/>
                <w:sz w:val="20"/>
                <w:szCs w:val="20"/>
              </w:rPr>
              <w:t>部门：威海市环翠区食品药品监督管理局</w:t>
            </w:r>
          </w:p>
        </w:tc>
        <w:tc>
          <w:tcPr>
            <w:tcW w:w="1100" w:type="dxa"/>
            <w:tcBorders>
              <w:top w:val="nil"/>
              <w:left w:val="nil"/>
              <w:bottom w:val="nil"/>
              <w:right w:val="nil"/>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4"/>
              </w:rPr>
            </w:pPr>
            <w:r w:rsidRPr="00642C44">
              <w:rPr>
                <w:rFonts w:ascii="宋体" w:hAnsi="宋体" w:cs="宋体" w:hint="eastAsia"/>
                <w:kern w:val="0"/>
                <w:sz w:val="24"/>
              </w:rPr>
              <w:t xml:space="preserve">　</w:t>
            </w:r>
          </w:p>
        </w:tc>
        <w:tc>
          <w:tcPr>
            <w:tcW w:w="1100" w:type="dxa"/>
            <w:tcBorders>
              <w:top w:val="nil"/>
              <w:left w:val="nil"/>
              <w:bottom w:val="nil"/>
              <w:right w:val="nil"/>
            </w:tcBorders>
            <w:shd w:val="clear" w:color="000000" w:fill="FFFFFF"/>
            <w:noWrap/>
            <w:vAlign w:val="center"/>
            <w:hideMark/>
          </w:tcPr>
          <w:p w:rsidR="00642C44" w:rsidRPr="00642C44" w:rsidRDefault="00642C44" w:rsidP="00642C44">
            <w:pPr>
              <w:widowControl/>
              <w:jc w:val="center"/>
              <w:rPr>
                <w:rFonts w:ascii="宋体" w:hAnsi="宋体" w:cs="宋体" w:hint="eastAsia"/>
                <w:color w:val="000000"/>
                <w:kern w:val="0"/>
                <w:sz w:val="20"/>
                <w:szCs w:val="20"/>
              </w:rPr>
            </w:pPr>
            <w:r w:rsidRPr="00642C44">
              <w:rPr>
                <w:rFonts w:ascii="宋体" w:hAnsi="宋体" w:cs="宋体" w:hint="eastAsia"/>
                <w:color w:val="000000"/>
                <w:kern w:val="0"/>
                <w:sz w:val="20"/>
                <w:szCs w:val="20"/>
              </w:rPr>
              <w:t xml:space="preserve">　</w:t>
            </w:r>
          </w:p>
        </w:tc>
        <w:tc>
          <w:tcPr>
            <w:tcW w:w="1100" w:type="dxa"/>
            <w:tcBorders>
              <w:top w:val="nil"/>
              <w:left w:val="nil"/>
              <w:bottom w:val="nil"/>
              <w:right w:val="nil"/>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4"/>
              </w:rPr>
            </w:pPr>
            <w:r w:rsidRPr="00642C44">
              <w:rPr>
                <w:rFonts w:ascii="宋体" w:hAnsi="宋体" w:cs="宋体" w:hint="eastAsia"/>
                <w:kern w:val="0"/>
                <w:sz w:val="24"/>
              </w:rPr>
              <w:t xml:space="preserve">　</w:t>
            </w:r>
          </w:p>
        </w:tc>
        <w:tc>
          <w:tcPr>
            <w:tcW w:w="2467" w:type="dxa"/>
            <w:gridSpan w:val="2"/>
            <w:tcBorders>
              <w:top w:val="nil"/>
              <w:left w:val="nil"/>
              <w:bottom w:val="single" w:sz="8" w:space="0" w:color="auto"/>
              <w:right w:val="nil"/>
            </w:tcBorders>
            <w:shd w:val="clear" w:color="000000" w:fill="FFFFFF"/>
            <w:noWrap/>
            <w:vAlign w:val="center"/>
            <w:hideMark/>
          </w:tcPr>
          <w:p w:rsidR="00642C44" w:rsidRPr="00642C44" w:rsidRDefault="00642C44" w:rsidP="00642C44">
            <w:pPr>
              <w:widowControl/>
              <w:jc w:val="right"/>
              <w:rPr>
                <w:rFonts w:ascii="宋体" w:hAnsi="宋体" w:cs="宋体" w:hint="eastAsia"/>
                <w:color w:val="000000"/>
                <w:kern w:val="0"/>
                <w:sz w:val="20"/>
                <w:szCs w:val="20"/>
              </w:rPr>
            </w:pPr>
            <w:r w:rsidRPr="00642C44">
              <w:rPr>
                <w:rFonts w:ascii="宋体" w:hAnsi="宋体" w:cs="宋体" w:hint="eastAsia"/>
                <w:color w:val="000000"/>
                <w:kern w:val="0"/>
                <w:sz w:val="20"/>
                <w:szCs w:val="20"/>
              </w:rPr>
              <w:t>金额单位：万元</w:t>
            </w:r>
          </w:p>
        </w:tc>
      </w:tr>
      <w:tr w:rsidR="00642C44" w:rsidRPr="00642C44" w:rsidTr="00642C44">
        <w:trPr>
          <w:trHeight w:val="450"/>
        </w:trPr>
        <w:tc>
          <w:tcPr>
            <w:tcW w:w="1248" w:type="dxa"/>
            <w:gridSpan w:val="3"/>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科目编码</w:t>
            </w:r>
          </w:p>
        </w:tc>
        <w:tc>
          <w:tcPr>
            <w:tcW w:w="1880" w:type="dxa"/>
            <w:vMerge w:val="restart"/>
            <w:tcBorders>
              <w:top w:val="nil"/>
              <w:left w:val="nil"/>
              <w:bottom w:val="single" w:sz="4" w:space="0" w:color="000000"/>
              <w:right w:val="single" w:sz="4" w:space="0" w:color="auto"/>
            </w:tcBorders>
            <w:shd w:val="clear" w:color="000000" w:fill="FFFFFF"/>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科目名称</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本年支出合计</w:t>
            </w:r>
          </w:p>
        </w:tc>
        <w:tc>
          <w:tcPr>
            <w:tcW w:w="110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基本支出</w:t>
            </w:r>
          </w:p>
        </w:tc>
        <w:tc>
          <w:tcPr>
            <w:tcW w:w="110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项目支出</w:t>
            </w:r>
          </w:p>
        </w:tc>
        <w:tc>
          <w:tcPr>
            <w:tcW w:w="110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上缴上级支出</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经营支出</w:t>
            </w:r>
          </w:p>
        </w:tc>
        <w:tc>
          <w:tcPr>
            <w:tcW w:w="1367" w:type="dxa"/>
            <w:vMerge w:val="restart"/>
            <w:tcBorders>
              <w:top w:val="nil"/>
              <w:left w:val="single" w:sz="4" w:space="0" w:color="auto"/>
              <w:bottom w:val="single" w:sz="4" w:space="0" w:color="auto"/>
              <w:right w:val="single" w:sz="8" w:space="0" w:color="auto"/>
            </w:tcBorders>
            <w:shd w:val="clear" w:color="000000" w:fill="FFFFFF"/>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对附属单位补助支出</w:t>
            </w:r>
          </w:p>
        </w:tc>
      </w:tr>
      <w:tr w:rsidR="00642C44" w:rsidRPr="00642C44" w:rsidTr="00642C44">
        <w:trPr>
          <w:trHeight w:val="312"/>
        </w:trPr>
        <w:tc>
          <w:tcPr>
            <w:tcW w:w="1248" w:type="dxa"/>
            <w:gridSpan w:val="3"/>
            <w:vMerge/>
            <w:tcBorders>
              <w:top w:val="single" w:sz="8" w:space="0" w:color="auto"/>
              <w:left w:val="single" w:sz="8" w:space="0" w:color="auto"/>
              <w:bottom w:val="single" w:sz="4" w:space="0" w:color="auto"/>
              <w:right w:val="single" w:sz="4" w:space="0" w:color="auto"/>
            </w:tcBorders>
            <w:vAlign w:val="center"/>
            <w:hideMark/>
          </w:tcPr>
          <w:p w:rsidR="00642C44" w:rsidRPr="00642C44" w:rsidRDefault="00642C44" w:rsidP="00642C44">
            <w:pPr>
              <w:widowControl/>
              <w:jc w:val="left"/>
              <w:rPr>
                <w:rFonts w:ascii="宋体" w:hAnsi="宋体" w:cs="宋体"/>
                <w:kern w:val="0"/>
                <w:sz w:val="20"/>
                <w:szCs w:val="20"/>
              </w:rPr>
            </w:pPr>
          </w:p>
        </w:tc>
        <w:tc>
          <w:tcPr>
            <w:tcW w:w="1880" w:type="dxa"/>
            <w:vMerge/>
            <w:tcBorders>
              <w:top w:val="nil"/>
              <w:left w:val="nil"/>
              <w:bottom w:val="single" w:sz="4" w:space="0" w:color="000000"/>
              <w:right w:val="single" w:sz="4" w:space="0" w:color="auto"/>
            </w:tcBorders>
            <w:vAlign w:val="center"/>
            <w:hideMark/>
          </w:tcPr>
          <w:p w:rsidR="00642C44" w:rsidRPr="00642C44" w:rsidRDefault="00642C44" w:rsidP="00642C44">
            <w:pPr>
              <w:widowControl/>
              <w:jc w:val="left"/>
              <w:rPr>
                <w:rFonts w:ascii="宋体" w:hAnsi="宋体" w:cs="宋体"/>
                <w:kern w:val="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42C44" w:rsidRPr="00642C44" w:rsidRDefault="00642C44" w:rsidP="00642C44">
            <w:pPr>
              <w:widowControl/>
              <w:jc w:val="left"/>
              <w:rPr>
                <w:rFonts w:ascii="宋体" w:hAnsi="宋体" w:cs="宋体"/>
                <w:kern w:val="0"/>
                <w:sz w:val="20"/>
                <w:szCs w:val="20"/>
              </w:rPr>
            </w:pPr>
          </w:p>
        </w:tc>
        <w:tc>
          <w:tcPr>
            <w:tcW w:w="1100" w:type="dxa"/>
            <w:vMerge/>
            <w:tcBorders>
              <w:top w:val="single" w:sz="8" w:space="0" w:color="auto"/>
              <w:left w:val="single" w:sz="4" w:space="0" w:color="auto"/>
              <w:bottom w:val="single" w:sz="4" w:space="0" w:color="auto"/>
              <w:right w:val="single" w:sz="4" w:space="0" w:color="auto"/>
            </w:tcBorders>
            <w:vAlign w:val="center"/>
            <w:hideMark/>
          </w:tcPr>
          <w:p w:rsidR="00642C44" w:rsidRPr="00642C44" w:rsidRDefault="00642C44" w:rsidP="00642C44">
            <w:pPr>
              <w:widowControl/>
              <w:jc w:val="left"/>
              <w:rPr>
                <w:rFonts w:ascii="宋体" w:hAnsi="宋体" w:cs="宋体"/>
                <w:kern w:val="0"/>
                <w:sz w:val="20"/>
                <w:szCs w:val="20"/>
              </w:rPr>
            </w:pPr>
          </w:p>
        </w:tc>
        <w:tc>
          <w:tcPr>
            <w:tcW w:w="1100" w:type="dxa"/>
            <w:vMerge/>
            <w:tcBorders>
              <w:top w:val="single" w:sz="8" w:space="0" w:color="auto"/>
              <w:left w:val="single" w:sz="4" w:space="0" w:color="auto"/>
              <w:bottom w:val="single" w:sz="4" w:space="0" w:color="auto"/>
              <w:right w:val="single" w:sz="4" w:space="0" w:color="auto"/>
            </w:tcBorders>
            <w:vAlign w:val="center"/>
            <w:hideMark/>
          </w:tcPr>
          <w:p w:rsidR="00642C44" w:rsidRPr="00642C44" w:rsidRDefault="00642C44" w:rsidP="00642C44">
            <w:pPr>
              <w:widowControl/>
              <w:jc w:val="left"/>
              <w:rPr>
                <w:rFonts w:ascii="宋体" w:hAnsi="宋体" w:cs="宋体"/>
                <w:kern w:val="0"/>
                <w:sz w:val="20"/>
                <w:szCs w:val="20"/>
              </w:rPr>
            </w:pPr>
          </w:p>
        </w:tc>
        <w:tc>
          <w:tcPr>
            <w:tcW w:w="1100" w:type="dxa"/>
            <w:vMerge/>
            <w:tcBorders>
              <w:top w:val="single" w:sz="8" w:space="0" w:color="auto"/>
              <w:left w:val="single" w:sz="4" w:space="0" w:color="auto"/>
              <w:bottom w:val="single" w:sz="4" w:space="0" w:color="auto"/>
              <w:right w:val="single" w:sz="4" w:space="0" w:color="auto"/>
            </w:tcBorders>
            <w:vAlign w:val="center"/>
            <w:hideMark/>
          </w:tcPr>
          <w:p w:rsidR="00642C44" w:rsidRPr="00642C44" w:rsidRDefault="00642C44" w:rsidP="00642C44">
            <w:pPr>
              <w:widowControl/>
              <w:jc w:val="left"/>
              <w:rPr>
                <w:rFonts w:ascii="宋体" w:hAnsi="宋体" w:cs="宋体"/>
                <w:kern w:val="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42C44" w:rsidRPr="00642C44" w:rsidRDefault="00642C44" w:rsidP="00642C44">
            <w:pPr>
              <w:widowControl/>
              <w:jc w:val="left"/>
              <w:rPr>
                <w:rFonts w:ascii="宋体" w:hAnsi="宋体" w:cs="宋体"/>
                <w:kern w:val="0"/>
                <w:sz w:val="20"/>
                <w:szCs w:val="20"/>
              </w:rPr>
            </w:pPr>
          </w:p>
        </w:tc>
        <w:tc>
          <w:tcPr>
            <w:tcW w:w="1367" w:type="dxa"/>
            <w:vMerge/>
            <w:tcBorders>
              <w:top w:val="nil"/>
              <w:left w:val="single" w:sz="4" w:space="0" w:color="auto"/>
              <w:bottom w:val="single" w:sz="4" w:space="0" w:color="auto"/>
              <w:right w:val="single" w:sz="8" w:space="0" w:color="auto"/>
            </w:tcBorders>
            <w:vAlign w:val="center"/>
            <w:hideMark/>
          </w:tcPr>
          <w:p w:rsidR="00642C44" w:rsidRPr="00642C44" w:rsidRDefault="00642C44" w:rsidP="00642C44">
            <w:pPr>
              <w:widowControl/>
              <w:jc w:val="left"/>
              <w:rPr>
                <w:rFonts w:ascii="宋体" w:hAnsi="宋体" w:cs="宋体"/>
                <w:kern w:val="0"/>
                <w:sz w:val="20"/>
                <w:szCs w:val="20"/>
              </w:rPr>
            </w:pPr>
          </w:p>
        </w:tc>
      </w:tr>
      <w:tr w:rsidR="00642C44" w:rsidRPr="00642C44" w:rsidTr="00642C44">
        <w:trPr>
          <w:trHeight w:val="233"/>
        </w:trPr>
        <w:tc>
          <w:tcPr>
            <w:tcW w:w="416" w:type="dxa"/>
            <w:vMerge w:val="restart"/>
            <w:tcBorders>
              <w:top w:val="nil"/>
              <w:left w:val="single" w:sz="8" w:space="0" w:color="auto"/>
              <w:bottom w:val="single" w:sz="4" w:space="0" w:color="000000"/>
              <w:right w:val="single" w:sz="4" w:space="0" w:color="auto"/>
            </w:tcBorders>
            <w:shd w:val="clear" w:color="000000" w:fill="FFFFFF"/>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类</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款</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项</w:t>
            </w:r>
          </w:p>
        </w:tc>
        <w:tc>
          <w:tcPr>
            <w:tcW w:w="188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栏次</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1 </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2 </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3 </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4 </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5 </w:t>
            </w:r>
          </w:p>
        </w:tc>
        <w:tc>
          <w:tcPr>
            <w:tcW w:w="1367" w:type="dxa"/>
            <w:tcBorders>
              <w:top w:val="nil"/>
              <w:left w:val="nil"/>
              <w:bottom w:val="single" w:sz="4" w:space="0" w:color="auto"/>
              <w:right w:val="single" w:sz="8" w:space="0" w:color="auto"/>
            </w:tcBorders>
            <w:shd w:val="clear" w:color="000000" w:fill="FFFFFF"/>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6 </w:t>
            </w:r>
          </w:p>
        </w:tc>
      </w:tr>
      <w:tr w:rsidR="00642C44" w:rsidRPr="00642C44" w:rsidTr="00642C44">
        <w:trPr>
          <w:trHeight w:val="450"/>
        </w:trPr>
        <w:tc>
          <w:tcPr>
            <w:tcW w:w="416" w:type="dxa"/>
            <w:vMerge/>
            <w:tcBorders>
              <w:top w:val="nil"/>
              <w:left w:val="single" w:sz="8" w:space="0" w:color="auto"/>
              <w:bottom w:val="single" w:sz="4" w:space="0" w:color="000000"/>
              <w:right w:val="single" w:sz="4" w:space="0" w:color="auto"/>
            </w:tcBorders>
            <w:vAlign w:val="center"/>
            <w:hideMark/>
          </w:tcPr>
          <w:p w:rsidR="00642C44" w:rsidRPr="00642C44" w:rsidRDefault="00642C44" w:rsidP="00642C44">
            <w:pPr>
              <w:widowControl/>
              <w:jc w:val="left"/>
              <w:rPr>
                <w:rFonts w:ascii="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642C44" w:rsidRPr="00642C44" w:rsidRDefault="00642C44" w:rsidP="00642C44">
            <w:pPr>
              <w:widowControl/>
              <w:jc w:val="left"/>
              <w:rPr>
                <w:rFonts w:ascii="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642C44" w:rsidRPr="00642C44" w:rsidRDefault="00642C44" w:rsidP="00642C44">
            <w:pPr>
              <w:widowControl/>
              <w:jc w:val="left"/>
              <w:rPr>
                <w:rFonts w:ascii="宋体" w:hAnsi="宋体" w:cs="宋体"/>
                <w:kern w:val="0"/>
                <w:sz w:val="20"/>
                <w:szCs w:val="20"/>
              </w:rPr>
            </w:pPr>
          </w:p>
        </w:tc>
        <w:tc>
          <w:tcPr>
            <w:tcW w:w="188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合计</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2059.97 </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1229.07 </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830.90 </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367" w:type="dxa"/>
            <w:tcBorders>
              <w:top w:val="nil"/>
              <w:left w:val="nil"/>
              <w:bottom w:val="single" w:sz="4" w:space="0" w:color="auto"/>
              <w:right w:val="single" w:sz="8"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50"/>
        </w:trPr>
        <w:tc>
          <w:tcPr>
            <w:tcW w:w="1248"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208</w:t>
            </w:r>
          </w:p>
        </w:tc>
        <w:tc>
          <w:tcPr>
            <w:tcW w:w="188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社会保障和就业支出</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3.24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3.24 </w:t>
            </w:r>
          </w:p>
        </w:tc>
        <w:tc>
          <w:tcPr>
            <w:tcW w:w="110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0</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367" w:type="dxa"/>
            <w:tcBorders>
              <w:top w:val="nil"/>
              <w:left w:val="nil"/>
              <w:bottom w:val="single" w:sz="4" w:space="0" w:color="auto"/>
              <w:right w:val="single" w:sz="8"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50"/>
        </w:trPr>
        <w:tc>
          <w:tcPr>
            <w:tcW w:w="1248"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20899</w:t>
            </w:r>
          </w:p>
        </w:tc>
        <w:tc>
          <w:tcPr>
            <w:tcW w:w="188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其他社会保障和就业支出</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3.24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3.24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0.00 </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367" w:type="dxa"/>
            <w:tcBorders>
              <w:top w:val="nil"/>
              <w:left w:val="nil"/>
              <w:bottom w:val="single" w:sz="4" w:space="0" w:color="auto"/>
              <w:right w:val="single" w:sz="8"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50"/>
        </w:trPr>
        <w:tc>
          <w:tcPr>
            <w:tcW w:w="1248"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2089901</w:t>
            </w:r>
          </w:p>
        </w:tc>
        <w:tc>
          <w:tcPr>
            <w:tcW w:w="188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  其他社会保障和就业支出</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3.24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3.24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0.00 </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367" w:type="dxa"/>
            <w:tcBorders>
              <w:top w:val="nil"/>
              <w:left w:val="nil"/>
              <w:bottom w:val="single" w:sz="4" w:space="0" w:color="auto"/>
              <w:right w:val="single" w:sz="8"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50"/>
        </w:trPr>
        <w:tc>
          <w:tcPr>
            <w:tcW w:w="1248"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210</w:t>
            </w:r>
          </w:p>
        </w:tc>
        <w:tc>
          <w:tcPr>
            <w:tcW w:w="188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医疗卫生与计划生育支出</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1975.75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1144.86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830.90 </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367" w:type="dxa"/>
            <w:tcBorders>
              <w:top w:val="nil"/>
              <w:left w:val="nil"/>
              <w:bottom w:val="single" w:sz="4" w:space="0" w:color="auto"/>
              <w:right w:val="single" w:sz="8"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50"/>
        </w:trPr>
        <w:tc>
          <w:tcPr>
            <w:tcW w:w="1248"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21010</w:t>
            </w:r>
          </w:p>
        </w:tc>
        <w:tc>
          <w:tcPr>
            <w:tcW w:w="188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食品和药品监督管理事务</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1934.11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1103.21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830.90 </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367" w:type="dxa"/>
            <w:tcBorders>
              <w:top w:val="nil"/>
              <w:left w:val="nil"/>
              <w:bottom w:val="single" w:sz="4" w:space="0" w:color="auto"/>
              <w:right w:val="single" w:sz="8"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50"/>
        </w:trPr>
        <w:tc>
          <w:tcPr>
            <w:tcW w:w="1248"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2101001</w:t>
            </w:r>
          </w:p>
        </w:tc>
        <w:tc>
          <w:tcPr>
            <w:tcW w:w="188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行政运行</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997.75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997.75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0.00 </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367" w:type="dxa"/>
            <w:tcBorders>
              <w:top w:val="nil"/>
              <w:left w:val="nil"/>
              <w:bottom w:val="single" w:sz="4" w:space="0" w:color="auto"/>
              <w:right w:val="single" w:sz="8"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331"/>
        </w:trPr>
        <w:tc>
          <w:tcPr>
            <w:tcW w:w="1248"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2101002</w:t>
            </w:r>
          </w:p>
        </w:tc>
        <w:tc>
          <w:tcPr>
            <w:tcW w:w="1880" w:type="dxa"/>
            <w:tcBorders>
              <w:top w:val="nil"/>
              <w:left w:val="nil"/>
              <w:bottom w:val="single" w:sz="8"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一般行政管理事务</w:t>
            </w:r>
          </w:p>
        </w:tc>
        <w:tc>
          <w:tcPr>
            <w:tcW w:w="1100" w:type="dxa"/>
            <w:tcBorders>
              <w:top w:val="nil"/>
              <w:left w:val="nil"/>
              <w:bottom w:val="single" w:sz="8"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18.03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0.00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18.03 </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367" w:type="dxa"/>
            <w:tcBorders>
              <w:top w:val="nil"/>
              <w:left w:val="nil"/>
              <w:bottom w:val="single" w:sz="4" w:space="0" w:color="auto"/>
              <w:right w:val="single" w:sz="8"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50"/>
        </w:trPr>
        <w:tc>
          <w:tcPr>
            <w:tcW w:w="1248"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2101012</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药品事务</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4.87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0.00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4.87 </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367" w:type="dxa"/>
            <w:tcBorders>
              <w:top w:val="nil"/>
              <w:left w:val="nil"/>
              <w:bottom w:val="single" w:sz="4" w:space="0" w:color="auto"/>
              <w:right w:val="single" w:sz="8"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50"/>
        </w:trPr>
        <w:tc>
          <w:tcPr>
            <w:tcW w:w="1248"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2101015</w:t>
            </w:r>
          </w:p>
        </w:tc>
        <w:tc>
          <w:tcPr>
            <w:tcW w:w="188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医疗器械事务</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3.78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0.00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3.78 </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367" w:type="dxa"/>
            <w:tcBorders>
              <w:top w:val="nil"/>
              <w:left w:val="nil"/>
              <w:bottom w:val="single" w:sz="4" w:space="0" w:color="auto"/>
              <w:right w:val="single" w:sz="8"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50"/>
        </w:trPr>
        <w:tc>
          <w:tcPr>
            <w:tcW w:w="1248"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2101016</w:t>
            </w:r>
          </w:p>
        </w:tc>
        <w:tc>
          <w:tcPr>
            <w:tcW w:w="188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食品安全事务</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422.77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0.00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422.77 </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367" w:type="dxa"/>
            <w:tcBorders>
              <w:top w:val="nil"/>
              <w:left w:val="nil"/>
              <w:bottom w:val="single" w:sz="4" w:space="0" w:color="auto"/>
              <w:right w:val="single" w:sz="8"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50"/>
        </w:trPr>
        <w:tc>
          <w:tcPr>
            <w:tcW w:w="1248" w:type="dxa"/>
            <w:gridSpan w:val="3"/>
            <w:tcBorders>
              <w:top w:val="single" w:sz="4" w:space="0" w:color="auto"/>
              <w:left w:val="single" w:sz="8" w:space="0" w:color="auto"/>
              <w:bottom w:val="single" w:sz="8" w:space="0" w:color="auto"/>
              <w:right w:val="single" w:sz="4" w:space="0" w:color="000000"/>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2101050</w:t>
            </w:r>
          </w:p>
        </w:tc>
        <w:tc>
          <w:tcPr>
            <w:tcW w:w="1880" w:type="dxa"/>
            <w:tcBorders>
              <w:top w:val="nil"/>
              <w:left w:val="nil"/>
              <w:bottom w:val="single" w:sz="8"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事业运行</w:t>
            </w:r>
          </w:p>
        </w:tc>
        <w:tc>
          <w:tcPr>
            <w:tcW w:w="1100" w:type="dxa"/>
            <w:tcBorders>
              <w:top w:val="nil"/>
              <w:left w:val="nil"/>
              <w:bottom w:val="single" w:sz="8"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105.47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105.47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0.00 </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367" w:type="dxa"/>
            <w:tcBorders>
              <w:top w:val="nil"/>
              <w:left w:val="nil"/>
              <w:bottom w:val="single" w:sz="4" w:space="0" w:color="auto"/>
              <w:right w:val="single" w:sz="8"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50"/>
        </w:trPr>
        <w:tc>
          <w:tcPr>
            <w:tcW w:w="1248" w:type="dxa"/>
            <w:gridSpan w:val="3"/>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2101099</w:t>
            </w:r>
          </w:p>
        </w:tc>
        <w:tc>
          <w:tcPr>
            <w:tcW w:w="1880" w:type="dxa"/>
            <w:tcBorders>
              <w:top w:val="single" w:sz="4" w:space="0" w:color="auto"/>
              <w:left w:val="nil"/>
              <w:bottom w:val="single" w:sz="8"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其他食品和药品监督管理事务支出</w:t>
            </w:r>
          </w:p>
        </w:tc>
        <w:tc>
          <w:tcPr>
            <w:tcW w:w="1100" w:type="dxa"/>
            <w:tcBorders>
              <w:top w:val="single" w:sz="4" w:space="0" w:color="auto"/>
              <w:left w:val="nil"/>
              <w:bottom w:val="single" w:sz="8"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381.45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0.00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381.45 </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367" w:type="dxa"/>
            <w:tcBorders>
              <w:top w:val="nil"/>
              <w:left w:val="nil"/>
              <w:bottom w:val="single" w:sz="4" w:space="0" w:color="auto"/>
              <w:right w:val="single" w:sz="8"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50"/>
        </w:trPr>
        <w:tc>
          <w:tcPr>
            <w:tcW w:w="1248" w:type="dxa"/>
            <w:gridSpan w:val="3"/>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21010</w:t>
            </w:r>
          </w:p>
        </w:tc>
        <w:tc>
          <w:tcPr>
            <w:tcW w:w="1880" w:type="dxa"/>
            <w:tcBorders>
              <w:top w:val="single" w:sz="4" w:space="0" w:color="auto"/>
              <w:left w:val="nil"/>
              <w:bottom w:val="single" w:sz="8"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行政事业单位医疗</w:t>
            </w:r>
          </w:p>
        </w:tc>
        <w:tc>
          <w:tcPr>
            <w:tcW w:w="1100" w:type="dxa"/>
            <w:tcBorders>
              <w:top w:val="single" w:sz="4" w:space="0" w:color="auto"/>
              <w:left w:val="nil"/>
              <w:bottom w:val="single" w:sz="8"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41.65 </w:t>
            </w:r>
          </w:p>
        </w:tc>
        <w:tc>
          <w:tcPr>
            <w:tcW w:w="1100" w:type="dxa"/>
            <w:tcBorders>
              <w:top w:val="nil"/>
              <w:left w:val="nil"/>
              <w:bottom w:val="single" w:sz="8"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41.65 </w:t>
            </w:r>
          </w:p>
        </w:tc>
        <w:tc>
          <w:tcPr>
            <w:tcW w:w="1100" w:type="dxa"/>
            <w:tcBorders>
              <w:top w:val="nil"/>
              <w:left w:val="nil"/>
              <w:bottom w:val="single" w:sz="8"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0.00 </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100" w:type="dxa"/>
            <w:tcBorders>
              <w:top w:val="nil"/>
              <w:left w:val="nil"/>
              <w:bottom w:val="single" w:sz="8"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367" w:type="dxa"/>
            <w:tcBorders>
              <w:top w:val="nil"/>
              <w:left w:val="nil"/>
              <w:bottom w:val="single" w:sz="8" w:space="0" w:color="auto"/>
              <w:right w:val="single" w:sz="8"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50"/>
        </w:trPr>
        <w:tc>
          <w:tcPr>
            <w:tcW w:w="1248" w:type="dxa"/>
            <w:gridSpan w:val="3"/>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2101101</w:t>
            </w:r>
          </w:p>
        </w:tc>
        <w:tc>
          <w:tcPr>
            <w:tcW w:w="1880" w:type="dxa"/>
            <w:tcBorders>
              <w:top w:val="single" w:sz="4" w:space="0" w:color="auto"/>
              <w:left w:val="nil"/>
              <w:bottom w:val="single" w:sz="8"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行政单位医疗</w:t>
            </w:r>
          </w:p>
        </w:tc>
        <w:tc>
          <w:tcPr>
            <w:tcW w:w="1100" w:type="dxa"/>
            <w:tcBorders>
              <w:top w:val="single" w:sz="4" w:space="0" w:color="auto"/>
              <w:left w:val="nil"/>
              <w:bottom w:val="single" w:sz="8"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36.25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36.25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0.00 </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367" w:type="dxa"/>
            <w:tcBorders>
              <w:top w:val="single" w:sz="4" w:space="0" w:color="auto"/>
              <w:left w:val="nil"/>
              <w:bottom w:val="single" w:sz="4" w:space="0" w:color="auto"/>
              <w:right w:val="single" w:sz="8"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50"/>
        </w:trPr>
        <w:tc>
          <w:tcPr>
            <w:tcW w:w="1248" w:type="dxa"/>
            <w:gridSpan w:val="3"/>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2101102</w:t>
            </w:r>
          </w:p>
        </w:tc>
        <w:tc>
          <w:tcPr>
            <w:tcW w:w="1880" w:type="dxa"/>
            <w:tcBorders>
              <w:top w:val="single" w:sz="4" w:space="0" w:color="auto"/>
              <w:left w:val="nil"/>
              <w:bottom w:val="single" w:sz="8"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事业单位医疗</w:t>
            </w:r>
          </w:p>
        </w:tc>
        <w:tc>
          <w:tcPr>
            <w:tcW w:w="1100" w:type="dxa"/>
            <w:tcBorders>
              <w:top w:val="single" w:sz="4" w:space="0" w:color="auto"/>
              <w:left w:val="nil"/>
              <w:bottom w:val="single" w:sz="8"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5.39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5.39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0.00 </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367" w:type="dxa"/>
            <w:tcBorders>
              <w:top w:val="nil"/>
              <w:left w:val="nil"/>
              <w:bottom w:val="single" w:sz="4" w:space="0" w:color="auto"/>
              <w:right w:val="single" w:sz="8"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50"/>
        </w:trPr>
        <w:tc>
          <w:tcPr>
            <w:tcW w:w="1248" w:type="dxa"/>
            <w:gridSpan w:val="3"/>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221</w:t>
            </w:r>
          </w:p>
        </w:tc>
        <w:tc>
          <w:tcPr>
            <w:tcW w:w="1880" w:type="dxa"/>
            <w:tcBorders>
              <w:top w:val="single" w:sz="4" w:space="0" w:color="auto"/>
              <w:left w:val="nil"/>
              <w:bottom w:val="single" w:sz="8"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住房保障支出</w:t>
            </w:r>
          </w:p>
        </w:tc>
        <w:tc>
          <w:tcPr>
            <w:tcW w:w="1100" w:type="dxa"/>
            <w:tcBorders>
              <w:top w:val="single" w:sz="4" w:space="0" w:color="auto"/>
              <w:left w:val="nil"/>
              <w:bottom w:val="single" w:sz="8"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80.97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80.97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0.00 </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367" w:type="dxa"/>
            <w:tcBorders>
              <w:top w:val="nil"/>
              <w:left w:val="nil"/>
              <w:bottom w:val="single" w:sz="4" w:space="0" w:color="auto"/>
              <w:right w:val="single" w:sz="8"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50"/>
        </w:trPr>
        <w:tc>
          <w:tcPr>
            <w:tcW w:w="1248" w:type="dxa"/>
            <w:gridSpan w:val="3"/>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22102</w:t>
            </w:r>
          </w:p>
        </w:tc>
        <w:tc>
          <w:tcPr>
            <w:tcW w:w="1880" w:type="dxa"/>
            <w:tcBorders>
              <w:top w:val="single" w:sz="4" w:space="0" w:color="auto"/>
              <w:left w:val="nil"/>
              <w:bottom w:val="single" w:sz="8"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住房改革支出</w:t>
            </w:r>
          </w:p>
        </w:tc>
        <w:tc>
          <w:tcPr>
            <w:tcW w:w="1100" w:type="dxa"/>
            <w:tcBorders>
              <w:top w:val="single" w:sz="4" w:space="0" w:color="auto"/>
              <w:left w:val="nil"/>
              <w:bottom w:val="single" w:sz="8"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80.97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80.97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0.00 </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367" w:type="dxa"/>
            <w:tcBorders>
              <w:top w:val="nil"/>
              <w:left w:val="nil"/>
              <w:bottom w:val="single" w:sz="4" w:space="0" w:color="auto"/>
              <w:right w:val="single" w:sz="8"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50"/>
        </w:trPr>
        <w:tc>
          <w:tcPr>
            <w:tcW w:w="1248" w:type="dxa"/>
            <w:gridSpan w:val="3"/>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2210201</w:t>
            </w:r>
          </w:p>
        </w:tc>
        <w:tc>
          <w:tcPr>
            <w:tcW w:w="1880" w:type="dxa"/>
            <w:tcBorders>
              <w:top w:val="single" w:sz="4" w:space="0" w:color="auto"/>
              <w:left w:val="nil"/>
              <w:bottom w:val="single" w:sz="8"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住房公积金</w:t>
            </w:r>
          </w:p>
        </w:tc>
        <w:tc>
          <w:tcPr>
            <w:tcW w:w="1100" w:type="dxa"/>
            <w:tcBorders>
              <w:top w:val="single" w:sz="4" w:space="0" w:color="auto"/>
              <w:left w:val="nil"/>
              <w:bottom w:val="single" w:sz="8"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80.97 </w:t>
            </w:r>
          </w:p>
        </w:tc>
        <w:tc>
          <w:tcPr>
            <w:tcW w:w="1100" w:type="dxa"/>
            <w:tcBorders>
              <w:top w:val="nil"/>
              <w:left w:val="nil"/>
              <w:bottom w:val="single" w:sz="8"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80.97 </w:t>
            </w:r>
          </w:p>
        </w:tc>
        <w:tc>
          <w:tcPr>
            <w:tcW w:w="1100" w:type="dxa"/>
            <w:tcBorders>
              <w:top w:val="nil"/>
              <w:left w:val="nil"/>
              <w:bottom w:val="single" w:sz="8"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0.00 </w:t>
            </w:r>
          </w:p>
        </w:tc>
        <w:tc>
          <w:tcPr>
            <w:tcW w:w="110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100" w:type="dxa"/>
            <w:tcBorders>
              <w:top w:val="nil"/>
              <w:left w:val="nil"/>
              <w:bottom w:val="single" w:sz="8"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367" w:type="dxa"/>
            <w:tcBorders>
              <w:top w:val="nil"/>
              <w:left w:val="nil"/>
              <w:bottom w:val="single" w:sz="8" w:space="0" w:color="auto"/>
              <w:right w:val="single" w:sz="8"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630"/>
        </w:trPr>
        <w:tc>
          <w:tcPr>
            <w:tcW w:w="9995" w:type="dxa"/>
            <w:gridSpan w:val="10"/>
            <w:tcBorders>
              <w:top w:val="single" w:sz="8" w:space="0" w:color="auto"/>
              <w:left w:val="nil"/>
              <w:bottom w:val="nil"/>
              <w:right w:val="nil"/>
            </w:tcBorders>
            <w:shd w:val="clear" w:color="auto" w:fill="auto"/>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注：本表反映部门本年度各项支出情况。</w:t>
            </w:r>
          </w:p>
        </w:tc>
      </w:tr>
    </w:tbl>
    <w:p w:rsidR="004D5CF8" w:rsidRDefault="004D5CF8" w:rsidP="00642C44">
      <w:pPr>
        <w:spacing w:line="600" w:lineRule="exact"/>
        <w:rPr>
          <w:rFonts w:ascii="黑体" w:eastAsia="黑体" w:hAnsi="黑体" w:hint="eastAsia"/>
          <w:sz w:val="32"/>
          <w:szCs w:val="32"/>
        </w:rPr>
        <w:sectPr w:rsidR="004D5CF8" w:rsidSect="00642C44">
          <w:pgSz w:w="11906" w:h="16838"/>
          <w:pgMar w:top="1928" w:right="1474" w:bottom="1701" w:left="1474" w:header="851" w:footer="992" w:gutter="0"/>
          <w:cols w:space="425"/>
          <w:docGrid w:type="lines" w:linePitch="312"/>
        </w:sectPr>
      </w:pPr>
    </w:p>
    <w:p w:rsidR="004D5CF8" w:rsidRPr="00A917BD" w:rsidRDefault="004D5CF8" w:rsidP="00642C44">
      <w:pPr>
        <w:spacing w:line="600" w:lineRule="exact"/>
        <w:jc w:val="center"/>
        <w:rPr>
          <w:rFonts w:ascii="仿宋_GB2312" w:eastAsia="仿宋_GB2312" w:hAnsi="宋体"/>
          <w:sz w:val="32"/>
          <w:szCs w:val="32"/>
        </w:rPr>
      </w:pPr>
      <w:r w:rsidRPr="004D5CF8">
        <w:rPr>
          <w:rFonts w:ascii="黑体" w:eastAsia="黑体" w:hAnsi="黑体" w:hint="eastAsia"/>
          <w:sz w:val="32"/>
          <w:szCs w:val="32"/>
        </w:rPr>
        <w:lastRenderedPageBreak/>
        <w:t>四、财政拨款收入支出决算总表</w:t>
      </w:r>
    </w:p>
    <w:tbl>
      <w:tblPr>
        <w:tblW w:w="13070" w:type="dxa"/>
        <w:tblInd w:w="108" w:type="dxa"/>
        <w:tblLook w:val="04A0" w:firstRow="1" w:lastRow="0" w:firstColumn="1" w:lastColumn="0" w:noHBand="0" w:noVBand="1"/>
      </w:tblPr>
      <w:tblGrid>
        <w:gridCol w:w="3020"/>
        <w:gridCol w:w="480"/>
        <w:gridCol w:w="1500"/>
        <w:gridCol w:w="3080"/>
        <w:gridCol w:w="430"/>
        <w:gridCol w:w="1520"/>
        <w:gridCol w:w="1440"/>
        <w:gridCol w:w="1600"/>
      </w:tblGrid>
      <w:tr w:rsidR="00642C44" w:rsidRPr="00642C44" w:rsidTr="00642C44">
        <w:trPr>
          <w:trHeight w:val="199"/>
        </w:trPr>
        <w:tc>
          <w:tcPr>
            <w:tcW w:w="3020" w:type="dxa"/>
            <w:tcBorders>
              <w:top w:val="nil"/>
              <w:left w:val="nil"/>
              <w:bottom w:val="nil"/>
              <w:right w:val="nil"/>
            </w:tcBorders>
            <w:shd w:val="clear" w:color="000000" w:fill="FFFFFF"/>
            <w:noWrap/>
            <w:vAlign w:val="center"/>
            <w:hideMark/>
          </w:tcPr>
          <w:p w:rsidR="00642C44" w:rsidRPr="00642C44" w:rsidRDefault="00642C44" w:rsidP="00642C44">
            <w:pPr>
              <w:widowControl/>
              <w:jc w:val="right"/>
              <w:rPr>
                <w:rFonts w:ascii="宋体" w:hAnsi="宋体" w:cs="宋体"/>
                <w:kern w:val="0"/>
                <w:sz w:val="24"/>
              </w:rPr>
            </w:pPr>
            <w:r w:rsidRPr="00642C44">
              <w:rPr>
                <w:rFonts w:ascii="宋体" w:hAnsi="宋体" w:cs="宋体" w:hint="eastAsia"/>
                <w:kern w:val="0"/>
                <w:sz w:val="24"/>
              </w:rPr>
              <w:t xml:space="preserve">　</w:t>
            </w:r>
          </w:p>
        </w:tc>
        <w:tc>
          <w:tcPr>
            <w:tcW w:w="480" w:type="dxa"/>
            <w:tcBorders>
              <w:top w:val="nil"/>
              <w:left w:val="nil"/>
              <w:bottom w:val="nil"/>
              <w:right w:val="nil"/>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4"/>
              </w:rPr>
            </w:pPr>
            <w:r w:rsidRPr="00642C44">
              <w:rPr>
                <w:rFonts w:ascii="宋体" w:hAnsi="宋体" w:cs="宋体" w:hint="eastAsia"/>
                <w:kern w:val="0"/>
                <w:sz w:val="24"/>
              </w:rPr>
              <w:t xml:space="preserve">　</w:t>
            </w:r>
          </w:p>
        </w:tc>
        <w:tc>
          <w:tcPr>
            <w:tcW w:w="1500" w:type="dxa"/>
            <w:tcBorders>
              <w:top w:val="nil"/>
              <w:left w:val="nil"/>
              <w:bottom w:val="nil"/>
              <w:right w:val="nil"/>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4"/>
              </w:rPr>
            </w:pPr>
            <w:r w:rsidRPr="00642C44">
              <w:rPr>
                <w:rFonts w:ascii="宋体" w:hAnsi="宋体" w:cs="宋体" w:hint="eastAsia"/>
                <w:kern w:val="0"/>
                <w:sz w:val="24"/>
              </w:rPr>
              <w:t xml:space="preserve">　</w:t>
            </w:r>
          </w:p>
        </w:tc>
        <w:tc>
          <w:tcPr>
            <w:tcW w:w="3080" w:type="dxa"/>
            <w:tcBorders>
              <w:top w:val="nil"/>
              <w:left w:val="nil"/>
              <w:bottom w:val="nil"/>
              <w:right w:val="nil"/>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4"/>
              </w:rPr>
            </w:pPr>
            <w:r w:rsidRPr="00642C44">
              <w:rPr>
                <w:rFonts w:ascii="宋体" w:hAnsi="宋体" w:cs="宋体" w:hint="eastAsia"/>
                <w:kern w:val="0"/>
                <w:sz w:val="24"/>
              </w:rPr>
              <w:t xml:space="preserve">　</w:t>
            </w:r>
          </w:p>
        </w:tc>
        <w:tc>
          <w:tcPr>
            <w:tcW w:w="430" w:type="dxa"/>
            <w:tcBorders>
              <w:top w:val="nil"/>
              <w:left w:val="nil"/>
              <w:bottom w:val="nil"/>
              <w:right w:val="nil"/>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4"/>
              </w:rPr>
            </w:pPr>
            <w:r w:rsidRPr="00642C44">
              <w:rPr>
                <w:rFonts w:ascii="宋体" w:hAnsi="宋体" w:cs="宋体" w:hint="eastAsia"/>
                <w:kern w:val="0"/>
                <w:sz w:val="24"/>
              </w:rPr>
              <w:t xml:space="preserve">　</w:t>
            </w:r>
          </w:p>
        </w:tc>
        <w:tc>
          <w:tcPr>
            <w:tcW w:w="1520" w:type="dxa"/>
            <w:tcBorders>
              <w:top w:val="nil"/>
              <w:left w:val="nil"/>
              <w:bottom w:val="nil"/>
              <w:right w:val="nil"/>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4"/>
              </w:rPr>
            </w:pPr>
            <w:r w:rsidRPr="00642C44">
              <w:rPr>
                <w:rFonts w:ascii="宋体" w:hAnsi="宋体" w:cs="宋体" w:hint="eastAsia"/>
                <w:kern w:val="0"/>
                <w:sz w:val="24"/>
              </w:rPr>
              <w:t xml:space="preserve">　</w:t>
            </w:r>
          </w:p>
        </w:tc>
        <w:tc>
          <w:tcPr>
            <w:tcW w:w="3040" w:type="dxa"/>
            <w:gridSpan w:val="2"/>
            <w:tcBorders>
              <w:top w:val="nil"/>
              <w:left w:val="nil"/>
              <w:bottom w:val="nil"/>
              <w:right w:val="nil"/>
            </w:tcBorders>
            <w:shd w:val="clear" w:color="000000" w:fill="FFFFFF"/>
            <w:noWrap/>
            <w:vAlign w:val="center"/>
            <w:hideMark/>
          </w:tcPr>
          <w:p w:rsidR="00642C44" w:rsidRPr="00642C44" w:rsidRDefault="00642C44" w:rsidP="00642C44">
            <w:pPr>
              <w:widowControl/>
              <w:jc w:val="right"/>
              <w:rPr>
                <w:rFonts w:ascii="宋体" w:hAnsi="宋体" w:cs="宋体" w:hint="eastAsia"/>
                <w:color w:val="000000"/>
                <w:kern w:val="0"/>
                <w:sz w:val="20"/>
                <w:szCs w:val="20"/>
              </w:rPr>
            </w:pPr>
            <w:r w:rsidRPr="00642C44">
              <w:rPr>
                <w:rFonts w:ascii="宋体" w:hAnsi="宋体" w:cs="宋体" w:hint="eastAsia"/>
                <w:color w:val="000000"/>
                <w:kern w:val="0"/>
                <w:sz w:val="20"/>
                <w:szCs w:val="20"/>
              </w:rPr>
              <w:t>公开04表</w:t>
            </w:r>
          </w:p>
        </w:tc>
      </w:tr>
      <w:tr w:rsidR="00642C44" w:rsidRPr="00642C44" w:rsidTr="00642C44">
        <w:trPr>
          <w:trHeight w:val="300"/>
        </w:trPr>
        <w:tc>
          <w:tcPr>
            <w:tcW w:w="5000" w:type="dxa"/>
            <w:gridSpan w:val="3"/>
            <w:tcBorders>
              <w:top w:val="nil"/>
              <w:left w:val="nil"/>
              <w:bottom w:val="single" w:sz="8" w:space="0" w:color="auto"/>
              <w:right w:val="nil"/>
            </w:tcBorders>
            <w:shd w:val="clear" w:color="000000" w:fill="FFFFFF"/>
            <w:noWrap/>
            <w:vAlign w:val="center"/>
            <w:hideMark/>
          </w:tcPr>
          <w:p w:rsidR="00642C44" w:rsidRPr="00642C44" w:rsidRDefault="00642C44" w:rsidP="00642C44">
            <w:pPr>
              <w:widowControl/>
              <w:jc w:val="left"/>
              <w:rPr>
                <w:rFonts w:ascii="宋体" w:hAnsi="宋体" w:cs="宋体" w:hint="eastAsia"/>
                <w:color w:val="000000"/>
                <w:kern w:val="0"/>
                <w:sz w:val="20"/>
                <w:szCs w:val="20"/>
              </w:rPr>
            </w:pPr>
            <w:r w:rsidRPr="00642C44">
              <w:rPr>
                <w:rFonts w:ascii="宋体" w:hAnsi="宋体" w:cs="宋体" w:hint="eastAsia"/>
                <w:color w:val="000000"/>
                <w:kern w:val="0"/>
                <w:sz w:val="20"/>
                <w:szCs w:val="20"/>
              </w:rPr>
              <w:t>部门：威海市环翠区食品药品监督管理局</w:t>
            </w:r>
          </w:p>
        </w:tc>
        <w:tc>
          <w:tcPr>
            <w:tcW w:w="3080" w:type="dxa"/>
            <w:tcBorders>
              <w:top w:val="nil"/>
              <w:left w:val="nil"/>
              <w:bottom w:val="nil"/>
              <w:right w:val="nil"/>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4"/>
              </w:rPr>
            </w:pPr>
            <w:r w:rsidRPr="00642C44">
              <w:rPr>
                <w:rFonts w:ascii="宋体" w:hAnsi="宋体" w:cs="宋体" w:hint="eastAsia"/>
                <w:kern w:val="0"/>
                <w:sz w:val="24"/>
              </w:rPr>
              <w:t xml:space="preserve">　</w:t>
            </w:r>
          </w:p>
        </w:tc>
        <w:tc>
          <w:tcPr>
            <w:tcW w:w="430" w:type="dxa"/>
            <w:tcBorders>
              <w:top w:val="nil"/>
              <w:left w:val="nil"/>
              <w:bottom w:val="nil"/>
              <w:right w:val="nil"/>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4"/>
              </w:rPr>
            </w:pPr>
            <w:r w:rsidRPr="00642C44">
              <w:rPr>
                <w:rFonts w:ascii="宋体" w:hAnsi="宋体" w:cs="宋体" w:hint="eastAsia"/>
                <w:kern w:val="0"/>
                <w:sz w:val="24"/>
              </w:rPr>
              <w:t xml:space="preserve">　</w:t>
            </w:r>
          </w:p>
        </w:tc>
        <w:tc>
          <w:tcPr>
            <w:tcW w:w="1520" w:type="dxa"/>
            <w:tcBorders>
              <w:top w:val="nil"/>
              <w:left w:val="nil"/>
              <w:bottom w:val="nil"/>
              <w:right w:val="nil"/>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4"/>
              </w:rPr>
            </w:pPr>
            <w:r w:rsidRPr="00642C44">
              <w:rPr>
                <w:rFonts w:ascii="宋体" w:hAnsi="宋体" w:cs="宋体" w:hint="eastAsia"/>
                <w:kern w:val="0"/>
                <w:sz w:val="24"/>
              </w:rPr>
              <w:t xml:space="preserve">　</w:t>
            </w:r>
          </w:p>
        </w:tc>
        <w:tc>
          <w:tcPr>
            <w:tcW w:w="3040" w:type="dxa"/>
            <w:gridSpan w:val="2"/>
            <w:tcBorders>
              <w:top w:val="nil"/>
              <w:left w:val="nil"/>
              <w:bottom w:val="single" w:sz="8" w:space="0" w:color="auto"/>
              <w:right w:val="nil"/>
            </w:tcBorders>
            <w:shd w:val="clear" w:color="000000" w:fill="FFFFFF"/>
            <w:noWrap/>
            <w:vAlign w:val="center"/>
            <w:hideMark/>
          </w:tcPr>
          <w:p w:rsidR="00642C44" w:rsidRPr="00642C44" w:rsidRDefault="00642C44" w:rsidP="00642C44">
            <w:pPr>
              <w:widowControl/>
              <w:jc w:val="right"/>
              <w:rPr>
                <w:rFonts w:ascii="宋体" w:hAnsi="宋体" w:cs="宋体" w:hint="eastAsia"/>
                <w:color w:val="000000"/>
                <w:kern w:val="0"/>
                <w:sz w:val="20"/>
                <w:szCs w:val="20"/>
              </w:rPr>
            </w:pPr>
            <w:r w:rsidRPr="00642C44">
              <w:rPr>
                <w:rFonts w:ascii="宋体" w:hAnsi="宋体" w:cs="宋体" w:hint="eastAsia"/>
                <w:color w:val="000000"/>
                <w:kern w:val="0"/>
                <w:sz w:val="20"/>
                <w:szCs w:val="20"/>
              </w:rPr>
              <w:t>金额单位：万元</w:t>
            </w:r>
          </w:p>
        </w:tc>
      </w:tr>
      <w:tr w:rsidR="00642C44" w:rsidRPr="00642C44" w:rsidTr="00642C44">
        <w:trPr>
          <w:trHeight w:val="402"/>
        </w:trPr>
        <w:tc>
          <w:tcPr>
            <w:tcW w:w="5000"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收  入</w:t>
            </w:r>
          </w:p>
        </w:tc>
        <w:tc>
          <w:tcPr>
            <w:tcW w:w="8070" w:type="dxa"/>
            <w:gridSpan w:val="5"/>
            <w:tcBorders>
              <w:top w:val="single" w:sz="8" w:space="0" w:color="auto"/>
              <w:left w:val="nil"/>
              <w:bottom w:val="single" w:sz="4" w:space="0" w:color="auto"/>
              <w:right w:val="single" w:sz="8" w:space="0" w:color="000000"/>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支  出</w:t>
            </w:r>
          </w:p>
        </w:tc>
      </w:tr>
      <w:tr w:rsidR="00642C44" w:rsidRPr="00642C44" w:rsidTr="00642C44">
        <w:trPr>
          <w:trHeight w:val="630"/>
        </w:trPr>
        <w:tc>
          <w:tcPr>
            <w:tcW w:w="3020" w:type="dxa"/>
            <w:tcBorders>
              <w:top w:val="nil"/>
              <w:left w:val="single" w:sz="8" w:space="0" w:color="auto"/>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项    目</w:t>
            </w:r>
          </w:p>
        </w:tc>
        <w:tc>
          <w:tcPr>
            <w:tcW w:w="48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行次</w:t>
            </w:r>
          </w:p>
        </w:tc>
        <w:tc>
          <w:tcPr>
            <w:tcW w:w="150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color w:val="000000"/>
                <w:kern w:val="0"/>
                <w:sz w:val="20"/>
                <w:szCs w:val="20"/>
              </w:rPr>
            </w:pPr>
            <w:r w:rsidRPr="00642C44">
              <w:rPr>
                <w:rFonts w:ascii="宋体" w:hAnsi="宋体" w:cs="宋体" w:hint="eastAsia"/>
                <w:color w:val="000000"/>
                <w:kern w:val="0"/>
                <w:sz w:val="20"/>
                <w:szCs w:val="20"/>
              </w:rPr>
              <w:t>金额</w:t>
            </w:r>
          </w:p>
        </w:tc>
        <w:tc>
          <w:tcPr>
            <w:tcW w:w="308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项    目</w:t>
            </w:r>
          </w:p>
        </w:tc>
        <w:tc>
          <w:tcPr>
            <w:tcW w:w="43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行次</w:t>
            </w:r>
          </w:p>
        </w:tc>
        <w:tc>
          <w:tcPr>
            <w:tcW w:w="152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color w:val="000000"/>
                <w:kern w:val="0"/>
                <w:sz w:val="20"/>
                <w:szCs w:val="20"/>
              </w:rPr>
            </w:pPr>
            <w:r w:rsidRPr="00642C44">
              <w:rPr>
                <w:rFonts w:ascii="宋体" w:hAnsi="宋体" w:cs="宋体" w:hint="eastAsia"/>
                <w:color w:val="000000"/>
                <w:kern w:val="0"/>
                <w:sz w:val="20"/>
                <w:szCs w:val="20"/>
              </w:rPr>
              <w:t>合计</w:t>
            </w:r>
          </w:p>
        </w:tc>
        <w:tc>
          <w:tcPr>
            <w:tcW w:w="1440" w:type="dxa"/>
            <w:tcBorders>
              <w:top w:val="nil"/>
              <w:left w:val="nil"/>
              <w:bottom w:val="single" w:sz="4" w:space="0" w:color="auto"/>
              <w:right w:val="single" w:sz="4" w:space="0" w:color="auto"/>
            </w:tcBorders>
            <w:shd w:val="clear" w:color="000000" w:fill="FFFFFF"/>
            <w:vAlign w:val="center"/>
            <w:hideMark/>
          </w:tcPr>
          <w:p w:rsidR="00642C44" w:rsidRPr="00642C44" w:rsidRDefault="00642C44" w:rsidP="00642C44">
            <w:pPr>
              <w:widowControl/>
              <w:jc w:val="center"/>
              <w:rPr>
                <w:rFonts w:ascii="宋体" w:hAnsi="宋体" w:cs="宋体" w:hint="eastAsia"/>
                <w:color w:val="000000"/>
                <w:kern w:val="0"/>
                <w:sz w:val="20"/>
                <w:szCs w:val="20"/>
              </w:rPr>
            </w:pPr>
            <w:r w:rsidRPr="00642C44">
              <w:rPr>
                <w:rFonts w:ascii="宋体" w:hAnsi="宋体" w:cs="宋体" w:hint="eastAsia"/>
                <w:color w:val="000000"/>
                <w:kern w:val="0"/>
                <w:sz w:val="20"/>
                <w:szCs w:val="20"/>
              </w:rPr>
              <w:t>一般公共预算财政拨款</w:t>
            </w:r>
          </w:p>
        </w:tc>
        <w:tc>
          <w:tcPr>
            <w:tcW w:w="1600" w:type="dxa"/>
            <w:tcBorders>
              <w:top w:val="nil"/>
              <w:left w:val="nil"/>
              <w:bottom w:val="single" w:sz="4" w:space="0" w:color="auto"/>
              <w:right w:val="single" w:sz="8" w:space="0" w:color="auto"/>
            </w:tcBorders>
            <w:shd w:val="clear" w:color="000000" w:fill="FFFFFF"/>
            <w:vAlign w:val="center"/>
            <w:hideMark/>
          </w:tcPr>
          <w:p w:rsidR="00642C44" w:rsidRPr="00642C44" w:rsidRDefault="00642C44" w:rsidP="00642C44">
            <w:pPr>
              <w:widowControl/>
              <w:jc w:val="center"/>
              <w:rPr>
                <w:rFonts w:ascii="宋体" w:hAnsi="宋体" w:cs="宋体" w:hint="eastAsia"/>
                <w:color w:val="000000"/>
                <w:kern w:val="0"/>
                <w:sz w:val="20"/>
                <w:szCs w:val="20"/>
              </w:rPr>
            </w:pPr>
            <w:r w:rsidRPr="00642C44">
              <w:rPr>
                <w:rFonts w:ascii="宋体" w:hAnsi="宋体" w:cs="宋体" w:hint="eastAsia"/>
                <w:color w:val="000000"/>
                <w:kern w:val="0"/>
                <w:sz w:val="20"/>
                <w:szCs w:val="20"/>
              </w:rPr>
              <w:t>政府性基金预算财政拨款</w:t>
            </w:r>
          </w:p>
        </w:tc>
      </w:tr>
      <w:tr w:rsidR="00642C44" w:rsidRPr="00642C44" w:rsidTr="00642C44">
        <w:trPr>
          <w:trHeight w:val="113"/>
        </w:trPr>
        <w:tc>
          <w:tcPr>
            <w:tcW w:w="3020" w:type="dxa"/>
            <w:tcBorders>
              <w:top w:val="nil"/>
              <w:left w:val="single" w:sz="8" w:space="0" w:color="auto"/>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栏   次</w:t>
            </w:r>
          </w:p>
        </w:tc>
        <w:tc>
          <w:tcPr>
            <w:tcW w:w="48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50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1 </w:t>
            </w:r>
          </w:p>
        </w:tc>
        <w:tc>
          <w:tcPr>
            <w:tcW w:w="308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栏   次</w:t>
            </w:r>
          </w:p>
        </w:tc>
        <w:tc>
          <w:tcPr>
            <w:tcW w:w="43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2 </w:t>
            </w:r>
          </w:p>
        </w:tc>
        <w:tc>
          <w:tcPr>
            <w:tcW w:w="1440" w:type="dxa"/>
            <w:tcBorders>
              <w:top w:val="nil"/>
              <w:left w:val="nil"/>
              <w:bottom w:val="single" w:sz="4" w:space="0" w:color="auto"/>
              <w:right w:val="nil"/>
            </w:tcBorders>
            <w:shd w:val="clear" w:color="000000" w:fill="FFFFFF"/>
            <w:vAlign w:val="center"/>
            <w:hideMark/>
          </w:tcPr>
          <w:p w:rsidR="00642C44" w:rsidRPr="00642C44" w:rsidRDefault="00642C44" w:rsidP="00642C44">
            <w:pPr>
              <w:widowControl/>
              <w:jc w:val="center"/>
              <w:rPr>
                <w:rFonts w:ascii="宋体" w:hAnsi="宋体" w:cs="宋体" w:hint="eastAsia"/>
                <w:color w:val="000000"/>
                <w:kern w:val="0"/>
                <w:sz w:val="20"/>
                <w:szCs w:val="20"/>
              </w:rPr>
            </w:pPr>
            <w:r w:rsidRPr="00642C44">
              <w:rPr>
                <w:rFonts w:ascii="宋体" w:hAnsi="宋体" w:cs="宋体" w:hint="eastAsia"/>
                <w:color w:val="000000"/>
                <w:kern w:val="0"/>
                <w:sz w:val="20"/>
                <w:szCs w:val="20"/>
              </w:rPr>
              <w:t>3</w:t>
            </w:r>
          </w:p>
        </w:tc>
        <w:tc>
          <w:tcPr>
            <w:tcW w:w="1600" w:type="dxa"/>
            <w:tcBorders>
              <w:top w:val="nil"/>
              <w:left w:val="single" w:sz="4" w:space="0" w:color="auto"/>
              <w:bottom w:val="single" w:sz="4" w:space="0" w:color="auto"/>
              <w:right w:val="single" w:sz="8" w:space="0" w:color="auto"/>
            </w:tcBorders>
            <w:shd w:val="clear" w:color="000000" w:fill="FFFFFF"/>
            <w:vAlign w:val="center"/>
            <w:hideMark/>
          </w:tcPr>
          <w:p w:rsidR="00642C44" w:rsidRPr="00642C44" w:rsidRDefault="00642C44" w:rsidP="00642C44">
            <w:pPr>
              <w:widowControl/>
              <w:jc w:val="center"/>
              <w:rPr>
                <w:rFonts w:ascii="宋体" w:hAnsi="宋体" w:cs="宋体" w:hint="eastAsia"/>
                <w:color w:val="000000"/>
                <w:kern w:val="0"/>
                <w:sz w:val="20"/>
                <w:szCs w:val="20"/>
              </w:rPr>
            </w:pPr>
            <w:r w:rsidRPr="00642C44">
              <w:rPr>
                <w:rFonts w:ascii="宋体" w:hAnsi="宋体" w:cs="宋体" w:hint="eastAsia"/>
                <w:color w:val="000000"/>
                <w:kern w:val="0"/>
                <w:sz w:val="20"/>
                <w:szCs w:val="20"/>
              </w:rPr>
              <w:t>4</w:t>
            </w:r>
          </w:p>
        </w:tc>
      </w:tr>
      <w:tr w:rsidR="00642C44" w:rsidRPr="00642C44" w:rsidTr="00642C44">
        <w:trPr>
          <w:trHeight w:val="402"/>
        </w:trPr>
        <w:tc>
          <w:tcPr>
            <w:tcW w:w="3020" w:type="dxa"/>
            <w:tcBorders>
              <w:top w:val="nil"/>
              <w:left w:val="single" w:sz="8" w:space="0" w:color="auto"/>
              <w:bottom w:val="single" w:sz="4" w:space="0" w:color="auto"/>
              <w:right w:val="single" w:sz="4" w:space="0" w:color="auto"/>
            </w:tcBorders>
            <w:shd w:val="clear" w:color="auto" w:fill="auto"/>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一、一般公共预算财政拨款</w:t>
            </w:r>
          </w:p>
        </w:tc>
        <w:tc>
          <w:tcPr>
            <w:tcW w:w="48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1</w:t>
            </w:r>
          </w:p>
        </w:tc>
        <w:tc>
          <w:tcPr>
            <w:tcW w:w="15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1722.39 </w:t>
            </w:r>
          </w:p>
        </w:tc>
        <w:tc>
          <w:tcPr>
            <w:tcW w:w="308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一、一般公共服务支出</w:t>
            </w:r>
          </w:p>
        </w:tc>
        <w:tc>
          <w:tcPr>
            <w:tcW w:w="43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15</w:t>
            </w:r>
          </w:p>
        </w:tc>
        <w:tc>
          <w:tcPr>
            <w:tcW w:w="1520" w:type="dxa"/>
            <w:tcBorders>
              <w:top w:val="nil"/>
              <w:left w:val="nil"/>
              <w:bottom w:val="single" w:sz="4" w:space="0" w:color="auto"/>
              <w:right w:val="nil"/>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440" w:type="dxa"/>
            <w:tcBorders>
              <w:top w:val="nil"/>
              <w:left w:val="single" w:sz="4" w:space="0" w:color="auto"/>
              <w:bottom w:val="single" w:sz="4" w:space="0" w:color="auto"/>
              <w:right w:val="nil"/>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02"/>
        </w:trPr>
        <w:tc>
          <w:tcPr>
            <w:tcW w:w="3020" w:type="dxa"/>
            <w:tcBorders>
              <w:top w:val="nil"/>
              <w:left w:val="single" w:sz="8" w:space="0" w:color="auto"/>
              <w:bottom w:val="single" w:sz="4" w:space="0" w:color="auto"/>
              <w:right w:val="single" w:sz="4" w:space="0" w:color="auto"/>
            </w:tcBorders>
            <w:shd w:val="clear" w:color="000000" w:fill="FFFFFF"/>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二、政府性基金预算财政拨款</w:t>
            </w:r>
          </w:p>
        </w:tc>
        <w:tc>
          <w:tcPr>
            <w:tcW w:w="48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w:t>
            </w:r>
          </w:p>
        </w:tc>
        <w:tc>
          <w:tcPr>
            <w:tcW w:w="15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0.00 </w:t>
            </w:r>
          </w:p>
        </w:tc>
        <w:tc>
          <w:tcPr>
            <w:tcW w:w="308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二、外交支出</w:t>
            </w:r>
          </w:p>
        </w:tc>
        <w:tc>
          <w:tcPr>
            <w:tcW w:w="43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16</w:t>
            </w:r>
          </w:p>
        </w:tc>
        <w:tc>
          <w:tcPr>
            <w:tcW w:w="1520" w:type="dxa"/>
            <w:tcBorders>
              <w:top w:val="nil"/>
              <w:left w:val="nil"/>
              <w:bottom w:val="single" w:sz="4" w:space="0" w:color="auto"/>
              <w:right w:val="nil"/>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440" w:type="dxa"/>
            <w:tcBorders>
              <w:top w:val="nil"/>
              <w:left w:val="single" w:sz="4" w:space="0" w:color="auto"/>
              <w:bottom w:val="single" w:sz="4" w:space="0" w:color="auto"/>
              <w:right w:val="nil"/>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02"/>
        </w:trPr>
        <w:tc>
          <w:tcPr>
            <w:tcW w:w="3020" w:type="dxa"/>
            <w:tcBorders>
              <w:top w:val="nil"/>
              <w:left w:val="single" w:sz="8" w:space="0" w:color="auto"/>
              <w:bottom w:val="single" w:sz="4" w:space="0" w:color="auto"/>
              <w:right w:val="single" w:sz="4" w:space="0" w:color="auto"/>
            </w:tcBorders>
            <w:shd w:val="clear" w:color="000000" w:fill="FFFFFF"/>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3</w:t>
            </w:r>
          </w:p>
        </w:tc>
        <w:tc>
          <w:tcPr>
            <w:tcW w:w="15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0.00 </w:t>
            </w:r>
          </w:p>
        </w:tc>
        <w:tc>
          <w:tcPr>
            <w:tcW w:w="308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三、国防支出</w:t>
            </w:r>
          </w:p>
        </w:tc>
        <w:tc>
          <w:tcPr>
            <w:tcW w:w="43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17</w:t>
            </w:r>
          </w:p>
        </w:tc>
        <w:tc>
          <w:tcPr>
            <w:tcW w:w="1520" w:type="dxa"/>
            <w:tcBorders>
              <w:top w:val="nil"/>
              <w:left w:val="nil"/>
              <w:bottom w:val="single" w:sz="4" w:space="0" w:color="auto"/>
              <w:right w:val="nil"/>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440" w:type="dxa"/>
            <w:tcBorders>
              <w:top w:val="nil"/>
              <w:left w:val="single" w:sz="4" w:space="0" w:color="auto"/>
              <w:bottom w:val="single" w:sz="4" w:space="0" w:color="auto"/>
              <w:right w:val="nil"/>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02"/>
        </w:trPr>
        <w:tc>
          <w:tcPr>
            <w:tcW w:w="3020" w:type="dxa"/>
            <w:tcBorders>
              <w:top w:val="nil"/>
              <w:left w:val="single" w:sz="8" w:space="0" w:color="auto"/>
              <w:bottom w:val="single" w:sz="4" w:space="0" w:color="auto"/>
              <w:right w:val="single" w:sz="4" w:space="0" w:color="auto"/>
            </w:tcBorders>
            <w:shd w:val="clear" w:color="000000" w:fill="FFFFFF"/>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4</w:t>
            </w:r>
          </w:p>
        </w:tc>
        <w:tc>
          <w:tcPr>
            <w:tcW w:w="15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0.00 </w:t>
            </w:r>
          </w:p>
        </w:tc>
        <w:tc>
          <w:tcPr>
            <w:tcW w:w="308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四、公共安全支出</w:t>
            </w:r>
          </w:p>
        </w:tc>
        <w:tc>
          <w:tcPr>
            <w:tcW w:w="43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18</w:t>
            </w:r>
          </w:p>
        </w:tc>
        <w:tc>
          <w:tcPr>
            <w:tcW w:w="1520" w:type="dxa"/>
            <w:tcBorders>
              <w:top w:val="nil"/>
              <w:left w:val="nil"/>
              <w:bottom w:val="single" w:sz="4" w:space="0" w:color="auto"/>
              <w:right w:val="nil"/>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440" w:type="dxa"/>
            <w:tcBorders>
              <w:top w:val="nil"/>
              <w:left w:val="single" w:sz="4" w:space="0" w:color="auto"/>
              <w:bottom w:val="single" w:sz="4" w:space="0" w:color="auto"/>
              <w:right w:val="nil"/>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02"/>
        </w:trPr>
        <w:tc>
          <w:tcPr>
            <w:tcW w:w="3020" w:type="dxa"/>
            <w:tcBorders>
              <w:top w:val="nil"/>
              <w:left w:val="single" w:sz="8" w:space="0" w:color="auto"/>
              <w:bottom w:val="single" w:sz="4" w:space="0" w:color="auto"/>
              <w:right w:val="single" w:sz="4" w:space="0" w:color="auto"/>
            </w:tcBorders>
            <w:shd w:val="clear" w:color="000000" w:fill="FFFFFF"/>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5</w:t>
            </w:r>
          </w:p>
        </w:tc>
        <w:tc>
          <w:tcPr>
            <w:tcW w:w="15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0.00 </w:t>
            </w:r>
          </w:p>
        </w:tc>
        <w:tc>
          <w:tcPr>
            <w:tcW w:w="308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五、教育支出</w:t>
            </w:r>
          </w:p>
        </w:tc>
        <w:tc>
          <w:tcPr>
            <w:tcW w:w="43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19</w:t>
            </w:r>
          </w:p>
        </w:tc>
        <w:tc>
          <w:tcPr>
            <w:tcW w:w="1520" w:type="dxa"/>
            <w:tcBorders>
              <w:top w:val="nil"/>
              <w:left w:val="nil"/>
              <w:bottom w:val="single" w:sz="4" w:space="0" w:color="auto"/>
              <w:right w:val="nil"/>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440" w:type="dxa"/>
            <w:tcBorders>
              <w:top w:val="nil"/>
              <w:left w:val="single" w:sz="4" w:space="0" w:color="auto"/>
              <w:bottom w:val="single" w:sz="4" w:space="0" w:color="auto"/>
              <w:right w:val="nil"/>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02"/>
        </w:trPr>
        <w:tc>
          <w:tcPr>
            <w:tcW w:w="3020" w:type="dxa"/>
            <w:tcBorders>
              <w:top w:val="nil"/>
              <w:left w:val="single" w:sz="8" w:space="0" w:color="auto"/>
              <w:bottom w:val="single" w:sz="4" w:space="0" w:color="auto"/>
              <w:right w:val="single" w:sz="4" w:space="0" w:color="auto"/>
            </w:tcBorders>
            <w:shd w:val="clear" w:color="000000" w:fill="FFFFFF"/>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6</w:t>
            </w:r>
          </w:p>
        </w:tc>
        <w:tc>
          <w:tcPr>
            <w:tcW w:w="15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0.00 </w:t>
            </w:r>
          </w:p>
        </w:tc>
        <w:tc>
          <w:tcPr>
            <w:tcW w:w="308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八、社会保障和就业支出</w:t>
            </w:r>
          </w:p>
        </w:tc>
        <w:tc>
          <w:tcPr>
            <w:tcW w:w="43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20</w:t>
            </w:r>
          </w:p>
        </w:tc>
        <w:tc>
          <w:tcPr>
            <w:tcW w:w="152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3.24</w:t>
            </w:r>
          </w:p>
        </w:tc>
        <w:tc>
          <w:tcPr>
            <w:tcW w:w="144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3.24</w:t>
            </w:r>
          </w:p>
        </w:tc>
        <w:tc>
          <w:tcPr>
            <w:tcW w:w="1600" w:type="dxa"/>
            <w:tcBorders>
              <w:top w:val="nil"/>
              <w:left w:val="nil"/>
              <w:bottom w:val="single" w:sz="4" w:space="0" w:color="auto"/>
              <w:right w:val="single" w:sz="8"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02"/>
        </w:trPr>
        <w:tc>
          <w:tcPr>
            <w:tcW w:w="3020" w:type="dxa"/>
            <w:tcBorders>
              <w:top w:val="nil"/>
              <w:left w:val="single" w:sz="8" w:space="0" w:color="auto"/>
              <w:bottom w:val="single" w:sz="4" w:space="0" w:color="auto"/>
              <w:right w:val="single" w:sz="4" w:space="0" w:color="auto"/>
            </w:tcBorders>
            <w:shd w:val="clear" w:color="auto" w:fill="auto"/>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7</w:t>
            </w:r>
          </w:p>
        </w:tc>
        <w:tc>
          <w:tcPr>
            <w:tcW w:w="15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0.00 </w:t>
            </w:r>
          </w:p>
        </w:tc>
        <w:tc>
          <w:tcPr>
            <w:tcW w:w="308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九、医疗卫生与计划生育支出</w:t>
            </w:r>
          </w:p>
        </w:tc>
        <w:tc>
          <w:tcPr>
            <w:tcW w:w="43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21</w:t>
            </w:r>
          </w:p>
        </w:tc>
        <w:tc>
          <w:tcPr>
            <w:tcW w:w="152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1,971.46</w:t>
            </w:r>
          </w:p>
        </w:tc>
        <w:tc>
          <w:tcPr>
            <w:tcW w:w="144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1,971.46</w:t>
            </w:r>
          </w:p>
        </w:tc>
        <w:tc>
          <w:tcPr>
            <w:tcW w:w="1600" w:type="dxa"/>
            <w:tcBorders>
              <w:top w:val="nil"/>
              <w:left w:val="nil"/>
              <w:bottom w:val="single" w:sz="4" w:space="0" w:color="auto"/>
              <w:right w:val="single" w:sz="8" w:space="0" w:color="auto"/>
            </w:tcBorders>
            <w:shd w:val="clear" w:color="auto" w:fill="auto"/>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02"/>
        </w:trPr>
        <w:tc>
          <w:tcPr>
            <w:tcW w:w="3020" w:type="dxa"/>
            <w:tcBorders>
              <w:top w:val="nil"/>
              <w:left w:val="single" w:sz="8" w:space="0" w:color="auto"/>
              <w:bottom w:val="single" w:sz="4" w:space="0" w:color="auto"/>
              <w:right w:val="single" w:sz="4" w:space="0" w:color="auto"/>
            </w:tcBorders>
            <w:shd w:val="clear" w:color="auto" w:fill="auto"/>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8</w:t>
            </w:r>
          </w:p>
        </w:tc>
        <w:tc>
          <w:tcPr>
            <w:tcW w:w="15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0.00 </w:t>
            </w:r>
          </w:p>
        </w:tc>
        <w:tc>
          <w:tcPr>
            <w:tcW w:w="3080" w:type="dxa"/>
            <w:tcBorders>
              <w:top w:val="nil"/>
              <w:left w:val="nil"/>
              <w:bottom w:val="single" w:sz="4" w:space="0" w:color="auto"/>
              <w:right w:val="nil"/>
            </w:tcBorders>
            <w:shd w:val="clear" w:color="auto" w:fill="auto"/>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十九、住房保障支出</w:t>
            </w:r>
          </w:p>
        </w:tc>
        <w:tc>
          <w:tcPr>
            <w:tcW w:w="430" w:type="dxa"/>
            <w:tcBorders>
              <w:top w:val="nil"/>
              <w:left w:val="single" w:sz="4" w:space="0" w:color="auto"/>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22</w:t>
            </w:r>
          </w:p>
        </w:tc>
        <w:tc>
          <w:tcPr>
            <w:tcW w:w="152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80.97</w:t>
            </w:r>
          </w:p>
        </w:tc>
        <w:tc>
          <w:tcPr>
            <w:tcW w:w="144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80.97</w:t>
            </w:r>
          </w:p>
        </w:tc>
        <w:tc>
          <w:tcPr>
            <w:tcW w:w="1600" w:type="dxa"/>
            <w:tcBorders>
              <w:top w:val="nil"/>
              <w:left w:val="nil"/>
              <w:bottom w:val="single" w:sz="4" w:space="0" w:color="auto"/>
              <w:right w:val="single" w:sz="8" w:space="0" w:color="auto"/>
            </w:tcBorders>
            <w:shd w:val="clear" w:color="auto" w:fill="auto"/>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02"/>
        </w:trPr>
        <w:tc>
          <w:tcPr>
            <w:tcW w:w="3020" w:type="dxa"/>
            <w:tcBorders>
              <w:top w:val="nil"/>
              <w:left w:val="single" w:sz="8" w:space="0" w:color="auto"/>
              <w:bottom w:val="single" w:sz="4" w:space="0" w:color="auto"/>
              <w:right w:val="single" w:sz="4" w:space="0" w:color="auto"/>
            </w:tcBorders>
            <w:shd w:val="clear" w:color="auto" w:fill="auto"/>
            <w:noWrap/>
            <w:vAlign w:val="center"/>
            <w:hideMark/>
          </w:tcPr>
          <w:p w:rsidR="00642C44" w:rsidRPr="00642C44" w:rsidRDefault="00642C44" w:rsidP="00642C44">
            <w:pPr>
              <w:widowControl/>
              <w:jc w:val="center"/>
              <w:rPr>
                <w:rFonts w:ascii="宋体" w:hAnsi="宋体" w:cs="宋体" w:hint="eastAsia"/>
                <w:b/>
                <w:bCs/>
                <w:kern w:val="0"/>
                <w:sz w:val="20"/>
                <w:szCs w:val="20"/>
              </w:rPr>
            </w:pPr>
            <w:r w:rsidRPr="00642C44">
              <w:rPr>
                <w:rFonts w:ascii="宋体" w:hAnsi="宋体" w:cs="宋体" w:hint="eastAsia"/>
                <w:b/>
                <w:bCs/>
                <w:kern w:val="0"/>
                <w:sz w:val="20"/>
                <w:szCs w:val="20"/>
              </w:rPr>
              <w:t>本年收入合计</w:t>
            </w:r>
          </w:p>
        </w:tc>
        <w:tc>
          <w:tcPr>
            <w:tcW w:w="48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9</w:t>
            </w:r>
          </w:p>
        </w:tc>
        <w:tc>
          <w:tcPr>
            <w:tcW w:w="15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1722.39 </w:t>
            </w:r>
          </w:p>
        </w:tc>
        <w:tc>
          <w:tcPr>
            <w:tcW w:w="3080" w:type="dxa"/>
            <w:tcBorders>
              <w:top w:val="nil"/>
              <w:left w:val="nil"/>
              <w:bottom w:val="single" w:sz="4" w:space="0" w:color="auto"/>
              <w:right w:val="nil"/>
            </w:tcBorders>
            <w:shd w:val="clear" w:color="auto" w:fill="auto"/>
            <w:noWrap/>
            <w:vAlign w:val="center"/>
            <w:hideMark/>
          </w:tcPr>
          <w:p w:rsidR="00642C44" w:rsidRPr="00642C44" w:rsidRDefault="00642C44" w:rsidP="00642C44">
            <w:pPr>
              <w:widowControl/>
              <w:jc w:val="center"/>
              <w:rPr>
                <w:rFonts w:ascii="宋体" w:hAnsi="宋体" w:cs="宋体" w:hint="eastAsia"/>
                <w:b/>
                <w:bCs/>
                <w:kern w:val="0"/>
                <w:sz w:val="20"/>
                <w:szCs w:val="20"/>
              </w:rPr>
            </w:pPr>
            <w:r w:rsidRPr="00642C44">
              <w:rPr>
                <w:rFonts w:ascii="宋体" w:hAnsi="宋体" w:cs="宋体" w:hint="eastAsia"/>
                <w:b/>
                <w:bCs/>
                <w:kern w:val="0"/>
                <w:sz w:val="20"/>
                <w:szCs w:val="20"/>
              </w:rPr>
              <w:t>本年支出合计</w:t>
            </w:r>
          </w:p>
        </w:tc>
        <w:tc>
          <w:tcPr>
            <w:tcW w:w="430" w:type="dxa"/>
            <w:tcBorders>
              <w:top w:val="nil"/>
              <w:left w:val="single" w:sz="4" w:space="0" w:color="auto"/>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23</w:t>
            </w:r>
          </w:p>
        </w:tc>
        <w:tc>
          <w:tcPr>
            <w:tcW w:w="152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2,055.67</w:t>
            </w:r>
          </w:p>
        </w:tc>
        <w:tc>
          <w:tcPr>
            <w:tcW w:w="144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2,055.67</w:t>
            </w:r>
          </w:p>
        </w:tc>
        <w:tc>
          <w:tcPr>
            <w:tcW w:w="1600" w:type="dxa"/>
            <w:tcBorders>
              <w:top w:val="nil"/>
              <w:left w:val="nil"/>
              <w:bottom w:val="single" w:sz="4" w:space="0" w:color="auto"/>
              <w:right w:val="single" w:sz="8" w:space="0" w:color="auto"/>
            </w:tcBorders>
            <w:shd w:val="clear" w:color="auto" w:fill="auto"/>
            <w:noWrap/>
            <w:vAlign w:val="center"/>
            <w:hideMark/>
          </w:tcPr>
          <w:p w:rsidR="00642C44" w:rsidRPr="00642C44" w:rsidRDefault="00642C44" w:rsidP="00642C44">
            <w:pPr>
              <w:widowControl/>
              <w:jc w:val="left"/>
              <w:rPr>
                <w:rFonts w:ascii="宋体" w:hAnsi="宋体" w:cs="宋体" w:hint="eastAsia"/>
                <w:b/>
                <w:bCs/>
                <w:kern w:val="0"/>
                <w:sz w:val="20"/>
                <w:szCs w:val="20"/>
              </w:rPr>
            </w:pPr>
            <w:r w:rsidRPr="00642C44">
              <w:rPr>
                <w:rFonts w:ascii="宋体" w:hAnsi="宋体" w:cs="宋体" w:hint="eastAsia"/>
                <w:b/>
                <w:bCs/>
                <w:kern w:val="0"/>
                <w:sz w:val="20"/>
                <w:szCs w:val="20"/>
              </w:rPr>
              <w:t xml:space="preserve">　</w:t>
            </w:r>
          </w:p>
        </w:tc>
      </w:tr>
      <w:tr w:rsidR="00642C44" w:rsidRPr="00642C44" w:rsidTr="00642C44">
        <w:trPr>
          <w:trHeight w:val="402"/>
        </w:trPr>
        <w:tc>
          <w:tcPr>
            <w:tcW w:w="3020" w:type="dxa"/>
            <w:tcBorders>
              <w:top w:val="nil"/>
              <w:left w:val="single" w:sz="8" w:space="0" w:color="auto"/>
              <w:bottom w:val="single" w:sz="4" w:space="0" w:color="auto"/>
              <w:right w:val="single" w:sz="4" w:space="0" w:color="auto"/>
            </w:tcBorders>
            <w:shd w:val="clear" w:color="auto" w:fill="auto"/>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年初财政拨款结转和结余</w:t>
            </w:r>
          </w:p>
        </w:tc>
        <w:tc>
          <w:tcPr>
            <w:tcW w:w="48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10</w:t>
            </w:r>
          </w:p>
        </w:tc>
        <w:tc>
          <w:tcPr>
            <w:tcW w:w="15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406.64 </w:t>
            </w:r>
          </w:p>
        </w:tc>
        <w:tc>
          <w:tcPr>
            <w:tcW w:w="3080" w:type="dxa"/>
            <w:tcBorders>
              <w:top w:val="nil"/>
              <w:left w:val="nil"/>
              <w:bottom w:val="single" w:sz="4" w:space="0" w:color="auto"/>
              <w:right w:val="nil"/>
            </w:tcBorders>
            <w:shd w:val="clear" w:color="auto" w:fill="auto"/>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年末财政拨款结转和结余</w:t>
            </w:r>
          </w:p>
        </w:tc>
        <w:tc>
          <w:tcPr>
            <w:tcW w:w="430" w:type="dxa"/>
            <w:tcBorders>
              <w:top w:val="nil"/>
              <w:left w:val="single" w:sz="4" w:space="0" w:color="auto"/>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24</w:t>
            </w:r>
          </w:p>
        </w:tc>
        <w:tc>
          <w:tcPr>
            <w:tcW w:w="152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73.35</w:t>
            </w:r>
          </w:p>
        </w:tc>
        <w:tc>
          <w:tcPr>
            <w:tcW w:w="144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73.35</w:t>
            </w:r>
          </w:p>
        </w:tc>
        <w:tc>
          <w:tcPr>
            <w:tcW w:w="1600" w:type="dxa"/>
            <w:tcBorders>
              <w:top w:val="nil"/>
              <w:left w:val="nil"/>
              <w:bottom w:val="single" w:sz="4" w:space="0" w:color="auto"/>
              <w:right w:val="single" w:sz="8" w:space="0" w:color="auto"/>
            </w:tcBorders>
            <w:shd w:val="clear" w:color="auto" w:fill="auto"/>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02"/>
        </w:trPr>
        <w:tc>
          <w:tcPr>
            <w:tcW w:w="3020" w:type="dxa"/>
            <w:tcBorders>
              <w:top w:val="nil"/>
              <w:left w:val="single" w:sz="8" w:space="0" w:color="auto"/>
              <w:bottom w:val="single" w:sz="4" w:space="0" w:color="auto"/>
              <w:right w:val="single" w:sz="4" w:space="0" w:color="auto"/>
            </w:tcBorders>
            <w:shd w:val="clear" w:color="auto" w:fill="auto"/>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一般公共预算财政拨款</w:t>
            </w:r>
          </w:p>
        </w:tc>
        <w:tc>
          <w:tcPr>
            <w:tcW w:w="48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11</w:t>
            </w:r>
          </w:p>
        </w:tc>
        <w:tc>
          <w:tcPr>
            <w:tcW w:w="1500" w:type="dxa"/>
            <w:tcBorders>
              <w:top w:val="nil"/>
              <w:left w:val="nil"/>
              <w:bottom w:val="single" w:sz="4"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406.64 </w:t>
            </w:r>
          </w:p>
        </w:tc>
        <w:tc>
          <w:tcPr>
            <w:tcW w:w="3080" w:type="dxa"/>
            <w:tcBorders>
              <w:top w:val="nil"/>
              <w:left w:val="nil"/>
              <w:bottom w:val="single" w:sz="4" w:space="0" w:color="auto"/>
              <w:right w:val="nil"/>
            </w:tcBorders>
            <w:shd w:val="clear" w:color="auto" w:fill="auto"/>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430" w:type="dxa"/>
            <w:tcBorders>
              <w:top w:val="nil"/>
              <w:left w:val="single" w:sz="4" w:space="0" w:color="auto"/>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25</w:t>
            </w:r>
          </w:p>
        </w:tc>
        <w:tc>
          <w:tcPr>
            <w:tcW w:w="152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0</w:t>
            </w:r>
          </w:p>
        </w:tc>
        <w:tc>
          <w:tcPr>
            <w:tcW w:w="144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0</w:t>
            </w:r>
          </w:p>
        </w:tc>
        <w:tc>
          <w:tcPr>
            <w:tcW w:w="1600" w:type="dxa"/>
            <w:tcBorders>
              <w:top w:val="nil"/>
              <w:left w:val="nil"/>
              <w:bottom w:val="single" w:sz="4" w:space="0" w:color="auto"/>
              <w:right w:val="single" w:sz="8" w:space="0" w:color="auto"/>
            </w:tcBorders>
            <w:shd w:val="clear" w:color="auto" w:fill="auto"/>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02"/>
        </w:trPr>
        <w:tc>
          <w:tcPr>
            <w:tcW w:w="3020" w:type="dxa"/>
            <w:tcBorders>
              <w:top w:val="nil"/>
              <w:left w:val="single" w:sz="8" w:space="0" w:color="auto"/>
              <w:bottom w:val="nil"/>
              <w:right w:val="nil"/>
            </w:tcBorders>
            <w:shd w:val="clear" w:color="auto" w:fill="auto"/>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政府性基金预算财政拨款</w:t>
            </w:r>
          </w:p>
        </w:tc>
        <w:tc>
          <w:tcPr>
            <w:tcW w:w="480" w:type="dxa"/>
            <w:tcBorders>
              <w:top w:val="nil"/>
              <w:left w:val="single" w:sz="4" w:space="0" w:color="auto"/>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12</w:t>
            </w:r>
          </w:p>
        </w:tc>
        <w:tc>
          <w:tcPr>
            <w:tcW w:w="1500" w:type="dxa"/>
            <w:tcBorders>
              <w:top w:val="nil"/>
              <w:left w:val="nil"/>
              <w:bottom w:val="nil"/>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0.00 </w:t>
            </w:r>
          </w:p>
        </w:tc>
        <w:tc>
          <w:tcPr>
            <w:tcW w:w="3080" w:type="dxa"/>
            <w:tcBorders>
              <w:top w:val="nil"/>
              <w:left w:val="nil"/>
              <w:bottom w:val="nil"/>
              <w:right w:val="nil"/>
            </w:tcBorders>
            <w:shd w:val="clear" w:color="auto" w:fill="auto"/>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430" w:type="dxa"/>
            <w:tcBorders>
              <w:top w:val="nil"/>
              <w:left w:val="single" w:sz="4" w:space="0" w:color="auto"/>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26</w:t>
            </w:r>
          </w:p>
        </w:tc>
        <w:tc>
          <w:tcPr>
            <w:tcW w:w="152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0</w:t>
            </w:r>
          </w:p>
        </w:tc>
        <w:tc>
          <w:tcPr>
            <w:tcW w:w="144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0</w:t>
            </w:r>
          </w:p>
        </w:tc>
        <w:tc>
          <w:tcPr>
            <w:tcW w:w="1600" w:type="dxa"/>
            <w:tcBorders>
              <w:top w:val="nil"/>
              <w:left w:val="nil"/>
              <w:bottom w:val="nil"/>
              <w:right w:val="single" w:sz="8" w:space="0" w:color="auto"/>
            </w:tcBorders>
            <w:shd w:val="clear" w:color="auto" w:fill="auto"/>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02"/>
        </w:trPr>
        <w:tc>
          <w:tcPr>
            <w:tcW w:w="3020" w:type="dxa"/>
            <w:tcBorders>
              <w:top w:val="single" w:sz="4" w:space="0" w:color="auto"/>
              <w:left w:val="single" w:sz="8" w:space="0" w:color="auto"/>
              <w:bottom w:val="nil"/>
              <w:right w:val="nil"/>
            </w:tcBorders>
            <w:shd w:val="clear" w:color="auto" w:fill="auto"/>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480" w:type="dxa"/>
            <w:tcBorders>
              <w:top w:val="nil"/>
              <w:left w:val="single" w:sz="4" w:space="0" w:color="auto"/>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13</w:t>
            </w:r>
          </w:p>
        </w:tc>
        <w:tc>
          <w:tcPr>
            <w:tcW w:w="1500" w:type="dxa"/>
            <w:tcBorders>
              <w:top w:val="single" w:sz="4" w:space="0" w:color="auto"/>
              <w:left w:val="nil"/>
              <w:bottom w:val="nil"/>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0.00 </w:t>
            </w:r>
          </w:p>
        </w:tc>
        <w:tc>
          <w:tcPr>
            <w:tcW w:w="3080" w:type="dxa"/>
            <w:tcBorders>
              <w:top w:val="single" w:sz="4" w:space="0" w:color="auto"/>
              <w:left w:val="nil"/>
              <w:bottom w:val="nil"/>
              <w:right w:val="nil"/>
            </w:tcBorders>
            <w:shd w:val="clear" w:color="auto" w:fill="auto"/>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c>
          <w:tcPr>
            <w:tcW w:w="430" w:type="dxa"/>
            <w:tcBorders>
              <w:top w:val="nil"/>
              <w:left w:val="single" w:sz="4" w:space="0" w:color="auto"/>
              <w:bottom w:val="single" w:sz="4"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27</w:t>
            </w:r>
          </w:p>
        </w:tc>
        <w:tc>
          <w:tcPr>
            <w:tcW w:w="152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0</w:t>
            </w:r>
          </w:p>
        </w:tc>
        <w:tc>
          <w:tcPr>
            <w:tcW w:w="144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0</w:t>
            </w:r>
          </w:p>
        </w:tc>
        <w:tc>
          <w:tcPr>
            <w:tcW w:w="1600" w:type="dxa"/>
            <w:tcBorders>
              <w:top w:val="single" w:sz="4" w:space="0" w:color="auto"/>
              <w:left w:val="nil"/>
              <w:bottom w:val="nil"/>
              <w:right w:val="single" w:sz="8" w:space="0" w:color="auto"/>
            </w:tcBorders>
            <w:shd w:val="clear" w:color="auto" w:fill="auto"/>
            <w:noWrap/>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 xml:space="preserve">　</w:t>
            </w:r>
          </w:p>
        </w:tc>
      </w:tr>
      <w:tr w:rsidR="00642C44" w:rsidRPr="00642C44" w:rsidTr="00642C44">
        <w:trPr>
          <w:trHeight w:val="402"/>
        </w:trPr>
        <w:tc>
          <w:tcPr>
            <w:tcW w:w="3020" w:type="dxa"/>
            <w:tcBorders>
              <w:top w:val="single" w:sz="4" w:space="0" w:color="auto"/>
              <w:left w:val="single" w:sz="8" w:space="0" w:color="auto"/>
              <w:bottom w:val="single" w:sz="8" w:space="0" w:color="auto"/>
              <w:right w:val="nil"/>
            </w:tcBorders>
            <w:shd w:val="clear" w:color="000000" w:fill="FFFFFF"/>
            <w:noWrap/>
            <w:vAlign w:val="center"/>
            <w:hideMark/>
          </w:tcPr>
          <w:p w:rsidR="00642C44" w:rsidRPr="00642C44" w:rsidRDefault="00642C44" w:rsidP="00642C44">
            <w:pPr>
              <w:widowControl/>
              <w:jc w:val="center"/>
              <w:rPr>
                <w:rFonts w:ascii="宋体" w:hAnsi="宋体" w:cs="宋体" w:hint="eastAsia"/>
                <w:b/>
                <w:bCs/>
                <w:kern w:val="0"/>
                <w:sz w:val="20"/>
                <w:szCs w:val="20"/>
              </w:rPr>
            </w:pPr>
            <w:r w:rsidRPr="00642C44">
              <w:rPr>
                <w:rFonts w:ascii="宋体" w:hAnsi="宋体" w:cs="宋体" w:hint="eastAsia"/>
                <w:b/>
                <w:bCs/>
                <w:kern w:val="0"/>
                <w:sz w:val="20"/>
                <w:szCs w:val="20"/>
              </w:rPr>
              <w:t>总计</w:t>
            </w:r>
          </w:p>
        </w:tc>
        <w:tc>
          <w:tcPr>
            <w:tcW w:w="480" w:type="dxa"/>
            <w:tcBorders>
              <w:top w:val="nil"/>
              <w:left w:val="single" w:sz="4" w:space="0" w:color="auto"/>
              <w:bottom w:val="single" w:sz="8"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14</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 xml:space="preserve">2129.03 </w:t>
            </w:r>
          </w:p>
        </w:tc>
        <w:tc>
          <w:tcPr>
            <w:tcW w:w="3080" w:type="dxa"/>
            <w:tcBorders>
              <w:top w:val="single" w:sz="4" w:space="0" w:color="auto"/>
              <w:left w:val="nil"/>
              <w:bottom w:val="single" w:sz="8" w:space="0" w:color="auto"/>
              <w:right w:val="nil"/>
            </w:tcBorders>
            <w:shd w:val="clear" w:color="000000" w:fill="FFFFFF"/>
            <w:noWrap/>
            <w:vAlign w:val="center"/>
            <w:hideMark/>
          </w:tcPr>
          <w:p w:rsidR="00642C44" w:rsidRPr="00642C44" w:rsidRDefault="00642C44" w:rsidP="00642C44">
            <w:pPr>
              <w:widowControl/>
              <w:jc w:val="center"/>
              <w:rPr>
                <w:rFonts w:ascii="宋体" w:hAnsi="宋体" w:cs="宋体" w:hint="eastAsia"/>
                <w:b/>
                <w:bCs/>
                <w:kern w:val="0"/>
                <w:sz w:val="20"/>
                <w:szCs w:val="20"/>
              </w:rPr>
            </w:pPr>
            <w:r w:rsidRPr="00642C44">
              <w:rPr>
                <w:rFonts w:ascii="宋体" w:hAnsi="宋体" w:cs="宋体" w:hint="eastAsia"/>
                <w:b/>
                <w:bCs/>
                <w:kern w:val="0"/>
                <w:sz w:val="20"/>
                <w:szCs w:val="20"/>
              </w:rPr>
              <w:t>总计</w:t>
            </w:r>
          </w:p>
        </w:tc>
        <w:tc>
          <w:tcPr>
            <w:tcW w:w="430" w:type="dxa"/>
            <w:tcBorders>
              <w:top w:val="nil"/>
              <w:left w:val="single" w:sz="4" w:space="0" w:color="auto"/>
              <w:bottom w:val="single" w:sz="8" w:space="0" w:color="auto"/>
              <w:right w:val="single" w:sz="4" w:space="0" w:color="auto"/>
            </w:tcBorders>
            <w:shd w:val="clear" w:color="000000" w:fill="FFFFFF"/>
            <w:noWrap/>
            <w:vAlign w:val="center"/>
            <w:hideMark/>
          </w:tcPr>
          <w:p w:rsidR="00642C44" w:rsidRPr="00642C44" w:rsidRDefault="00642C44" w:rsidP="00642C44">
            <w:pPr>
              <w:widowControl/>
              <w:jc w:val="center"/>
              <w:rPr>
                <w:rFonts w:ascii="宋体" w:hAnsi="宋体" w:cs="宋体" w:hint="eastAsia"/>
                <w:kern w:val="0"/>
                <w:sz w:val="20"/>
                <w:szCs w:val="20"/>
              </w:rPr>
            </w:pPr>
            <w:r w:rsidRPr="00642C44">
              <w:rPr>
                <w:rFonts w:ascii="宋体" w:hAnsi="宋体" w:cs="宋体" w:hint="eastAsia"/>
                <w:kern w:val="0"/>
                <w:sz w:val="20"/>
                <w:szCs w:val="20"/>
              </w:rPr>
              <w:t>28</w:t>
            </w:r>
          </w:p>
        </w:tc>
        <w:tc>
          <w:tcPr>
            <w:tcW w:w="152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2,129.03</w:t>
            </w:r>
          </w:p>
        </w:tc>
        <w:tc>
          <w:tcPr>
            <w:tcW w:w="1440" w:type="dxa"/>
            <w:tcBorders>
              <w:top w:val="nil"/>
              <w:left w:val="nil"/>
              <w:bottom w:val="single" w:sz="4" w:space="0" w:color="auto"/>
              <w:right w:val="single" w:sz="4" w:space="0" w:color="auto"/>
            </w:tcBorders>
            <w:shd w:val="clear" w:color="000000" w:fill="FFFFFF"/>
            <w:noWrap/>
            <w:vAlign w:val="center"/>
            <w:hideMark/>
          </w:tcPr>
          <w:p w:rsidR="00642C44" w:rsidRPr="00642C44" w:rsidRDefault="00642C44" w:rsidP="00642C44">
            <w:pPr>
              <w:widowControl/>
              <w:jc w:val="right"/>
              <w:rPr>
                <w:rFonts w:ascii="宋体" w:hAnsi="宋体" w:cs="宋体" w:hint="eastAsia"/>
                <w:kern w:val="0"/>
                <w:sz w:val="20"/>
                <w:szCs w:val="20"/>
              </w:rPr>
            </w:pPr>
            <w:r w:rsidRPr="00642C44">
              <w:rPr>
                <w:rFonts w:ascii="宋体" w:hAnsi="宋体" w:cs="宋体" w:hint="eastAsia"/>
                <w:kern w:val="0"/>
                <w:sz w:val="20"/>
                <w:szCs w:val="20"/>
              </w:rPr>
              <w:t>2,129.03</w:t>
            </w:r>
          </w:p>
        </w:tc>
        <w:tc>
          <w:tcPr>
            <w:tcW w:w="1600" w:type="dxa"/>
            <w:tcBorders>
              <w:top w:val="single" w:sz="4" w:space="0" w:color="auto"/>
              <w:left w:val="nil"/>
              <w:bottom w:val="single" w:sz="8" w:space="0" w:color="auto"/>
              <w:right w:val="single" w:sz="8" w:space="0" w:color="auto"/>
            </w:tcBorders>
            <w:shd w:val="clear" w:color="auto" w:fill="auto"/>
            <w:noWrap/>
            <w:vAlign w:val="center"/>
            <w:hideMark/>
          </w:tcPr>
          <w:p w:rsidR="00642C44" w:rsidRPr="00642C44" w:rsidRDefault="00642C44" w:rsidP="00642C44">
            <w:pPr>
              <w:widowControl/>
              <w:jc w:val="left"/>
              <w:rPr>
                <w:rFonts w:ascii="宋体" w:hAnsi="宋体" w:cs="宋体" w:hint="eastAsia"/>
                <w:b/>
                <w:bCs/>
                <w:kern w:val="0"/>
                <w:sz w:val="20"/>
                <w:szCs w:val="20"/>
              </w:rPr>
            </w:pPr>
            <w:r w:rsidRPr="00642C44">
              <w:rPr>
                <w:rFonts w:ascii="宋体" w:hAnsi="宋体" w:cs="宋体" w:hint="eastAsia"/>
                <w:b/>
                <w:bCs/>
                <w:kern w:val="0"/>
                <w:sz w:val="20"/>
                <w:szCs w:val="20"/>
              </w:rPr>
              <w:t xml:space="preserve">　</w:t>
            </w:r>
          </w:p>
        </w:tc>
      </w:tr>
      <w:tr w:rsidR="00642C44" w:rsidRPr="00642C44" w:rsidTr="00642C44">
        <w:trPr>
          <w:trHeight w:val="402"/>
        </w:trPr>
        <w:tc>
          <w:tcPr>
            <w:tcW w:w="13070" w:type="dxa"/>
            <w:gridSpan w:val="8"/>
            <w:tcBorders>
              <w:top w:val="single" w:sz="8" w:space="0" w:color="auto"/>
              <w:left w:val="nil"/>
              <w:bottom w:val="nil"/>
              <w:right w:val="nil"/>
            </w:tcBorders>
            <w:shd w:val="clear" w:color="auto" w:fill="auto"/>
            <w:vAlign w:val="center"/>
            <w:hideMark/>
          </w:tcPr>
          <w:p w:rsidR="00642C44" w:rsidRPr="00642C44" w:rsidRDefault="00642C44" w:rsidP="00642C44">
            <w:pPr>
              <w:widowControl/>
              <w:jc w:val="left"/>
              <w:rPr>
                <w:rFonts w:ascii="宋体" w:hAnsi="宋体" w:cs="宋体" w:hint="eastAsia"/>
                <w:kern w:val="0"/>
                <w:sz w:val="20"/>
                <w:szCs w:val="20"/>
              </w:rPr>
            </w:pPr>
            <w:r w:rsidRPr="00642C44">
              <w:rPr>
                <w:rFonts w:ascii="宋体" w:hAnsi="宋体" w:cs="宋体" w:hint="eastAsia"/>
                <w:kern w:val="0"/>
                <w:sz w:val="20"/>
                <w:szCs w:val="20"/>
              </w:rPr>
              <w:t>注：本表反映部门本年度一般公共预算财政拨款和政府性基金预算财政拨款的总收支和年末结转结余情况。</w:t>
            </w:r>
          </w:p>
        </w:tc>
      </w:tr>
    </w:tbl>
    <w:p w:rsidR="00642C44" w:rsidRDefault="00642C44" w:rsidP="00F5306A">
      <w:pPr>
        <w:spacing w:line="600" w:lineRule="exact"/>
        <w:rPr>
          <w:rFonts w:ascii="黑体" w:eastAsia="黑体" w:hAnsi="黑体"/>
          <w:sz w:val="32"/>
          <w:szCs w:val="32"/>
        </w:rPr>
        <w:sectPr w:rsidR="00642C44" w:rsidSect="00642C44">
          <w:pgSz w:w="16838" w:h="11906" w:orient="landscape"/>
          <w:pgMar w:top="1588" w:right="1928" w:bottom="1474" w:left="1701" w:header="851" w:footer="992" w:gutter="0"/>
          <w:cols w:space="425"/>
          <w:docGrid w:linePitch="312"/>
        </w:sectPr>
      </w:pPr>
    </w:p>
    <w:p w:rsidR="009E1568" w:rsidRDefault="00F5306A" w:rsidP="00642C44">
      <w:pPr>
        <w:widowControl/>
        <w:jc w:val="center"/>
        <w:rPr>
          <w:rFonts w:ascii="黑体" w:eastAsia="黑体" w:hAnsi="黑体"/>
          <w:sz w:val="32"/>
          <w:szCs w:val="32"/>
        </w:rPr>
      </w:pPr>
      <w:r w:rsidRPr="00F5306A">
        <w:rPr>
          <w:rFonts w:ascii="黑体" w:eastAsia="黑体" w:hAnsi="黑体" w:hint="eastAsia"/>
          <w:sz w:val="32"/>
          <w:szCs w:val="32"/>
        </w:rPr>
        <w:lastRenderedPageBreak/>
        <w:t>五、一般公共预算财政拨款基本支出决算表</w:t>
      </w:r>
    </w:p>
    <w:tbl>
      <w:tblPr>
        <w:tblW w:w="9740" w:type="dxa"/>
        <w:tblInd w:w="-503" w:type="dxa"/>
        <w:tblLook w:val="04A0" w:firstRow="1" w:lastRow="0" w:firstColumn="1" w:lastColumn="0" w:noHBand="0" w:noVBand="1"/>
      </w:tblPr>
      <w:tblGrid>
        <w:gridCol w:w="457"/>
        <w:gridCol w:w="456"/>
        <w:gridCol w:w="456"/>
        <w:gridCol w:w="3230"/>
        <w:gridCol w:w="1703"/>
        <w:gridCol w:w="1598"/>
        <w:gridCol w:w="1840"/>
      </w:tblGrid>
      <w:tr w:rsidR="00D26C2F" w:rsidRPr="00D26C2F" w:rsidTr="00D26C2F">
        <w:trPr>
          <w:trHeight w:val="222"/>
        </w:trPr>
        <w:tc>
          <w:tcPr>
            <w:tcW w:w="457" w:type="dxa"/>
            <w:tcBorders>
              <w:top w:val="nil"/>
              <w:left w:val="nil"/>
              <w:bottom w:val="nil"/>
              <w:right w:val="nil"/>
            </w:tcBorders>
            <w:shd w:val="clear" w:color="000000" w:fill="FFFFFF"/>
            <w:vAlign w:val="center"/>
            <w:hideMark/>
          </w:tcPr>
          <w:p w:rsidR="00D26C2F" w:rsidRPr="00D26C2F" w:rsidRDefault="00D26C2F" w:rsidP="00D26C2F">
            <w:pPr>
              <w:widowControl/>
              <w:jc w:val="center"/>
              <w:rPr>
                <w:rFonts w:ascii="宋体" w:hAnsi="宋体" w:cs="宋体"/>
                <w:kern w:val="0"/>
                <w:sz w:val="20"/>
                <w:szCs w:val="20"/>
              </w:rPr>
            </w:pPr>
            <w:r w:rsidRPr="00D26C2F">
              <w:rPr>
                <w:rFonts w:ascii="宋体" w:hAnsi="宋体" w:cs="宋体" w:hint="eastAsia"/>
                <w:kern w:val="0"/>
                <w:sz w:val="20"/>
                <w:szCs w:val="20"/>
              </w:rPr>
              <w:t xml:space="preserve">　</w:t>
            </w:r>
          </w:p>
        </w:tc>
        <w:tc>
          <w:tcPr>
            <w:tcW w:w="456" w:type="dxa"/>
            <w:tcBorders>
              <w:top w:val="nil"/>
              <w:left w:val="nil"/>
              <w:bottom w:val="nil"/>
              <w:right w:val="nil"/>
            </w:tcBorders>
            <w:shd w:val="clear" w:color="000000" w:fill="FFFFFF"/>
            <w:vAlign w:val="center"/>
            <w:hideMark/>
          </w:tcPr>
          <w:p w:rsidR="00D26C2F" w:rsidRPr="00D26C2F" w:rsidRDefault="00D26C2F" w:rsidP="00D26C2F">
            <w:pPr>
              <w:widowControl/>
              <w:jc w:val="center"/>
              <w:rPr>
                <w:rFonts w:ascii="宋体" w:hAnsi="宋体" w:cs="宋体" w:hint="eastAsia"/>
                <w:kern w:val="0"/>
                <w:sz w:val="20"/>
                <w:szCs w:val="20"/>
              </w:rPr>
            </w:pPr>
            <w:r w:rsidRPr="00D26C2F">
              <w:rPr>
                <w:rFonts w:ascii="宋体" w:hAnsi="宋体" w:cs="宋体" w:hint="eastAsia"/>
                <w:kern w:val="0"/>
                <w:sz w:val="20"/>
                <w:szCs w:val="20"/>
              </w:rPr>
              <w:t xml:space="preserve">　</w:t>
            </w:r>
          </w:p>
        </w:tc>
        <w:tc>
          <w:tcPr>
            <w:tcW w:w="456" w:type="dxa"/>
            <w:tcBorders>
              <w:top w:val="nil"/>
              <w:left w:val="nil"/>
              <w:bottom w:val="nil"/>
              <w:right w:val="nil"/>
            </w:tcBorders>
            <w:shd w:val="clear" w:color="000000" w:fill="FFFFFF"/>
            <w:vAlign w:val="center"/>
            <w:hideMark/>
          </w:tcPr>
          <w:p w:rsidR="00D26C2F" w:rsidRPr="00D26C2F" w:rsidRDefault="00D26C2F" w:rsidP="00D26C2F">
            <w:pPr>
              <w:widowControl/>
              <w:jc w:val="center"/>
              <w:rPr>
                <w:rFonts w:ascii="宋体" w:hAnsi="宋体" w:cs="宋体" w:hint="eastAsia"/>
                <w:kern w:val="0"/>
                <w:sz w:val="20"/>
                <w:szCs w:val="20"/>
              </w:rPr>
            </w:pPr>
            <w:r w:rsidRPr="00D26C2F">
              <w:rPr>
                <w:rFonts w:ascii="宋体" w:hAnsi="宋体" w:cs="宋体" w:hint="eastAsia"/>
                <w:kern w:val="0"/>
                <w:sz w:val="20"/>
                <w:szCs w:val="20"/>
              </w:rPr>
              <w:t xml:space="preserve">　</w:t>
            </w:r>
          </w:p>
        </w:tc>
        <w:tc>
          <w:tcPr>
            <w:tcW w:w="3230" w:type="dxa"/>
            <w:tcBorders>
              <w:top w:val="nil"/>
              <w:left w:val="nil"/>
              <w:bottom w:val="nil"/>
              <w:right w:val="nil"/>
            </w:tcBorders>
            <w:shd w:val="clear" w:color="000000" w:fill="FFFFFF"/>
            <w:vAlign w:val="center"/>
            <w:hideMark/>
          </w:tcPr>
          <w:p w:rsidR="00D26C2F" w:rsidRPr="00D26C2F" w:rsidRDefault="00D26C2F" w:rsidP="00D26C2F">
            <w:pPr>
              <w:widowControl/>
              <w:jc w:val="center"/>
              <w:rPr>
                <w:rFonts w:ascii="宋体" w:hAnsi="宋体" w:cs="宋体" w:hint="eastAsia"/>
                <w:kern w:val="0"/>
                <w:sz w:val="20"/>
                <w:szCs w:val="20"/>
              </w:rPr>
            </w:pPr>
            <w:r w:rsidRPr="00D26C2F">
              <w:rPr>
                <w:rFonts w:ascii="宋体" w:hAnsi="宋体" w:cs="宋体" w:hint="eastAsia"/>
                <w:kern w:val="0"/>
                <w:sz w:val="20"/>
                <w:szCs w:val="20"/>
              </w:rPr>
              <w:t xml:space="preserve">　</w:t>
            </w:r>
          </w:p>
        </w:tc>
        <w:tc>
          <w:tcPr>
            <w:tcW w:w="1703" w:type="dxa"/>
            <w:tcBorders>
              <w:top w:val="nil"/>
              <w:left w:val="nil"/>
              <w:bottom w:val="nil"/>
              <w:right w:val="nil"/>
            </w:tcBorders>
            <w:shd w:val="clear" w:color="000000" w:fill="FFFFFF"/>
            <w:vAlign w:val="center"/>
            <w:hideMark/>
          </w:tcPr>
          <w:p w:rsidR="00D26C2F" w:rsidRPr="00D26C2F" w:rsidRDefault="00D26C2F" w:rsidP="00D26C2F">
            <w:pPr>
              <w:widowControl/>
              <w:jc w:val="left"/>
              <w:rPr>
                <w:rFonts w:ascii="宋体" w:hAnsi="宋体" w:cs="宋体" w:hint="eastAsia"/>
                <w:kern w:val="0"/>
                <w:sz w:val="20"/>
                <w:szCs w:val="20"/>
              </w:rPr>
            </w:pPr>
            <w:r w:rsidRPr="00D26C2F">
              <w:rPr>
                <w:rFonts w:ascii="宋体" w:hAnsi="宋体" w:cs="宋体" w:hint="eastAsia"/>
                <w:kern w:val="0"/>
                <w:sz w:val="20"/>
                <w:szCs w:val="20"/>
              </w:rPr>
              <w:t xml:space="preserve">　</w:t>
            </w:r>
          </w:p>
        </w:tc>
        <w:tc>
          <w:tcPr>
            <w:tcW w:w="1598" w:type="dxa"/>
            <w:tcBorders>
              <w:top w:val="nil"/>
              <w:left w:val="nil"/>
              <w:bottom w:val="nil"/>
              <w:right w:val="nil"/>
            </w:tcBorders>
            <w:shd w:val="clear" w:color="000000" w:fill="FFFFFF"/>
            <w:vAlign w:val="center"/>
            <w:hideMark/>
          </w:tcPr>
          <w:p w:rsidR="00D26C2F" w:rsidRPr="00D26C2F" w:rsidRDefault="00D26C2F" w:rsidP="00D26C2F">
            <w:pPr>
              <w:widowControl/>
              <w:jc w:val="left"/>
              <w:rPr>
                <w:rFonts w:ascii="宋体" w:hAnsi="宋体" w:cs="宋体" w:hint="eastAsia"/>
                <w:kern w:val="0"/>
                <w:sz w:val="20"/>
                <w:szCs w:val="20"/>
              </w:rPr>
            </w:pPr>
            <w:r w:rsidRPr="00D26C2F">
              <w:rPr>
                <w:rFonts w:ascii="宋体" w:hAnsi="宋体" w:cs="宋体" w:hint="eastAsia"/>
                <w:kern w:val="0"/>
                <w:sz w:val="20"/>
                <w:szCs w:val="20"/>
              </w:rPr>
              <w:t xml:space="preserve">　</w:t>
            </w:r>
          </w:p>
        </w:tc>
        <w:tc>
          <w:tcPr>
            <w:tcW w:w="1840" w:type="dxa"/>
            <w:tcBorders>
              <w:top w:val="nil"/>
              <w:left w:val="nil"/>
              <w:bottom w:val="nil"/>
              <w:right w:val="nil"/>
            </w:tcBorders>
            <w:shd w:val="clear" w:color="000000" w:fill="FFFFFF"/>
            <w:noWrap/>
            <w:vAlign w:val="center"/>
            <w:hideMark/>
          </w:tcPr>
          <w:p w:rsidR="00D26C2F" w:rsidRPr="00D26C2F" w:rsidRDefault="00D26C2F" w:rsidP="00D26C2F">
            <w:pPr>
              <w:widowControl/>
              <w:jc w:val="right"/>
              <w:rPr>
                <w:rFonts w:ascii="宋体" w:hAnsi="宋体" w:cs="宋体" w:hint="eastAsia"/>
                <w:color w:val="000000"/>
                <w:kern w:val="0"/>
                <w:sz w:val="20"/>
                <w:szCs w:val="20"/>
              </w:rPr>
            </w:pPr>
            <w:r w:rsidRPr="00D26C2F">
              <w:rPr>
                <w:rFonts w:ascii="宋体" w:hAnsi="宋体" w:cs="宋体" w:hint="eastAsia"/>
                <w:color w:val="000000"/>
                <w:kern w:val="0"/>
                <w:sz w:val="20"/>
                <w:szCs w:val="20"/>
              </w:rPr>
              <w:t>公开05表</w:t>
            </w:r>
          </w:p>
        </w:tc>
      </w:tr>
      <w:tr w:rsidR="00D26C2F" w:rsidRPr="00D26C2F" w:rsidTr="00D26C2F">
        <w:trPr>
          <w:trHeight w:val="300"/>
        </w:trPr>
        <w:tc>
          <w:tcPr>
            <w:tcW w:w="6302" w:type="dxa"/>
            <w:gridSpan w:val="5"/>
            <w:tcBorders>
              <w:top w:val="nil"/>
              <w:left w:val="nil"/>
              <w:bottom w:val="single" w:sz="8" w:space="0" w:color="auto"/>
              <w:right w:val="nil"/>
            </w:tcBorders>
            <w:shd w:val="clear" w:color="000000" w:fill="FFFFFF"/>
            <w:noWrap/>
            <w:vAlign w:val="center"/>
            <w:hideMark/>
          </w:tcPr>
          <w:p w:rsidR="00D26C2F" w:rsidRPr="00D26C2F" w:rsidRDefault="00D26C2F" w:rsidP="00D26C2F">
            <w:pPr>
              <w:widowControl/>
              <w:jc w:val="left"/>
              <w:rPr>
                <w:rFonts w:ascii="宋体" w:hAnsi="宋体" w:cs="宋体" w:hint="eastAsia"/>
                <w:color w:val="000000"/>
                <w:kern w:val="0"/>
                <w:sz w:val="20"/>
                <w:szCs w:val="20"/>
              </w:rPr>
            </w:pPr>
            <w:r w:rsidRPr="00D26C2F">
              <w:rPr>
                <w:rFonts w:ascii="宋体" w:hAnsi="宋体" w:cs="宋体" w:hint="eastAsia"/>
                <w:color w:val="000000"/>
                <w:kern w:val="0"/>
                <w:sz w:val="20"/>
                <w:szCs w:val="20"/>
              </w:rPr>
              <w:t>部门：威海市环翠区食品药品监督管理局</w:t>
            </w:r>
          </w:p>
        </w:tc>
        <w:tc>
          <w:tcPr>
            <w:tcW w:w="1598" w:type="dxa"/>
            <w:tcBorders>
              <w:top w:val="nil"/>
              <w:left w:val="nil"/>
              <w:bottom w:val="nil"/>
              <w:right w:val="nil"/>
            </w:tcBorders>
            <w:shd w:val="clear" w:color="000000" w:fill="FFFFFF"/>
            <w:vAlign w:val="center"/>
            <w:hideMark/>
          </w:tcPr>
          <w:p w:rsidR="00D26C2F" w:rsidRPr="00D26C2F" w:rsidRDefault="00D26C2F" w:rsidP="00D26C2F">
            <w:pPr>
              <w:widowControl/>
              <w:jc w:val="left"/>
              <w:rPr>
                <w:rFonts w:ascii="宋体" w:hAnsi="宋体" w:cs="宋体" w:hint="eastAsia"/>
                <w:kern w:val="0"/>
                <w:sz w:val="20"/>
                <w:szCs w:val="20"/>
              </w:rPr>
            </w:pPr>
            <w:r w:rsidRPr="00D26C2F">
              <w:rPr>
                <w:rFonts w:ascii="宋体" w:hAnsi="宋体" w:cs="宋体" w:hint="eastAsia"/>
                <w:kern w:val="0"/>
                <w:sz w:val="20"/>
                <w:szCs w:val="20"/>
              </w:rPr>
              <w:t xml:space="preserve">　</w:t>
            </w:r>
          </w:p>
        </w:tc>
        <w:tc>
          <w:tcPr>
            <w:tcW w:w="1840" w:type="dxa"/>
            <w:tcBorders>
              <w:top w:val="nil"/>
              <w:left w:val="nil"/>
              <w:bottom w:val="nil"/>
              <w:right w:val="nil"/>
            </w:tcBorders>
            <w:shd w:val="clear" w:color="000000" w:fill="FFFFFF"/>
            <w:noWrap/>
            <w:vAlign w:val="center"/>
            <w:hideMark/>
          </w:tcPr>
          <w:p w:rsidR="00D26C2F" w:rsidRPr="00D26C2F" w:rsidRDefault="00D26C2F" w:rsidP="00D26C2F">
            <w:pPr>
              <w:widowControl/>
              <w:jc w:val="right"/>
              <w:rPr>
                <w:rFonts w:ascii="宋体" w:hAnsi="宋体" w:cs="宋体" w:hint="eastAsia"/>
                <w:color w:val="000000"/>
                <w:kern w:val="0"/>
                <w:sz w:val="20"/>
                <w:szCs w:val="20"/>
              </w:rPr>
            </w:pPr>
            <w:r w:rsidRPr="00D26C2F">
              <w:rPr>
                <w:rFonts w:ascii="宋体" w:hAnsi="宋体" w:cs="宋体" w:hint="eastAsia"/>
                <w:color w:val="000000"/>
                <w:kern w:val="0"/>
                <w:sz w:val="20"/>
                <w:szCs w:val="20"/>
              </w:rPr>
              <w:t>金额单位：万元</w:t>
            </w:r>
          </w:p>
        </w:tc>
      </w:tr>
      <w:tr w:rsidR="00D26C2F" w:rsidRPr="00D26C2F" w:rsidTr="00D26C2F">
        <w:trPr>
          <w:trHeight w:val="405"/>
        </w:trPr>
        <w:tc>
          <w:tcPr>
            <w:tcW w:w="1369" w:type="dxa"/>
            <w:gridSpan w:val="3"/>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科目编码</w:t>
            </w:r>
          </w:p>
        </w:tc>
        <w:tc>
          <w:tcPr>
            <w:tcW w:w="3230" w:type="dxa"/>
            <w:vMerge w:val="restart"/>
            <w:tcBorders>
              <w:top w:val="nil"/>
              <w:left w:val="single" w:sz="4" w:space="0" w:color="auto"/>
              <w:bottom w:val="single" w:sz="4" w:space="0" w:color="auto"/>
              <w:right w:val="single" w:sz="4" w:space="0" w:color="auto"/>
            </w:tcBorders>
            <w:shd w:val="clear" w:color="auto" w:fill="auto"/>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科目名称</w:t>
            </w:r>
          </w:p>
        </w:tc>
        <w:tc>
          <w:tcPr>
            <w:tcW w:w="1703" w:type="dxa"/>
            <w:vMerge w:val="restart"/>
            <w:tcBorders>
              <w:top w:val="nil"/>
              <w:left w:val="single" w:sz="4" w:space="0" w:color="auto"/>
              <w:bottom w:val="nil"/>
              <w:right w:val="single" w:sz="4" w:space="0" w:color="auto"/>
            </w:tcBorders>
            <w:shd w:val="clear" w:color="auto" w:fill="auto"/>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本年支出合计</w:t>
            </w:r>
          </w:p>
        </w:tc>
        <w:tc>
          <w:tcPr>
            <w:tcW w:w="1598" w:type="dxa"/>
            <w:vMerge w:val="restart"/>
            <w:tcBorders>
              <w:top w:val="single" w:sz="8" w:space="0" w:color="auto"/>
              <w:left w:val="single" w:sz="4" w:space="0" w:color="auto"/>
              <w:bottom w:val="nil"/>
              <w:right w:val="single" w:sz="4" w:space="0" w:color="auto"/>
            </w:tcBorders>
            <w:shd w:val="clear" w:color="auto" w:fill="auto"/>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 xml:space="preserve">基本支出  </w:t>
            </w:r>
          </w:p>
        </w:tc>
        <w:tc>
          <w:tcPr>
            <w:tcW w:w="1840" w:type="dxa"/>
            <w:vMerge w:val="restart"/>
            <w:tcBorders>
              <w:top w:val="single" w:sz="8" w:space="0" w:color="auto"/>
              <w:left w:val="single" w:sz="4" w:space="0" w:color="auto"/>
              <w:bottom w:val="nil"/>
              <w:right w:val="single" w:sz="8" w:space="0" w:color="auto"/>
            </w:tcBorders>
            <w:shd w:val="clear" w:color="auto" w:fill="auto"/>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项目支出</w:t>
            </w:r>
          </w:p>
        </w:tc>
      </w:tr>
      <w:tr w:rsidR="00D26C2F" w:rsidRPr="00D26C2F" w:rsidTr="00D26C2F">
        <w:trPr>
          <w:trHeight w:val="630"/>
        </w:trPr>
        <w:tc>
          <w:tcPr>
            <w:tcW w:w="1369" w:type="dxa"/>
            <w:gridSpan w:val="3"/>
            <w:vMerge/>
            <w:tcBorders>
              <w:top w:val="single" w:sz="8" w:space="0" w:color="auto"/>
              <w:left w:val="single" w:sz="8" w:space="0" w:color="auto"/>
              <w:bottom w:val="single" w:sz="4" w:space="0" w:color="auto"/>
              <w:right w:val="single" w:sz="4" w:space="0" w:color="auto"/>
            </w:tcBorders>
            <w:vAlign w:val="center"/>
            <w:hideMark/>
          </w:tcPr>
          <w:p w:rsidR="00D26C2F" w:rsidRPr="00D26C2F" w:rsidRDefault="00D26C2F" w:rsidP="00D26C2F">
            <w:pPr>
              <w:widowControl/>
              <w:jc w:val="left"/>
              <w:rPr>
                <w:rFonts w:ascii="宋体" w:hAnsi="宋体" w:cs="宋体"/>
                <w:kern w:val="0"/>
                <w:sz w:val="24"/>
              </w:rPr>
            </w:pPr>
          </w:p>
        </w:tc>
        <w:tc>
          <w:tcPr>
            <w:tcW w:w="3230" w:type="dxa"/>
            <w:vMerge/>
            <w:tcBorders>
              <w:top w:val="nil"/>
              <w:left w:val="single" w:sz="4" w:space="0" w:color="auto"/>
              <w:bottom w:val="single" w:sz="4" w:space="0" w:color="auto"/>
              <w:right w:val="single" w:sz="4" w:space="0" w:color="auto"/>
            </w:tcBorders>
            <w:vAlign w:val="center"/>
            <w:hideMark/>
          </w:tcPr>
          <w:p w:rsidR="00D26C2F" w:rsidRPr="00D26C2F" w:rsidRDefault="00D26C2F" w:rsidP="00D26C2F">
            <w:pPr>
              <w:widowControl/>
              <w:jc w:val="left"/>
              <w:rPr>
                <w:rFonts w:ascii="宋体" w:hAnsi="宋体" w:cs="宋体"/>
                <w:kern w:val="0"/>
                <w:sz w:val="24"/>
              </w:rPr>
            </w:pPr>
          </w:p>
        </w:tc>
        <w:tc>
          <w:tcPr>
            <w:tcW w:w="1703" w:type="dxa"/>
            <w:vMerge/>
            <w:tcBorders>
              <w:top w:val="nil"/>
              <w:left w:val="single" w:sz="4" w:space="0" w:color="auto"/>
              <w:bottom w:val="nil"/>
              <w:right w:val="single" w:sz="4" w:space="0" w:color="auto"/>
            </w:tcBorders>
            <w:vAlign w:val="center"/>
            <w:hideMark/>
          </w:tcPr>
          <w:p w:rsidR="00D26C2F" w:rsidRPr="00D26C2F" w:rsidRDefault="00D26C2F" w:rsidP="00D26C2F">
            <w:pPr>
              <w:widowControl/>
              <w:jc w:val="left"/>
              <w:rPr>
                <w:rFonts w:ascii="宋体" w:hAnsi="宋体" w:cs="宋体"/>
                <w:kern w:val="0"/>
                <w:sz w:val="24"/>
              </w:rPr>
            </w:pPr>
          </w:p>
        </w:tc>
        <w:tc>
          <w:tcPr>
            <w:tcW w:w="1598" w:type="dxa"/>
            <w:vMerge/>
            <w:tcBorders>
              <w:top w:val="single" w:sz="8" w:space="0" w:color="auto"/>
              <w:left w:val="single" w:sz="4" w:space="0" w:color="auto"/>
              <w:bottom w:val="nil"/>
              <w:right w:val="single" w:sz="4" w:space="0" w:color="auto"/>
            </w:tcBorders>
            <w:vAlign w:val="center"/>
            <w:hideMark/>
          </w:tcPr>
          <w:p w:rsidR="00D26C2F" w:rsidRPr="00D26C2F" w:rsidRDefault="00D26C2F" w:rsidP="00D26C2F">
            <w:pPr>
              <w:widowControl/>
              <w:jc w:val="left"/>
              <w:rPr>
                <w:rFonts w:ascii="宋体" w:hAnsi="宋体" w:cs="宋体"/>
                <w:kern w:val="0"/>
                <w:sz w:val="24"/>
              </w:rPr>
            </w:pPr>
          </w:p>
        </w:tc>
        <w:tc>
          <w:tcPr>
            <w:tcW w:w="1840" w:type="dxa"/>
            <w:vMerge/>
            <w:tcBorders>
              <w:top w:val="single" w:sz="8" w:space="0" w:color="auto"/>
              <w:left w:val="single" w:sz="4" w:space="0" w:color="auto"/>
              <w:bottom w:val="nil"/>
              <w:right w:val="single" w:sz="8" w:space="0" w:color="auto"/>
            </w:tcBorders>
            <w:vAlign w:val="center"/>
            <w:hideMark/>
          </w:tcPr>
          <w:p w:rsidR="00D26C2F" w:rsidRPr="00D26C2F" w:rsidRDefault="00D26C2F" w:rsidP="00D26C2F">
            <w:pPr>
              <w:widowControl/>
              <w:jc w:val="left"/>
              <w:rPr>
                <w:rFonts w:ascii="宋体" w:hAnsi="宋体" w:cs="宋体"/>
                <w:kern w:val="0"/>
                <w:sz w:val="24"/>
              </w:rPr>
            </w:pPr>
          </w:p>
        </w:tc>
      </w:tr>
      <w:tr w:rsidR="00D26C2F" w:rsidRPr="00D26C2F" w:rsidTr="00D26C2F">
        <w:trPr>
          <w:trHeight w:val="630"/>
        </w:trPr>
        <w:tc>
          <w:tcPr>
            <w:tcW w:w="457" w:type="dxa"/>
            <w:vMerge w:val="restart"/>
            <w:tcBorders>
              <w:top w:val="nil"/>
              <w:left w:val="single" w:sz="8" w:space="0" w:color="auto"/>
              <w:bottom w:val="single" w:sz="4" w:space="0" w:color="000000"/>
              <w:right w:val="single" w:sz="4" w:space="0" w:color="auto"/>
            </w:tcBorders>
            <w:shd w:val="clear" w:color="auto" w:fill="auto"/>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类</w:t>
            </w:r>
          </w:p>
        </w:tc>
        <w:tc>
          <w:tcPr>
            <w:tcW w:w="456" w:type="dxa"/>
            <w:vMerge w:val="restart"/>
            <w:tcBorders>
              <w:top w:val="nil"/>
              <w:left w:val="single" w:sz="4" w:space="0" w:color="auto"/>
              <w:bottom w:val="single" w:sz="4" w:space="0" w:color="000000"/>
              <w:right w:val="single" w:sz="4" w:space="0" w:color="auto"/>
            </w:tcBorders>
            <w:shd w:val="clear" w:color="auto" w:fill="auto"/>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款</w:t>
            </w:r>
          </w:p>
        </w:tc>
        <w:tc>
          <w:tcPr>
            <w:tcW w:w="456" w:type="dxa"/>
            <w:vMerge w:val="restart"/>
            <w:tcBorders>
              <w:top w:val="nil"/>
              <w:left w:val="single" w:sz="4" w:space="0" w:color="auto"/>
              <w:bottom w:val="single" w:sz="4" w:space="0" w:color="000000"/>
              <w:right w:val="single" w:sz="4" w:space="0" w:color="auto"/>
            </w:tcBorders>
            <w:shd w:val="clear" w:color="auto" w:fill="auto"/>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项</w:t>
            </w:r>
          </w:p>
        </w:tc>
        <w:tc>
          <w:tcPr>
            <w:tcW w:w="3230" w:type="dxa"/>
            <w:tcBorders>
              <w:top w:val="single" w:sz="4" w:space="0" w:color="auto"/>
              <w:left w:val="nil"/>
              <w:bottom w:val="nil"/>
              <w:right w:val="single" w:sz="4" w:space="0" w:color="auto"/>
            </w:tcBorders>
            <w:shd w:val="clear" w:color="auto" w:fill="auto"/>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栏次</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1</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2</w:t>
            </w:r>
          </w:p>
        </w:tc>
        <w:tc>
          <w:tcPr>
            <w:tcW w:w="1840" w:type="dxa"/>
            <w:tcBorders>
              <w:top w:val="single" w:sz="4" w:space="0" w:color="auto"/>
              <w:left w:val="nil"/>
              <w:bottom w:val="single" w:sz="4" w:space="0" w:color="auto"/>
              <w:right w:val="single" w:sz="8" w:space="0" w:color="auto"/>
            </w:tcBorders>
            <w:shd w:val="clear" w:color="auto" w:fill="auto"/>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3</w:t>
            </w:r>
          </w:p>
        </w:tc>
      </w:tr>
      <w:tr w:rsidR="00D26C2F" w:rsidRPr="00D26C2F" w:rsidTr="00D26C2F">
        <w:trPr>
          <w:trHeight w:val="450"/>
        </w:trPr>
        <w:tc>
          <w:tcPr>
            <w:tcW w:w="457" w:type="dxa"/>
            <w:vMerge/>
            <w:tcBorders>
              <w:top w:val="nil"/>
              <w:left w:val="single" w:sz="8" w:space="0" w:color="auto"/>
              <w:bottom w:val="single" w:sz="4" w:space="0" w:color="000000"/>
              <w:right w:val="single" w:sz="4" w:space="0" w:color="auto"/>
            </w:tcBorders>
            <w:vAlign w:val="center"/>
            <w:hideMark/>
          </w:tcPr>
          <w:p w:rsidR="00D26C2F" w:rsidRPr="00D26C2F" w:rsidRDefault="00D26C2F" w:rsidP="00D26C2F">
            <w:pPr>
              <w:widowControl/>
              <w:jc w:val="left"/>
              <w:rPr>
                <w:rFonts w:ascii="宋体" w:hAnsi="宋体" w:cs="宋体"/>
                <w:kern w:val="0"/>
                <w:sz w:val="24"/>
              </w:rPr>
            </w:pPr>
          </w:p>
        </w:tc>
        <w:tc>
          <w:tcPr>
            <w:tcW w:w="456" w:type="dxa"/>
            <w:vMerge/>
            <w:tcBorders>
              <w:top w:val="nil"/>
              <w:left w:val="single" w:sz="4" w:space="0" w:color="auto"/>
              <w:bottom w:val="single" w:sz="4" w:space="0" w:color="000000"/>
              <w:right w:val="single" w:sz="4" w:space="0" w:color="auto"/>
            </w:tcBorders>
            <w:vAlign w:val="center"/>
            <w:hideMark/>
          </w:tcPr>
          <w:p w:rsidR="00D26C2F" w:rsidRPr="00D26C2F" w:rsidRDefault="00D26C2F" w:rsidP="00D26C2F">
            <w:pPr>
              <w:widowControl/>
              <w:jc w:val="left"/>
              <w:rPr>
                <w:rFonts w:ascii="宋体" w:hAnsi="宋体" w:cs="宋体"/>
                <w:kern w:val="0"/>
                <w:sz w:val="24"/>
              </w:rPr>
            </w:pPr>
          </w:p>
        </w:tc>
        <w:tc>
          <w:tcPr>
            <w:tcW w:w="456" w:type="dxa"/>
            <w:vMerge/>
            <w:tcBorders>
              <w:top w:val="nil"/>
              <w:left w:val="single" w:sz="4" w:space="0" w:color="auto"/>
              <w:bottom w:val="single" w:sz="4" w:space="0" w:color="000000"/>
              <w:right w:val="single" w:sz="4" w:space="0" w:color="auto"/>
            </w:tcBorders>
            <w:vAlign w:val="center"/>
            <w:hideMark/>
          </w:tcPr>
          <w:p w:rsidR="00D26C2F" w:rsidRPr="00D26C2F" w:rsidRDefault="00D26C2F" w:rsidP="00D26C2F">
            <w:pPr>
              <w:widowControl/>
              <w:jc w:val="left"/>
              <w:rPr>
                <w:rFonts w:ascii="宋体" w:hAnsi="宋体" w:cs="宋体"/>
                <w:kern w:val="0"/>
                <w:sz w:val="24"/>
              </w:rPr>
            </w:pP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合计</w:t>
            </w:r>
          </w:p>
        </w:tc>
        <w:tc>
          <w:tcPr>
            <w:tcW w:w="1703"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2,055.67</w:t>
            </w:r>
          </w:p>
        </w:tc>
        <w:tc>
          <w:tcPr>
            <w:tcW w:w="1598"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1,229.07</w:t>
            </w:r>
          </w:p>
        </w:tc>
        <w:tc>
          <w:tcPr>
            <w:tcW w:w="1840" w:type="dxa"/>
            <w:tcBorders>
              <w:top w:val="nil"/>
              <w:left w:val="nil"/>
              <w:bottom w:val="single" w:sz="4" w:space="0" w:color="auto"/>
              <w:right w:val="single" w:sz="8"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826.60</w:t>
            </w:r>
          </w:p>
        </w:tc>
      </w:tr>
      <w:tr w:rsidR="00D26C2F" w:rsidRPr="00D26C2F" w:rsidTr="00D26C2F">
        <w:trPr>
          <w:trHeight w:val="450"/>
        </w:trPr>
        <w:tc>
          <w:tcPr>
            <w:tcW w:w="1369"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208</w:t>
            </w:r>
          </w:p>
        </w:tc>
        <w:tc>
          <w:tcPr>
            <w:tcW w:w="3230" w:type="dxa"/>
            <w:tcBorders>
              <w:top w:val="nil"/>
              <w:left w:val="nil"/>
              <w:bottom w:val="single" w:sz="4" w:space="0" w:color="auto"/>
              <w:right w:val="single" w:sz="4" w:space="0" w:color="auto"/>
            </w:tcBorders>
            <w:shd w:val="clear" w:color="000000" w:fill="FFFFFF"/>
            <w:noWrap/>
            <w:vAlign w:val="center"/>
            <w:hideMark/>
          </w:tcPr>
          <w:p w:rsidR="00D26C2F" w:rsidRPr="00D26C2F" w:rsidRDefault="00D26C2F" w:rsidP="00D26C2F">
            <w:pPr>
              <w:widowControl/>
              <w:jc w:val="left"/>
              <w:rPr>
                <w:rFonts w:ascii="宋体" w:hAnsi="宋体" w:cs="宋体" w:hint="eastAsia"/>
                <w:kern w:val="0"/>
                <w:sz w:val="20"/>
                <w:szCs w:val="20"/>
              </w:rPr>
            </w:pPr>
            <w:r w:rsidRPr="00D26C2F">
              <w:rPr>
                <w:rFonts w:ascii="宋体" w:hAnsi="宋体" w:cs="宋体" w:hint="eastAsia"/>
                <w:kern w:val="0"/>
                <w:sz w:val="20"/>
                <w:szCs w:val="20"/>
              </w:rPr>
              <w:t>社会保障和就业支出</w:t>
            </w:r>
          </w:p>
        </w:tc>
        <w:tc>
          <w:tcPr>
            <w:tcW w:w="1703"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3.24</w:t>
            </w:r>
          </w:p>
        </w:tc>
        <w:tc>
          <w:tcPr>
            <w:tcW w:w="1598"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3.24</w:t>
            </w:r>
          </w:p>
        </w:tc>
        <w:tc>
          <w:tcPr>
            <w:tcW w:w="1840" w:type="dxa"/>
            <w:tcBorders>
              <w:top w:val="nil"/>
              <w:left w:val="nil"/>
              <w:bottom w:val="single" w:sz="4" w:space="0" w:color="auto"/>
              <w:right w:val="single" w:sz="8"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0</w:t>
            </w:r>
          </w:p>
        </w:tc>
      </w:tr>
      <w:tr w:rsidR="00D26C2F" w:rsidRPr="00D26C2F" w:rsidTr="00D26C2F">
        <w:trPr>
          <w:trHeight w:val="450"/>
        </w:trPr>
        <w:tc>
          <w:tcPr>
            <w:tcW w:w="1369"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20899</w:t>
            </w:r>
          </w:p>
        </w:tc>
        <w:tc>
          <w:tcPr>
            <w:tcW w:w="3230" w:type="dxa"/>
            <w:tcBorders>
              <w:top w:val="nil"/>
              <w:left w:val="nil"/>
              <w:bottom w:val="single" w:sz="4" w:space="0" w:color="auto"/>
              <w:right w:val="single" w:sz="4" w:space="0" w:color="auto"/>
            </w:tcBorders>
            <w:shd w:val="clear" w:color="000000" w:fill="FFFFFF"/>
            <w:noWrap/>
            <w:vAlign w:val="center"/>
            <w:hideMark/>
          </w:tcPr>
          <w:p w:rsidR="00D26C2F" w:rsidRPr="00D26C2F" w:rsidRDefault="00D26C2F" w:rsidP="00D26C2F">
            <w:pPr>
              <w:widowControl/>
              <w:jc w:val="left"/>
              <w:rPr>
                <w:rFonts w:ascii="宋体" w:hAnsi="宋体" w:cs="宋体" w:hint="eastAsia"/>
                <w:kern w:val="0"/>
                <w:sz w:val="20"/>
                <w:szCs w:val="20"/>
              </w:rPr>
            </w:pPr>
            <w:r w:rsidRPr="00D26C2F">
              <w:rPr>
                <w:rFonts w:ascii="宋体" w:hAnsi="宋体" w:cs="宋体" w:hint="eastAsia"/>
                <w:kern w:val="0"/>
                <w:sz w:val="20"/>
                <w:szCs w:val="20"/>
              </w:rPr>
              <w:t>其他社会保障和就业支出</w:t>
            </w:r>
          </w:p>
        </w:tc>
        <w:tc>
          <w:tcPr>
            <w:tcW w:w="1703"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3.24</w:t>
            </w:r>
          </w:p>
        </w:tc>
        <w:tc>
          <w:tcPr>
            <w:tcW w:w="1598"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3.24</w:t>
            </w:r>
          </w:p>
        </w:tc>
        <w:tc>
          <w:tcPr>
            <w:tcW w:w="1840" w:type="dxa"/>
            <w:tcBorders>
              <w:top w:val="nil"/>
              <w:left w:val="nil"/>
              <w:bottom w:val="single" w:sz="4" w:space="0" w:color="auto"/>
              <w:right w:val="single" w:sz="8"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0.00</w:t>
            </w:r>
          </w:p>
        </w:tc>
      </w:tr>
      <w:tr w:rsidR="00D26C2F" w:rsidRPr="00D26C2F" w:rsidTr="00D26C2F">
        <w:trPr>
          <w:trHeight w:val="450"/>
        </w:trPr>
        <w:tc>
          <w:tcPr>
            <w:tcW w:w="1369"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2089901</w:t>
            </w:r>
          </w:p>
        </w:tc>
        <w:tc>
          <w:tcPr>
            <w:tcW w:w="3230" w:type="dxa"/>
            <w:tcBorders>
              <w:top w:val="nil"/>
              <w:left w:val="nil"/>
              <w:bottom w:val="single" w:sz="4" w:space="0" w:color="auto"/>
              <w:right w:val="single" w:sz="4" w:space="0" w:color="auto"/>
            </w:tcBorders>
            <w:shd w:val="clear" w:color="000000" w:fill="FFFFFF"/>
            <w:noWrap/>
            <w:vAlign w:val="center"/>
            <w:hideMark/>
          </w:tcPr>
          <w:p w:rsidR="00D26C2F" w:rsidRPr="00D26C2F" w:rsidRDefault="00D26C2F" w:rsidP="00D26C2F">
            <w:pPr>
              <w:widowControl/>
              <w:jc w:val="center"/>
              <w:rPr>
                <w:rFonts w:ascii="宋体" w:hAnsi="宋体" w:cs="宋体" w:hint="eastAsia"/>
                <w:kern w:val="0"/>
                <w:sz w:val="20"/>
                <w:szCs w:val="20"/>
              </w:rPr>
            </w:pPr>
            <w:r w:rsidRPr="00D26C2F">
              <w:rPr>
                <w:rFonts w:ascii="宋体" w:hAnsi="宋体" w:cs="宋体" w:hint="eastAsia"/>
                <w:kern w:val="0"/>
                <w:sz w:val="20"/>
                <w:szCs w:val="20"/>
              </w:rPr>
              <w:t xml:space="preserve">  其他社会保障和就业支出</w:t>
            </w:r>
          </w:p>
        </w:tc>
        <w:tc>
          <w:tcPr>
            <w:tcW w:w="1703"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3.24</w:t>
            </w:r>
          </w:p>
        </w:tc>
        <w:tc>
          <w:tcPr>
            <w:tcW w:w="1598"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3.24</w:t>
            </w:r>
          </w:p>
        </w:tc>
        <w:tc>
          <w:tcPr>
            <w:tcW w:w="1840" w:type="dxa"/>
            <w:tcBorders>
              <w:top w:val="nil"/>
              <w:left w:val="nil"/>
              <w:bottom w:val="single" w:sz="4" w:space="0" w:color="auto"/>
              <w:right w:val="single" w:sz="8"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0</w:t>
            </w:r>
          </w:p>
        </w:tc>
      </w:tr>
      <w:tr w:rsidR="00D26C2F" w:rsidRPr="00D26C2F" w:rsidTr="00D26C2F">
        <w:trPr>
          <w:trHeight w:val="450"/>
        </w:trPr>
        <w:tc>
          <w:tcPr>
            <w:tcW w:w="1369"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210</w:t>
            </w:r>
          </w:p>
        </w:tc>
        <w:tc>
          <w:tcPr>
            <w:tcW w:w="3230" w:type="dxa"/>
            <w:tcBorders>
              <w:top w:val="nil"/>
              <w:left w:val="nil"/>
              <w:bottom w:val="single" w:sz="4" w:space="0" w:color="auto"/>
              <w:right w:val="single" w:sz="4" w:space="0" w:color="auto"/>
            </w:tcBorders>
            <w:shd w:val="clear" w:color="000000" w:fill="FFFFFF"/>
            <w:noWrap/>
            <w:vAlign w:val="center"/>
            <w:hideMark/>
          </w:tcPr>
          <w:p w:rsidR="00D26C2F" w:rsidRPr="00D26C2F" w:rsidRDefault="00D26C2F" w:rsidP="00D26C2F">
            <w:pPr>
              <w:widowControl/>
              <w:jc w:val="left"/>
              <w:rPr>
                <w:rFonts w:ascii="宋体" w:hAnsi="宋体" w:cs="宋体" w:hint="eastAsia"/>
                <w:kern w:val="0"/>
                <w:sz w:val="20"/>
                <w:szCs w:val="20"/>
              </w:rPr>
            </w:pPr>
            <w:r w:rsidRPr="00D26C2F">
              <w:rPr>
                <w:rFonts w:ascii="宋体" w:hAnsi="宋体" w:cs="宋体" w:hint="eastAsia"/>
                <w:kern w:val="0"/>
                <w:sz w:val="20"/>
                <w:szCs w:val="20"/>
              </w:rPr>
              <w:t>医疗卫生与计划生育支出</w:t>
            </w:r>
          </w:p>
        </w:tc>
        <w:tc>
          <w:tcPr>
            <w:tcW w:w="1703"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1,971.46</w:t>
            </w:r>
          </w:p>
        </w:tc>
        <w:tc>
          <w:tcPr>
            <w:tcW w:w="1598"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1,144.86</w:t>
            </w:r>
          </w:p>
        </w:tc>
        <w:tc>
          <w:tcPr>
            <w:tcW w:w="1840" w:type="dxa"/>
            <w:tcBorders>
              <w:top w:val="nil"/>
              <w:left w:val="nil"/>
              <w:bottom w:val="single" w:sz="4" w:space="0" w:color="auto"/>
              <w:right w:val="single" w:sz="8"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826.60</w:t>
            </w:r>
          </w:p>
        </w:tc>
      </w:tr>
      <w:tr w:rsidR="00D26C2F" w:rsidRPr="00D26C2F" w:rsidTr="00D26C2F">
        <w:trPr>
          <w:trHeight w:val="450"/>
        </w:trPr>
        <w:tc>
          <w:tcPr>
            <w:tcW w:w="1369"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21010</w:t>
            </w:r>
          </w:p>
        </w:tc>
        <w:tc>
          <w:tcPr>
            <w:tcW w:w="3230" w:type="dxa"/>
            <w:tcBorders>
              <w:top w:val="nil"/>
              <w:left w:val="nil"/>
              <w:bottom w:val="single" w:sz="4" w:space="0" w:color="auto"/>
              <w:right w:val="single" w:sz="4" w:space="0" w:color="auto"/>
            </w:tcBorders>
            <w:shd w:val="clear" w:color="000000" w:fill="FFFFFF"/>
            <w:noWrap/>
            <w:vAlign w:val="center"/>
            <w:hideMark/>
          </w:tcPr>
          <w:p w:rsidR="00D26C2F" w:rsidRPr="00D26C2F" w:rsidRDefault="00D26C2F" w:rsidP="00D26C2F">
            <w:pPr>
              <w:widowControl/>
              <w:jc w:val="left"/>
              <w:rPr>
                <w:rFonts w:ascii="宋体" w:hAnsi="宋体" w:cs="宋体" w:hint="eastAsia"/>
                <w:kern w:val="0"/>
                <w:sz w:val="20"/>
                <w:szCs w:val="20"/>
              </w:rPr>
            </w:pPr>
            <w:r w:rsidRPr="00D26C2F">
              <w:rPr>
                <w:rFonts w:ascii="宋体" w:hAnsi="宋体" w:cs="宋体" w:hint="eastAsia"/>
                <w:kern w:val="0"/>
                <w:sz w:val="20"/>
                <w:szCs w:val="20"/>
              </w:rPr>
              <w:t>食品和药品监督管理事务</w:t>
            </w:r>
          </w:p>
        </w:tc>
        <w:tc>
          <w:tcPr>
            <w:tcW w:w="1703"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1,929.81</w:t>
            </w:r>
          </w:p>
        </w:tc>
        <w:tc>
          <w:tcPr>
            <w:tcW w:w="1598"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1,103.21</w:t>
            </w:r>
          </w:p>
        </w:tc>
        <w:tc>
          <w:tcPr>
            <w:tcW w:w="1840" w:type="dxa"/>
            <w:tcBorders>
              <w:top w:val="nil"/>
              <w:left w:val="nil"/>
              <w:bottom w:val="single" w:sz="4" w:space="0" w:color="auto"/>
              <w:right w:val="single" w:sz="8"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826.60</w:t>
            </w:r>
          </w:p>
        </w:tc>
      </w:tr>
      <w:tr w:rsidR="00D26C2F" w:rsidRPr="00D26C2F" w:rsidTr="00D26C2F">
        <w:trPr>
          <w:trHeight w:val="450"/>
        </w:trPr>
        <w:tc>
          <w:tcPr>
            <w:tcW w:w="1369"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2101001</w:t>
            </w:r>
          </w:p>
        </w:tc>
        <w:tc>
          <w:tcPr>
            <w:tcW w:w="3230" w:type="dxa"/>
            <w:tcBorders>
              <w:top w:val="nil"/>
              <w:left w:val="nil"/>
              <w:bottom w:val="single" w:sz="4" w:space="0" w:color="auto"/>
              <w:right w:val="single" w:sz="4" w:space="0" w:color="auto"/>
            </w:tcBorders>
            <w:shd w:val="clear" w:color="000000" w:fill="FFFFFF"/>
            <w:noWrap/>
            <w:vAlign w:val="center"/>
            <w:hideMark/>
          </w:tcPr>
          <w:p w:rsidR="00D26C2F" w:rsidRPr="00D26C2F" w:rsidRDefault="00D26C2F" w:rsidP="00D26C2F">
            <w:pPr>
              <w:widowControl/>
              <w:jc w:val="left"/>
              <w:rPr>
                <w:rFonts w:ascii="宋体" w:hAnsi="宋体" w:cs="宋体" w:hint="eastAsia"/>
                <w:kern w:val="0"/>
                <w:sz w:val="20"/>
                <w:szCs w:val="20"/>
              </w:rPr>
            </w:pPr>
            <w:r w:rsidRPr="00D26C2F">
              <w:rPr>
                <w:rFonts w:ascii="宋体" w:hAnsi="宋体" w:cs="宋体" w:hint="eastAsia"/>
                <w:kern w:val="0"/>
                <w:sz w:val="20"/>
                <w:szCs w:val="20"/>
              </w:rPr>
              <w:t xml:space="preserve">  行政运行</w:t>
            </w:r>
          </w:p>
        </w:tc>
        <w:tc>
          <w:tcPr>
            <w:tcW w:w="1703"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997.75</w:t>
            </w:r>
          </w:p>
        </w:tc>
        <w:tc>
          <w:tcPr>
            <w:tcW w:w="1598"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997.75</w:t>
            </w:r>
          </w:p>
        </w:tc>
        <w:tc>
          <w:tcPr>
            <w:tcW w:w="1840" w:type="dxa"/>
            <w:tcBorders>
              <w:top w:val="nil"/>
              <w:left w:val="nil"/>
              <w:bottom w:val="single" w:sz="4" w:space="0" w:color="auto"/>
              <w:right w:val="single" w:sz="8"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0</w:t>
            </w:r>
          </w:p>
        </w:tc>
      </w:tr>
      <w:tr w:rsidR="00D26C2F" w:rsidRPr="00D26C2F" w:rsidTr="00D26C2F">
        <w:trPr>
          <w:trHeight w:val="450"/>
        </w:trPr>
        <w:tc>
          <w:tcPr>
            <w:tcW w:w="1369"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2101002</w:t>
            </w:r>
          </w:p>
        </w:tc>
        <w:tc>
          <w:tcPr>
            <w:tcW w:w="3230" w:type="dxa"/>
            <w:tcBorders>
              <w:top w:val="nil"/>
              <w:left w:val="nil"/>
              <w:bottom w:val="single" w:sz="8" w:space="0" w:color="auto"/>
              <w:right w:val="single" w:sz="4" w:space="0" w:color="auto"/>
            </w:tcBorders>
            <w:shd w:val="clear" w:color="000000" w:fill="FFFFFF"/>
            <w:noWrap/>
            <w:vAlign w:val="center"/>
            <w:hideMark/>
          </w:tcPr>
          <w:p w:rsidR="00D26C2F" w:rsidRPr="00D26C2F" w:rsidRDefault="00D26C2F" w:rsidP="00D26C2F">
            <w:pPr>
              <w:widowControl/>
              <w:jc w:val="left"/>
              <w:rPr>
                <w:rFonts w:ascii="宋体" w:hAnsi="宋体" w:cs="宋体" w:hint="eastAsia"/>
                <w:kern w:val="0"/>
                <w:sz w:val="20"/>
                <w:szCs w:val="20"/>
              </w:rPr>
            </w:pPr>
            <w:r w:rsidRPr="00D26C2F">
              <w:rPr>
                <w:rFonts w:ascii="宋体" w:hAnsi="宋体" w:cs="宋体" w:hint="eastAsia"/>
                <w:kern w:val="0"/>
                <w:sz w:val="20"/>
                <w:szCs w:val="20"/>
              </w:rPr>
              <w:t xml:space="preserve">  一般行政管理事务</w:t>
            </w:r>
          </w:p>
        </w:tc>
        <w:tc>
          <w:tcPr>
            <w:tcW w:w="1703"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18.03</w:t>
            </w:r>
          </w:p>
        </w:tc>
        <w:tc>
          <w:tcPr>
            <w:tcW w:w="1598"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0</w:t>
            </w:r>
          </w:p>
        </w:tc>
        <w:tc>
          <w:tcPr>
            <w:tcW w:w="1840" w:type="dxa"/>
            <w:tcBorders>
              <w:top w:val="nil"/>
              <w:left w:val="nil"/>
              <w:bottom w:val="single" w:sz="4" w:space="0" w:color="auto"/>
              <w:right w:val="single" w:sz="8"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18.03</w:t>
            </w:r>
          </w:p>
        </w:tc>
      </w:tr>
      <w:tr w:rsidR="00D26C2F" w:rsidRPr="00D26C2F" w:rsidTr="00D26C2F">
        <w:trPr>
          <w:trHeight w:val="450"/>
        </w:trPr>
        <w:tc>
          <w:tcPr>
            <w:tcW w:w="1369"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2101012</w:t>
            </w:r>
          </w:p>
        </w:tc>
        <w:tc>
          <w:tcPr>
            <w:tcW w:w="3230" w:type="dxa"/>
            <w:tcBorders>
              <w:top w:val="single" w:sz="4" w:space="0" w:color="auto"/>
              <w:left w:val="nil"/>
              <w:bottom w:val="single" w:sz="4" w:space="0" w:color="auto"/>
              <w:right w:val="single" w:sz="4" w:space="0" w:color="auto"/>
            </w:tcBorders>
            <w:shd w:val="clear" w:color="000000" w:fill="FFFFFF"/>
            <w:noWrap/>
            <w:vAlign w:val="center"/>
            <w:hideMark/>
          </w:tcPr>
          <w:p w:rsidR="00D26C2F" w:rsidRPr="00D26C2F" w:rsidRDefault="00D26C2F" w:rsidP="00D26C2F">
            <w:pPr>
              <w:widowControl/>
              <w:jc w:val="left"/>
              <w:rPr>
                <w:rFonts w:ascii="宋体" w:hAnsi="宋体" w:cs="宋体" w:hint="eastAsia"/>
                <w:kern w:val="0"/>
                <w:sz w:val="20"/>
                <w:szCs w:val="20"/>
              </w:rPr>
            </w:pPr>
            <w:r w:rsidRPr="00D26C2F">
              <w:rPr>
                <w:rFonts w:ascii="宋体" w:hAnsi="宋体" w:cs="宋体" w:hint="eastAsia"/>
                <w:kern w:val="0"/>
                <w:sz w:val="20"/>
                <w:szCs w:val="20"/>
              </w:rPr>
              <w:t xml:space="preserve">  药品事务</w:t>
            </w:r>
          </w:p>
        </w:tc>
        <w:tc>
          <w:tcPr>
            <w:tcW w:w="1703"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4.87</w:t>
            </w:r>
          </w:p>
        </w:tc>
        <w:tc>
          <w:tcPr>
            <w:tcW w:w="1598"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0</w:t>
            </w:r>
          </w:p>
        </w:tc>
        <w:tc>
          <w:tcPr>
            <w:tcW w:w="1840" w:type="dxa"/>
            <w:tcBorders>
              <w:top w:val="nil"/>
              <w:left w:val="nil"/>
              <w:bottom w:val="single" w:sz="4" w:space="0" w:color="auto"/>
              <w:right w:val="single" w:sz="8"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4.87</w:t>
            </w:r>
          </w:p>
        </w:tc>
      </w:tr>
      <w:tr w:rsidR="00D26C2F" w:rsidRPr="00D26C2F" w:rsidTr="00D26C2F">
        <w:trPr>
          <w:trHeight w:val="450"/>
        </w:trPr>
        <w:tc>
          <w:tcPr>
            <w:tcW w:w="1369"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2101015</w:t>
            </w:r>
          </w:p>
        </w:tc>
        <w:tc>
          <w:tcPr>
            <w:tcW w:w="3230" w:type="dxa"/>
            <w:tcBorders>
              <w:top w:val="nil"/>
              <w:left w:val="nil"/>
              <w:bottom w:val="single" w:sz="4" w:space="0" w:color="auto"/>
              <w:right w:val="single" w:sz="4" w:space="0" w:color="auto"/>
            </w:tcBorders>
            <w:shd w:val="clear" w:color="000000" w:fill="FFFFFF"/>
            <w:noWrap/>
            <w:vAlign w:val="center"/>
            <w:hideMark/>
          </w:tcPr>
          <w:p w:rsidR="00D26C2F" w:rsidRPr="00D26C2F" w:rsidRDefault="00D26C2F" w:rsidP="00D26C2F">
            <w:pPr>
              <w:widowControl/>
              <w:jc w:val="left"/>
              <w:rPr>
                <w:rFonts w:ascii="宋体" w:hAnsi="宋体" w:cs="宋体" w:hint="eastAsia"/>
                <w:kern w:val="0"/>
                <w:sz w:val="20"/>
                <w:szCs w:val="20"/>
              </w:rPr>
            </w:pPr>
            <w:r w:rsidRPr="00D26C2F">
              <w:rPr>
                <w:rFonts w:ascii="宋体" w:hAnsi="宋体" w:cs="宋体" w:hint="eastAsia"/>
                <w:kern w:val="0"/>
                <w:sz w:val="20"/>
                <w:szCs w:val="20"/>
              </w:rPr>
              <w:t xml:space="preserve">  医疗器械事务</w:t>
            </w:r>
          </w:p>
        </w:tc>
        <w:tc>
          <w:tcPr>
            <w:tcW w:w="1703"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3.78</w:t>
            </w:r>
          </w:p>
        </w:tc>
        <w:tc>
          <w:tcPr>
            <w:tcW w:w="1598"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0</w:t>
            </w:r>
          </w:p>
        </w:tc>
        <w:tc>
          <w:tcPr>
            <w:tcW w:w="1840" w:type="dxa"/>
            <w:tcBorders>
              <w:top w:val="nil"/>
              <w:left w:val="nil"/>
              <w:bottom w:val="single" w:sz="4" w:space="0" w:color="auto"/>
              <w:right w:val="single" w:sz="8"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3.78</w:t>
            </w:r>
          </w:p>
        </w:tc>
      </w:tr>
      <w:tr w:rsidR="00D26C2F" w:rsidRPr="00D26C2F" w:rsidTr="00D26C2F">
        <w:trPr>
          <w:trHeight w:val="450"/>
        </w:trPr>
        <w:tc>
          <w:tcPr>
            <w:tcW w:w="1369"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2101016</w:t>
            </w:r>
          </w:p>
        </w:tc>
        <w:tc>
          <w:tcPr>
            <w:tcW w:w="3230" w:type="dxa"/>
            <w:tcBorders>
              <w:top w:val="nil"/>
              <w:left w:val="nil"/>
              <w:bottom w:val="single" w:sz="4" w:space="0" w:color="auto"/>
              <w:right w:val="single" w:sz="4" w:space="0" w:color="auto"/>
            </w:tcBorders>
            <w:shd w:val="clear" w:color="000000" w:fill="FFFFFF"/>
            <w:noWrap/>
            <w:vAlign w:val="center"/>
            <w:hideMark/>
          </w:tcPr>
          <w:p w:rsidR="00D26C2F" w:rsidRPr="00D26C2F" w:rsidRDefault="00D26C2F" w:rsidP="00D26C2F">
            <w:pPr>
              <w:widowControl/>
              <w:jc w:val="left"/>
              <w:rPr>
                <w:rFonts w:ascii="宋体" w:hAnsi="宋体" w:cs="宋体" w:hint="eastAsia"/>
                <w:kern w:val="0"/>
                <w:sz w:val="20"/>
                <w:szCs w:val="20"/>
              </w:rPr>
            </w:pPr>
            <w:r w:rsidRPr="00D26C2F">
              <w:rPr>
                <w:rFonts w:ascii="宋体" w:hAnsi="宋体" w:cs="宋体" w:hint="eastAsia"/>
                <w:kern w:val="0"/>
                <w:sz w:val="20"/>
                <w:szCs w:val="20"/>
              </w:rPr>
              <w:t xml:space="preserve">  食品安全事务</w:t>
            </w:r>
          </w:p>
        </w:tc>
        <w:tc>
          <w:tcPr>
            <w:tcW w:w="1703" w:type="dxa"/>
            <w:tcBorders>
              <w:top w:val="nil"/>
              <w:left w:val="nil"/>
              <w:bottom w:val="single" w:sz="8"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419.67</w:t>
            </w:r>
          </w:p>
        </w:tc>
        <w:tc>
          <w:tcPr>
            <w:tcW w:w="1598" w:type="dxa"/>
            <w:tcBorders>
              <w:top w:val="nil"/>
              <w:left w:val="nil"/>
              <w:bottom w:val="single" w:sz="8"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0</w:t>
            </w:r>
          </w:p>
        </w:tc>
        <w:tc>
          <w:tcPr>
            <w:tcW w:w="1840" w:type="dxa"/>
            <w:tcBorders>
              <w:top w:val="nil"/>
              <w:left w:val="nil"/>
              <w:bottom w:val="single" w:sz="8" w:space="0" w:color="auto"/>
              <w:right w:val="single" w:sz="8"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419.67</w:t>
            </w:r>
          </w:p>
        </w:tc>
      </w:tr>
      <w:tr w:rsidR="00D26C2F" w:rsidRPr="00D26C2F" w:rsidTr="00D26C2F">
        <w:trPr>
          <w:trHeight w:val="450"/>
        </w:trPr>
        <w:tc>
          <w:tcPr>
            <w:tcW w:w="1369" w:type="dxa"/>
            <w:gridSpan w:val="3"/>
            <w:tcBorders>
              <w:top w:val="single" w:sz="4" w:space="0" w:color="auto"/>
              <w:left w:val="single" w:sz="8" w:space="0" w:color="auto"/>
              <w:bottom w:val="single" w:sz="8" w:space="0" w:color="auto"/>
              <w:right w:val="single" w:sz="4" w:space="0" w:color="000000"/>
            </w:tcBorders>
            <w:shd w:val="clear" w:color="000000" w:fill="FFFFFF"/>
            <w:noWrap/>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2101050</w:t>
            </w:r>
          </w:p>
        </w:tc>
        <w:tc>
          <w:tcPr>
            <w:tcW w:w="3230" w:type="dxa"/>
            <w:tcBorders>
              <w:top w:val="nil"/>
              <w:left w:val="nil"/>
              <w:bottom w:val="single" w:sz="8" w:space="0" w:color="auto"/>
              <w:right w:val="single" w:sz="4" w:space="0" w:color="auto"/>
            </w:tcBorders>
            <w:shd w:val="clear" w:color="000000" w:fill="FFFFFF"/>
            <w:noWrap/>
            <w:vAlign w:val="center"/>
            <w:hideMark/>
          </w:tcPr>
          <w:p w:rsidR="00D26C2F" w:rsidRPr="00D26C2F" w:rsidRDefault="00D26C2F" w:rsidP="00D26C2F">
            <w:pPr>
              <w:widowControl/>
              <w:jc w:val="left"/>
              <w:rPr>
                <w:rFonts w:ascii="宋体" w:hAnsi="宋体" w:cs="宋体" w:hint="eastAsia"/>
                <w:kern w:val="0"/>
                <w:sz w:val="20"/>
                <w:szCs w:val="20"/>
              </w:rPr>
            </w:pPr>
            <w:r w:rsidRPr="00D26C2F">
              <w:rPr>
                <w:rFonts w:ascii="宋体" w:hAnsi="宋体" w:cs="宋体" w:hint="eastAsia"/>
                <w:kern w:val="0"/>
                <w:sz w:val="20"/>
                <w:szCs w:val="20"/>
              </w:rPr>
              <w:t xml:space="preserve">  事业运行</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105.47</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105.47</w:t>
            </w:r>
          </w:p>
        </w:tc>
        <w:tc>
          <w:tcPr>
            <w:tcW w:w="1840" w:type="dxa"/>
            <w:tcBorders>
              <w:top w:val="single" w:sz="4" w:space="0" w:color="auto"/>
              <w:left w:val="nil"/>
              <w:bottom w:val="single" w:sz="4" w:space="0" w:color="auto"/>
              <w:right w:val="single" w:sz="8"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0</w:t>
            </w:r>
          </w:p>
        </w:tc>
      </w:tr>
      <w:tr w:rsidR="00D26C2F" w:rsidRPr="00D26C2F" w:rsidTr="00D26C2F">
        <w:trPr>
          <w:trHeight w:val="450"/>
        </w:trPr>
        <w:tc>
          <w:tcPr>
            <w:tcW w:w="1369" w:type="dxa"/>
            <w:gridSpan w:val="3"/>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2101099</w:t>
            </w:r>
          </w:p>
        </w:tc>
        <w:tc>
          <w:tcPr>
            <w:tcW w:w="3230" w:type="dxa"/>
            <w:tcBorders>
              <w:top w:val="single" w:sz="4" w:space="0" w:color="auto"/>
              <w:left w:val="nil"/>
              <w:bottom w:val="single" w:sz="8" w:space="0" w:color="auto"/>
              <w:right w:val="single" w:sz="4" w:space="0" w:color="auto"/>
            </w:tcBorders>
            <w:shd w:val="clear" w:color="000000" w:fill="FFFFFF"/>
            <w:noWrap/>
            <w:vAlign w:val="center"/>
            <w:hideMark/>
          </w:tcPr>
          <w:p w:rsidR="00D26C2F" w:rsidRPr="00D26C2F" w:rsidRDefault="00D26C2F" w:rsidP="00D26C2F">
            <w:pPr>
              <w:widowControl/>
              <w:jc w:val="left"/>
              <w:rPr>
                <w:rFonts w:ascii="宋体" w:hAnsi="宋体" w:cs="宋体" w:hint="eastAsia"/>
                <w:kern w:val="0"/>
                <w:sz w:val="20"/>
                <w:szCs w:val="20"/>
              </w:rPr>
            </w:pPr>
            <w:r w:rsidRPr="00D26C2F">
              <w:rPr>
                <w:rFonts w:ascii="宋体" w:hAnsi="宋体" w:cs="宋体" w:hint="eastAsia"/>
                <w:kern w:val="0"/>
                <w:sz w:val="20"/>
                <w:szCs w:val="20"/>
              </w:rPr>
              <w:t xml:space="preserve">  其他食品和药品监督管理事务支出</w:t>
            </w:r>
          </w:p>
        </w:tc>
        <w:tc>
          <w:tcPr>
            <w:tcW w:w="1703"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380.25</w:t>
            </w:r>
          </w:p>
        </w:tc>
        <w:tc>
          <w:tcPr>
            <w:tcW w:w="1598"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0.00</w:t>
            </w:r>
          </w:p>
        </w:tc>
        <w:tc>
          <w:tcPr>
            <w:tcW w:w="1840" w:type="dxa"/>
            <w:tcBorders>
              <w:top w:val="nil"/>
              <w:left w:val="nil"/>
              <w:bottom w:val="single" w:sz="4" w:space="0" w:color="auto"/>
              <w:right w:val="single" w:sz="8"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380.25</w:t>
            </w:r>
          </w:p>
        </w:tc>
      </w:tr>
      <w:tr w:rsidR="00D26C2F" w:rsidRPr="00D26C2F" w:rsidTr="00D26C2F">
        <w:trPr>
          <w:trHeight w:val="450"/>
        </w:trPr>
        <w:tc>
          <w:tcPr>
            <w:tcW w:w="1369" w:type="dxa"/>
            <w:gridSpan w:val="3"/>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21011</w:t>
            </w:r>
          </w:p>
        </w:tc>
        <w:tc>
          <w:tcPr>
            <w:tcW w:w="3230" w:type="dxa"/>
            <w:tcBorders>
              <w:top w:val="single" w:sz="4" w:space="0" w:color="auto"/>
              <w:left w:val="nil"/>
              <w:bottom w:val="single" w:sz="8" w:space="0" w:color="auto"/>
              <w:right w:val="single" w:sz="4" w:space="0" w:color="auto"/>
            </w:tcBorders>
            <w:shd w:val="clear" w:color="000000" w:fill="FFFFFF"/>
            <w:noWrap/>
            <w:vAlign w:val="center"/>
            <w:hideMark/>
          </w:tcPr>
          <w:p w:rsidR="00D26C2F" w:rsidRPr="00D26C2F" w:rsidRDefault="00D26C2F" w:rsidP="00D26C2F">
            <w:pPr>
              <w:widowControl/>
              <w:jc w:val="left"/>
              <w:rPr>
                <w:rFonts w:ascii="宋体" w:hAnsi="宋体" w:cs="宋体" w:hint="eastAsia"/>
                <w:kern w:val="0"/>
                <w:sz w:val="20"/>
                <w:szCs w:val="20"/>
              </w:rPr>
            </w:pPr>
            <w:r w:rsidRPr="00D26C2F">
              <w:rPr>
                <w:rFonts w:ascii="宋体" w:hAnsi="宋体" w:cs="宋体" w:hint="eastAsia"/>
                <w:kern w:val="0"/>
                <w:sz w:val="20"/>
                <w:szCs w:val="20"/>
              </w:rPr>
              <w:t>行政事业单位医疗</w:t>
            </w:r>
          </w:p>
        </w:tc>
        <w:tc>
          <w:tcPr>
            <w:tcW w:w="1703"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41.65</w:t>
            </w:r>
          </w:p>
        </w:tc>
        <w:tc>
          <w:tcPr>
            <w:tcW w:w="1598"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41.65</w:t>
            </w:r>
          </w:p>
        </w:tc>
        <w:tc>
          <w:tcPr>
            <w:tcW w:w="1840" w:type="dxa"/>
            <w:tcBorders>
              <w:top w:val="nil"/>
              <w:left w:val="nil"/>
              <w:bottom w:val="single" w:sz="4" w:space="0" w:color="auto"/>
              <w:right w:val="single" w:sz="8"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0</w:t>
            </w:r>
          </w:p>
        </w:tc>
      </w:tr>
      <w:tr w:rsidR="00D26C2F" w:rsidRPr="00D26C2F" w:rsidTr="00D26C2F">
        <w:trPr>
          <w:trHeight w:val="450"/>
        </w:trPr>
        <w:tc>
          <w:tcPr>
            <w:tcW w:w="1369" w:type="dxa"/>
            <w:gridSpan w:val="3"/>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2101101</w:t>
            </w:r>
          </w:p>
        </w:tc>
        <w:tc>
          <w:tcPr>
            <w:tcW w:w="3230" w:type="dxa"/>
            <w:tcBorders>
              <w:top w:val="single" w:sz="4" w:space="0" w:color="auto"/>
              <w:left w:val="nil"/>
              <w:bottom w:val="single" w:sz="8" w:space="0" w:color="auto"/>
              <w:right w:val="single" w:sz="4" w:space="0" w:color="auto"/>
            </w:tcBorders>
            <w:shd w:val="clear" w:color="000000" w:fill="FFFFFF"/>
            <w:noWrap/>
            <w:vAlign w:val="center"/>
            <w:hideMark/>
          </w:tcPr>
          <w:p w:rsidR="00D26C2F" w:rsidRPr="00D26C2F" w:rsidRDefault="00D26C2F" w:rsidP="00D26C2F">
            <w:pPr>
              <w:widowControl/>
              <w:jc w:val="left"/>
              <w:rPr>
                <w:rFonts w:ascii="宋体" w:hAnsi="宋体" w:cs="宋体" w:hint="eastAsia"/>
                <w:kern w:val="0"/>
                <w:sz w:val="20"/>
                <w:szCs w:val="20"/>
              </w:rPr>
            </w:pPr>
            <w:r w:rsidRPr="00D26C2F">
              <w:rPr>
                <w:rFonts w:ascii="宋体" w:hAnsi="宋体" w:cs="宋体" w:hint="eastAsia"/>
                <w:kern w:val="0"/>
                <w:sz w:val="20"/>
                <w:szCs w:val="20"/>
              </w:rPr>
              <w:t xml:space="preserve">  行政单位医疗</w:t>
            </w:r>
          </w:p>
        </w:tc>
        <w:tc>
          <w:tcPr>
            <w:tcW w:w="1703"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36.25</w:t>
            </w:r>
          </w:p>
        </w:tc>
        <w:tc>
          <w:tcPr>
            <w:tcW w:w="1598"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36.25</w:t>
            </w:r>
          </w:p>
        </w:tc>
        <w:tc>
          <w:tcPr>
            <w:tcW w:w="1840" w:type="dxa"/>
            <w:tcBorders>
              <w:top w:val="nil"/>
              <w:left w:val="nil"/>
              <w:bottom w:val="single" w:sz="4" w:space="0" w:color="auto"/>
              <w:right w:val="single" w:sz="8"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0</w:t>
            </w:r>
          </w:p>
        </w:tc>
      </w:tr>
      <w:tr w:rsidR="00D26C2F" w:rsidRPr="00D26C2F" w:rsidTr="00D26C2F">
        <w:trPr>
          <w:trHeight w:val="450"/>
        </w:trPr>
        <w:tc>
          <w:tcPr>
            <w:tcW w:w="1369" w:type="dxa"/>
            <w:gridSpan w:val="3"/>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2101102</w:t>
            </w:r>
          </w:p>
        </w:tc>
        <w:tc>
          <w:tcPr>
            <w:tcW w:w="3230" w:type="dxa"/>
            <w:tcBorders>
              <w:top w:val="single" w:sz="4" w:space="0" w:color="auto"/>
              <w:left w:val="nil"/>
              <w:bottom w:val="single" w:sz="8" w:space="0" w:color="auto"/>
              <w:right w:val="single" w:sz="4" w:space="0" w:color="auto"/>
            </w:tcBorders>
            <w:shd w:val="clear" w:color="000000" w:fill="FFFFFF"/>
            <w:noWrap/>
            <w:vAlign w:val="center"/>
            <w:hideMark/>
          </w:tcPr>
          <w:p w:rsidR="00D26C2F" w:rsidRPr="00D26C2F" w:rsidRDefault="00D26C2F" w:rsidP="00D26C2F">
            <w:pPr>
              <w:widowControl/>
              <w:jc w:val="left"/>
              <w:rPr>
                <w:rFonts w:ascii="宋体" w:hAnsi="宋体" w:cs="宋体" w:hint="eastAsia"/>
                <w:kern w:val="0"/>
                <w:sz w:val="20"/>
                <w:szCs w:val="20"/>
              </w:rPr>
            </w:pPr>
            <w:r w:rsidRPr="00D26C2F">
              <w:rPr>
                <w:rFonts w:ascii="宋体" w:hAnsi="宋体" w:cs="宋体" w:hint="eastAsia"/>
                <w:kern w:val="0"/>
                <w:sz w:val="20"/>
                <w:szCs w:val="20"/>
              </w:rPr>
              <w:t xml:space="preserve">  事业单位医疗</w:t>
            </w:r>
          </w:p>
        </w:tc>
        <w:tc>
          <w:tcPr>
            <w:tcW w:w="1703"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5.39</w:t>
            </w:r>
          </w:p>
        </w:tc>
        <w:tc>
          <w:tcPr>
            <w:tcW w:w="1598"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5.39</w:t>
            </w:r>
          </w:p>
        </w:tc>
        <w:tc>
          <w:tcPr>
            <w:tcW w:w="1840" w:type="dxa"/>
            <w:tcBorders>
              <w:top w:val="nil"/>
              <w:left w:val="nil"/>
              <w:bottom w:val="single" w:sz="4" w:space="0" w:color="auto"/>
              <w:right w:val="single" w:sz="8"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0</w:t>
            </w:r>
          </w:p>
        </w:tc>
      </w:tr>
      <w:tr w:rsidR="00D26C2F" w:rsidRPr="00D26C2F" w:rsidTr="00D26C2F">
        <w:trPr>
          <w:trHeight w:val="450"/>
        </w:trPr>
        <w:tc>
          <w:tcPr>
            <w:tcW w:w="1369" w:type="dxa"/>
            <w:gridSpan w:val="3"/>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221</w:t>
            </w:r>
          </w:p>
        </w:tc>
        <w:tc>
          <w:tcPr>
            <w:tcW w:w="3230" w:type="dxa"/>
            <w:tcBorders>
              <w:top w:val="single" w:sz="4" w:space="0" w:color="auto"/>
              <w:left w:val="nil"/>
              <w:bottom w:val="single" w:sz="8" w:space="0" w:color="auto"/>
              <w:right w:val="single" w:sz="4" w:space="0" w:color="auto"/>
            </w:tcBorders>
            <w:shd w:val="clear" w:color="000000" w:fill="FFFFFF"/>
            <w:noWrap/>
            <w:vAlign w:val="center"/>
            <w:hideMark/>
          </w:tcPr>
          <w:p w:rsidR="00D26C2F" w:rsidRPr="00D26C2F" w:rsidRDefault="00D26C2F" w:rsidP="00D26C2F">
            <w:pPr>
              <w:widowControl/>
              <w:jc w:val="left"/>
              <w:rPr>
                <w:rFonts w:ascii="宋体" w:hAnsi="宋体" w:cs="宋体" w:hint="eastAsia"/>
                <w:kern w:val="0"/>
                <w:sz w:val="20"/>
                <w:szCs w:val="20"/>
              </w:rPr>
            </w:pPr>
            <w:r w:rsidRPr="00D26C2F">
              <w:rPr>
                <w:rFonts w:ascii="宋体" w:hAnsi="宋体" w:cs="宋体" w:hint="eastAsia"/>
                <w:kern w:val="0"/>
                <w:sz w:val="20"/>
                <w:szCs w:val="20"/>
              </w:rPr>
              <w:t>住房保障支出</w:t>
            </w:r>
          </w:p>
        </w:tc>
        <w:tc>
          <w:tcPr>
            <w:tcW w:w="1703"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80.97</w:t>
            </w:r>
          </w:p>
        </w:tc>
        <w:tc>
          <w:tcPr>
            <w:tcW w:w="1598"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80.97</w:t>
            </w:r>
          </w:p>
        </w:tc>
        <w:tc>
          <w:tcPr>
            <w:tcW w:w="1840" w:type="dxa"/>
            <w:tcBorders>
              <w:top w:val="nil"/>
              <w:left w:val="nil"/>
              <w:bottom w:val="single" w:sz="4" w:space="0" w:color="auto"/>
              <w:right w:val="single" w:sz="8"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0</w:t>
            </w:r>
          </w:p>
        </w:tc>
      </w:tr>
      <w:tr w:rsidR="00D26C2F" w:rsidRPr="00D26C2F" w:rsidTr="00D26C2F">
        <w:trPr>
          <w:trHeight w:val="450"/>
        </w:trPr>
        <w:tc>
          <w:tcPr>
            <w:tcW w:w="1369" w:type="dxa"/>
            <w:gridSpan w:val="3"/>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22102</w:t>
            </w:r>
          </w:p>
        </w:tc>
        <w:tc>
          <w:tcPr>
            <w:tcW w:w="3230" w:type="dxa"/>
            <w:tcBorders>
              <w:top w:val="single" w:sz="4" w:space="0" w:color="auto"/>
              <w:left w:val="nil"/>
              <w:bottom w:val="single" w:sz="8" w:space="0" w:color="auto"/>
              <w:right w:val="single" w:sz="4" w:space="0" w:color="auto"/>
            </w:tcBorders>
            <w:shd w:val="clear" w:color="000000" w:fill="FFFFFF"/>
            <w:noWrap/>
            <w:vAlign w:val="center"/>
            <w:hideMark/>
          </w:tcPr>
          <w:p w:rsidR="00D26C2F" w:rsidRPr="00D26C2F" w:rsidRDefault="00D26C2F" w:rsidP="00D26C2F">
            <w:pPr>
              <w:widowControl/>
              <w:jc w:val="left"/>
              <w:rPr>
                <w:rFonts w:ascii="宋体" w:hAnsi="宋体" w:cs="宋体" w:hint="eastAsia"/>
                <w:kern w:val="0"/>
                <w:sz w:val="20"/>
                <w:szCs w:val="20"/>
              </w:rPr>
            </w:pPr>
            <w:r w:rsidRPr="00D26C2F">
              <w:rPr>
                <w:rFonts w:ascii="宋体" w:hAnsi="宋体" w:cs="宋体" w:hint="eastAsia"/>
                <w:kern w:val="0"/>
                <w:sz w:val="20"/>
                <w:szCs w:val="20"/>
              </w:rPr>
              <w:t>住房改革支出</w:t>
            </w:r>
          </w:p>
        </w:tc>
        <w:tc>
          <w:tcPr>
            <w:tcW w:w="1703"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80.97</w:t>
            </w:r>
          </w:p>
        </w:tc>
        <w:tc>
          <w:tcPr>
            <w:tcW w:w="1598" w:type="dxa"/>
            <w:tcBorders>
              <w:top w:val="nil"/>
              <w:left w:val="nil"/>
              <w:bottom w:val="single" w:sz="4"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80.97</w:t>
            </w:r>
          </w:p>
        </w:tc>
        <w:tc>
          <w:tcPr>
            <w:tcW w:w="1840" w:type="dxa"/>
            <w:tcBorders>
              <w:top w:val="nil"/>
              <w:left w:val="nil"/>
              <w:bottom w:val="single" w:sz="4" w:space="0" w:color="auto"/>
              <w:right w:val="single" w:sz="8"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0</w:t>
            </w:r>
          </w:p>
        </w:tc>
      </w:tr>
      <w:tr w:rsidR="00D26C2F" w:rsidRPr="00D26C2F" w:rsidTr="00D26C2F">
        <w:trPr>
          <w:trHeight w:val="450"/>
        </w:trPr>
        <w:tc>
          <w:tcPr>
            <w:tcW w:w="1369" w:type="dxa"/>
            <w:gridSpan w:val="3"/>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D26C2F" w:rsidRPr="00D26C2F" w:rsidRDefault="00D26C2F" w:rsidP="00D26C2F">
            <w:pPr>
              <w:widowControl/>
              <w:jc w:val="center"/>
              <w:rPr>
                <w:rFonts w:ascii="宋体" w:hAnsi="宋体" w:cs="宋体" w:hint="eastAsia"/>
                <w:kern w:val="0"/>
                <w:sz w:val="24"/>
              </w:rPr>
            </w:pPr>
            <w:r w:rsidRPr="00D26C2F">
              <w:rPr>
                <w:rFonts w:ascii="宋体" w:hAnsi="宋体" w:cs="宋体" w:hint="eastAsia"/>
                <w:kern w:val="0"/>
                <w:sz w:val="24"/>
              </w:rPr>
              <w:t>2210201</w:t>
            </w:r>
          </w:p>
        </w:tc>
        <w:tc>
          <w:tcPr>
            <w:tcW w:w="3230" w:type="dxa"/>
            <w:tcBorders>
              <w:top w:val="single" w:sz="4" w:space="0" w:color="auto"/>
              <w:left w:val="nil"/>
              <w:bottom w:val="single" w:sz="8" w:space="0" w:color="auto"/>
              <w:right w:val="single" w:sz="4" w:space="0" w:color="auto"/>
            </w:tcBorders>
            <w:shd w:val="clear" w:color="000000" w:fill="FFFFFF"/>
            <w:noWrap/>
            <w:vAlign w:val="center"/>
            <w:hideMark/>
          </w:tcPr>
          <w:p w:rsidR="00D26C2F" w:rsidRPr="00D26C2F" w:rsidRDefault="00D26C2F" w:rsidP="00D26C2F">
            <w:pPr>
              <w:widowControl/>
              <w:jc w:val="left"/>
              <w:rPr>
                <w:rFonts w:ascii="宋体" w:hAnsi="宋体" w:cs="宋体" w:hint="eastAsia"/>
                <w:kern w:val="0"/>
                <w:sz w:val="20"/>
                <w:szCs w:val="20"/>
              </w:rPr>
            </w:pPr>
            <w:r w:rsidRPr="00D26C2F">
              <w:rPr>
                <w:rFonts w:ascii="宋体" w:hAnsi="宋体" w:cs="宋体" w:hint="eastAsia"/>
                <w:kern w:val="0"/>
                <w:sz w:val="20"/>
                <w:szCs w:val="20"/>
              </w:rPr>
              <w:t xml:space="preserve">  住房公积金</w:t>
            </w:r>
          </w:p>
        </w:tc>
        <w:tc>
          <w:tcPr>
            <w:tcW w:w="1703" w:type="dxa"/>
            <w:tcBorders>
              <w:top w:val="nil"/>
              <w:left w:val="nil"/>
              <w:bottom w:val="single" w:sz="8"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80.97</w:t>
            </w:r>
          </w:p>
        </w:tc>
        <w:tc>
          <w:tcPr>
            <w:tcW w:w="1598" w:type="dxa"/>
            <w:tcBorders>
              <w:top w:val="nil"/>
              <w:left w:val="nil"/>
              <w:bottom w:val="single" w:sz="8" w:space="0" w:color="auto"/>
              <w:right w:val="single" w:sz="4"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80.97</w:t>
            </w:r>
          </w:p>
        </w:tc>
        <w:tc>
          <w:tcPr>
            <w:tcW w:w="1840" w:type="dxa"/>
            <w:tcBorders>
              <w:top w:val="nil"/>
              <w:left w:val="nil"/>
              <w:bottom w:val="single" w:sz="8" w:space="0" w:color="auto"/>
              <w:right w:val="single" w:sz="8" w:space="0" w:color="auto"/>
            </w:tcBorders>
            <w:shd w:val="clear" w:color="auto" w:fill="auto"/>
            <w:vAlign w:val="center"/>
            <w:hideMark/>
          </w:tcPr>
          <w:p w:rsidR="00D26C2F" w:rsidRPr="00D26C2F" w:rsidRDefault="00D26C2F" w:rsidP="00D26C2F">
            <w:pPr>
              <w:widowControl/>
              <w:jc w:val="right"/>
              <w:rPr>
                <w:rFonts w:ascii="宋体" w:hAnsi="宋体" w:cs="宋体" w:hint="eastAsia"/>
                <w:kern w:val="0"/>
                <w:sz w:val="24"/>
              </w:rPr>
            </w:pPr>
            <w:r w:rsidRPr="00D26C2F">
              <w:rPr>
                <w:rFonts w:ascii="宋体" w:hAnsi="宋体" w:cs="宋体" w:hint="eastAsia"/>
                <w:kern w:val="0"/>
                <w:sz w:val="24"/>
              </w:rPr>
              <w:t>0</w:t>
            </w:r>
          </w:p>
        </w:tc>
      </w:tr>
      <w:tr w:rsidR="00D26C2F" w:rsidRPr="00D26C2F" w:rsidTr="00D26C2F">
        <w:trPr>
          <w:trHeight w:val="645"/>
        </w:trPr>
        <w:tc>
          <w:tcPr>
            <w:tcW w:w="9740" w:type="dxa"/>
            <w:gridSpan w:val="7"/>
            <w:tcBorders>
              <w:top w:val="nil"/>
              <w:left w:val="nil"/>
              <w:bottom w:val="nil"/>
              <w:right w:val="nil"/>
            </w:tcBorders>
            <w:shd w:val="clear" w:color="auto" w:fill="auto"/>
            <w:vAlign w:val="center"/>
            <w:hideMark/>
          </w:tcPr>
          <w:p w:rsidR="00D26C2F" w:rsidRPr="00D26C2F" w:rsidRDefault="00D26C2F" w:rsidP="00D26C2F">
            <w:pPr>
              <w:widowControl/>
              <w:jc w:val="left"/>
              <w:rPr>
                <w:rFonts w:ascii="宋体" w:hAnsi="宋体" w:cs="宋体" w:hint="eastAsia"/>
                <w:kern w:val="0"/>
                <w:sz w:val="20"/>
                <w:szCs w:val="20"/>
              </w:rPr>
            </w:pPr>
            <w:r w:rsidRPr="00D26C2F">
              <w:rPr>
                <w:rFonts w:ascii="宋体" w:hAnsi="宋体" w:cs="宋体" w:hint="eastAsia"/>
                <w:kern w:val="0"/>
                <w:sz w:val="20"/>
                <w:szCs w:val="20"/>
              </w:rPr>
              <w:t>注：本表反映部门本年度一般公共预算财政拨款支出情况。</w:t>
            </w:r>
          </w:p>
        </w:tc>
      </w:tr>
    </w:tbl>
    <w:p w:rsidR="00D26C2F" w:rsidRPr="00D26C2F" w:rsidRDefault="00D26C2F" w:rsidP="00F5306A">
      <w:pPr>
        <w:jc w:val="center"/>
        <w:rPr>
          <w:rFonts w:ascii="黑体" w:eastAsia="黑体" w:hAnsi="黑体" w:hint="eastAsia"/>
          <w:sz w:val="32"/>
          <w:szCs w:val="32"/>
        </w:rPr>
      </w:pPr>
    </w:p>
    <w:p w:rsidR="001644DE" w:rsidRDefault="001644DE" w:rsidP="00D26C2F">
      <w:pPr>
        <w:spacing w:line="600" w:lineRule="exact"/>
        <w:jc w:val="center"/>
        <w:rPr>
          <w:rFonts w:ascii="黑体" w:eastAsia="黑体" w:hAnsi="黑体"/>
          <w:sz w:val="32"/>
          <w:szCs w:val="32"/>
        </w:rPr>
        <w:sectPr w:rsidR="001644DE" w:rsidSect="00642C44">
          <w:pgSz w:w="11906" w:h="16838"/>
          <w:pgMar w:top="1928" w:right="1474" w:bottom="1701" w:left="1588" w:header="851" w:footer="992" w:gutter="0"/>
          <w:cols w:space="425"/>
          <w:docGrid w:linePitch="312"/>
        </w:sectPr>
      </w:pPr>
    </w:p>
    <w:p w:rsidR="00D26C2F" w:rsidRPr="00D26C2F" w:rsidRDefault="00D26C2F" w:rsidP="00D26C2F">
      <w:pPr>
        <w:spacing w:line="600" w:lineRule="exact"/>
        <w:jc w:val="center"/>
        <w:rPr>
          <w:rFonts w:ascii="黑体" w:eastAsia="黑体" w:hAnsi="黑体"/>
          <w:sz w:val="32"/>
          <w:szCs w:val="32"/>
        </w:rPr>
      </w:pPr>
      <w:r w:rsidRPr="00D26C2F">
        <w:rPr>
          <w:rFonts w:ascii="黑体" w:eastAsia="黑体" w:hAnsi="黑体" w:hint="eastAsia"/>
          <w:sz w:val="32"/>
          <w:szCs w:val="32"/>
        </w:rPr>
        <w:lastRenderedPageBreak/>
        <w:t>六、一般公共预算财政拨款基本支出决算表</w:t>
      </w:r>
    </w:p>
    <w:p w:rsidR="005D1D08" w:rsidRPr="001644DE" w:rsidRDefault="005D1D08"/>
    <w:tbl>
      <w:tblPr>
        <w:tblW w:w="13317" w:type="dxa"/>
        <w:tblInd w:w="108" w:type="dxa"/>
        <w:tblLook w:val="04A0" w:firstRow="1" w:lastRow="0" w:firstColumn="1" w:lastColumn="0" w:noHBand="0" w:noVBand="1"/>
      </w:tblPr>
      <w:tblGrid>
        <w:gridCol w:w="851"/>
        <w:gridCol w:w="2877"/>
        <w:gridCol w:w="995"/>
        <w:gridCol w:w="716"/>
        <w:gridCol w:w="2494"/>
        <w:gridCol w:w="828"/>
        <w:gridCol w:w="1024"/>
        <w:gridCol w:w="2689"/>
        <w:gridCol w:w="843"/>
      </w:tblGrid>
      <w:tr w:rsidR="001644DE" w:rsidRPr="001644DE" w:rsidTr="001644DE">
        <w:trPr>
          <w:trHeight w:val="405"/>
        </w:trPr>
        <w:tc>
          <w:tcPr>
            <w:tcW w:w="851" w:type="dxa"/>
            <w:tcBorders>
              <w:top w:val="nil"/>
              <w:left w:val="nil"/>
              <w:bottom w:val="nil"/>
              <w:right w:val="nil"/>
            </w:tcBorders>
            <w:shd w:val="clear" w:color="000000" w:fill="FFFFFF"/>
            <w:vAlign w:val="center"/>
            <w:hideMark/>
          </w:tcPr>
          <w:p w:rsidR="001644DE" w:rsidRPr="001644DE" w:rsidRDefault="001644DE" w:rsidP="001644DE">
            <w:pPr>
              <w:widowControl/>
              <w:jc w:val="center"/>
              <w:rPr>
                <w:rFonts w:ascii="宋体" w:hAnsi="宋体" w:cs="宋体"/>
                <w:kern w:val="0"/>
                <w:sz w:val="24"/>
              </w:rPr>
            </w:pPr>
            <w:r w:rsidRPr="001644DE">
              <w:rPr>
                <w:rFonts w:ascii="宋体" w:hAnsi="宋体" w:cs="宋体" w:hint="eastAsia"/>
                <w:kern w:val="0"/>
                <w:sz w:val="24"/>
              </w:rPr>
              <w:t xml:space="preserve">　</w:t>
            </w:r>
          </w:p>
        </w:tc>
        <w:tc>
          <w:tcPr>
            <w:tcW w:w="2877" w:type="dxa"/>
            <w:tcBorders>
              <w:top w:val="nil"/>
              <w:left w:val="nil"/>
              <w:bottom w:val="nil"/>
              <w:right w:val="nil"/>
            </w:tcBorders>
            <w:shd w:val="clear" w:color="000000" w:fill="FFFFFF"/>
            <w:noWrap/>
            <w:vAlign w:val="center"/>
            <w:hideMark/>
          </w:tcPr>
          <w:p w:rsidR="001644DE" w:rsidRPr="001644DE" w:rsidRDefault="001644DE" w:rsidP="001644DE">
            <w:pPr>
              <w:widowControl/>
              <w:jc w:val="righ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w:t>
            </w:r>
          </w:p>
        </w:tc>
        <w:tc>
          <w:tcPr>
            <w:tcW w:w="995" w:type="dxa"/>
            <w:tcBorders>
              <w:top w:val="nil"/>
              <w:left w:val="nil"/>
              <w:bottom w:val="nil"/>
              <w:right w:val="nil"/>
            </w:tcBorders>
            <w:shd w:val="clear" w:color="000000" w:fill="FFFFFF"/>
            <w:vAlign w:val="center"/>
            <w:hideMark/>
          </w:tcPr>
          <w:p w:rsidR="001644DE" w:rsidRPr="001644DE" w:rsidRDefault="001644DE" w:rsidP="001644DE">
            <w:pPr>
              <w:widowControl/>
              <w:jc w:val="center"/>
              <w:rPr>
                <w:rFonts w:ascii="宋体" w:hAnsi="宋体" w:cs="宋体" w:hint="eastAsia"/>
                <w:kern w:val="0"/>
                <w:sz w:val="24"/>
              </w:rPr>
            </w:pPr>
            <w:r w:rsidRPr="001644DE">
              <w:rPr>
                <w:rFonts w:ascii="宋体" w:hAnsi="宋体" w:cs="宋体" w:hint="eastAsia"/>
                <w:kern w:val="0"/>
                <w:sz w:val="24"/>
              </w:rPr>
              <w:t xml:space="preserve">　</w:t>
            </w:r>
          </w:p>
        </w:tc>
        <w:tc>
          <w:tcPr>
            <w:tcW w:w="716" w:type="dxa"/>
            <w:tcBorders>
              <w:top w:val="nil"/>
              <w:left w:val="nil"/>
              <w:bottom w:val="nil"/>
              <w:right w:val="nil"/>
            </w:tcBorders>
            <w:shd w:val="clear" w:color="000000" w:fill="FFFFFF"/>
            <w:vAlign w:val="center"/>
            <w:hideMark/>
          </w:tcPr>
          <w:p w:rsidR="001644DE" w:rsidRPr="001644DE" w:rsidRDefault="001644DE" w:rsidP="001644DE">
            <w:pPr>
              <w:widowControl/>
              <w:jc w:val="left"/>
              <w:rPr>
                <w:rFonts w:ascii="宋体" w:hAnsi="宋体" w:cs="宋体" w:hint="eastAsia"/>
                <w:kern w:val="0"/>
                <w:sz w:val="24"/>
              </w:rPr>
            </w:pPr>
            <w:r w:rsidRPr="001644DE">
              <w:rPr>
                <w:rFonts w:ascii="宋体" w:hAnsi="宋体" w:cs="宋体" w:hint="eastAsia"/>
                <w:kern w:val="0"/>
                <w:sz w:val="24"/>
              </w:rPr>
              <w:t xml:space="preserve">　</w:t>
            </w:r>
          </w:p>
        </w:tc>
        <w:tc>
          <w:tcPr>
            <w:tcW w:w="2494" w:type="dxa"/>
            <w:tcBorders>
              <w:top w:val="nil"/>
              <w:left w:val="nil"/>
              <w:bottom w:val="nil"/>
              <w:right w:val="nil"/>
            </w:tcBorders>
            <w:shd w:val="clear" w:color="000000" w:fill="FFFFFF"/>
            <w:vAlign w:val="center"/>
            <w:hideMark/>
          </w:tcPr>
          <w:p w:rsidR="001644DE" w:rsidRPr="001644DE" w:rsidRDefault="001644DE" w:rsidP="001644DE">
            <w:pPr>
              <w:widowControl/>
              <w:jc w:val="left"/>
              <w:rPr>
                <w:rFonts w:ascii="宋体" w:hAnsi="宋体" w:cs="宋体" w:hint="eastAsia"/>
                <w:kern w:val="0"/>
                <w:sz w:val="24"/>
              </w:rPr>
            </w:pPr>
            <w:r w:rsidRPr="001644DE">
              <w:rPr>
                <w:rFonts w:ascii="宋体" w:hAnsi="宋体" w:cs="宋体" w:hint="eastAsia"/>
                <w:kern w:val="0"/>
                <w:sz w:val="24"/>
              </w:rPr>
              <w:t xml:space="preserve">　</w:t>
            </w:r>
          </w:p>
        </w:tc>
        <w:tc>
          <w:tcPr>
            <w:tcW w:w="828" w:type="dxa"/>
            <w:tcBorders>
              <w:top w:val="nil"/>
              <w:left w:val="nil"/>
              <w:bottom w:val="nil"/>
              <w:right w:val="nil"/>
            </w:tcBorders>
            <w:shd w:val="clear" w:color="000000" w:fill="FFFFFF"/>
            <w:vAlign w:val="center"/>
            <w:hideMark/>
          </w:tcPr>
          <w:p w:rsidR="001644DE" w:rsidRPr="001644DE" w:rsidRDefault="001644DE" w:rsidP="001644DE">
            <w:pPr>
              <w:widowControl/>
              <w:jc w:val="left"/>
              <w:rPr>
                <w:rFonts w:ascii="宋体" w:hAnsi="宋体" w:cs="宋体" w:hint="eastAsia"/>
                <w:kern w:val="0"/>
                <w:sz w:val="24"/>
              </w:rPr>
            </w:pPr>
            <w:r w:rsidRPr="001644DE">
              <w:rPr>
                <w:rFonts w:ascii="宋体" w:hAnsi="宋体" w:cs="宋体" w:hint="eastAsia"/>
                <w:kern w:val="0"/>
                <w:sz w:val="24"/>
              </w:rPr>
              <w:t xml:space="preserve">　</w:t>
            </w:r>
          </w:p>
        </w:tc>
        <w:tc>
          <w:tcPr>
            <w:tcW w:w="1024" w:type="dxa"/>
            <w:tcBorders>
              <w:top w:val="nil"/>
              <w:left w:val="nil"/>
              <w:bottom w:val="nil"/>
              <w:right w:val="nil"/>
            </w:tcBorders>
            <w:shd w:val="clear" w:color="000000" w:fill="FFFFFF"/>
            <w:vAlign w:val="center"/>
            <w:hideMark/>
          </w:tcPr>
          <w:p w:rsidR="001644DE" w:rsidRPr="001644DE" w:rsidRDefault="001644DE" w:rsidP="001644DE">
            <w:pPr>
              <w:widowControl/>
              <w:jc w:val="left"/>
              <w:rPr>
                <w:rFonts w:ascii="宋体" w:hAnsi="宋体" w:cs="宋体" w:hint="eastAsia"/>
                <w:kern w:val="0"/>
                <w:sz w:val="24"/>
              </w:rPr>
            </w:pPr>
            <w:r w:rsidRPr="001644DE">
              <w:rPr>
                <w:rFonts w:ascii="宋体" w:hAnsi="宋体" w:cs="宋体" w:hint="eastAsia"/>
                <w:kern w:val="0"/>
                <w:sz w:val="24"/>
              </w:rPr>
              <w:t xml:space="preserve">　</w:t>
            </w:r>
          </w:p>
        </w:tc>
        <w:tc>
          <w:tcPr>
            <w:tcW w:w="3532" w:type="dxa"/>
            <w:gridSpan w:val="2"/>
            <w:tcBorders>
              <w:top w:val="nil"/>
              <w:left w:val="nil"/>
              <w:bottom w:val="nil"/>
            </w:tcBorders>
            <w:shd w:val="clear" w:color="000000" w:fill="FFFFFF"/>
            <w:vAlign w:val="center"/>
            <w:hideMark/>
          </w:tcPr>
          <w:p w:rsidR="001644DE" w:rsidRPr="001644DE" w:rsidRDefault="001644DE" w:rsidP="001644DE">
            <w:pPr>
              <w:widowControl/>
              <w:jc w:val="left"/>
              <w:rPr>
                <w:rFonts w:ascii="宋体" w:hAnsi="宋体" w:cs="宋体"/>
                <w:kern w:val="0"/>
                <w:sz w:val="24"/>
              </w:rPr>
            </w:pPr>
            <w:r w:rsidRPr="001644DE">
              <w:rPr>
                <w:rFonts w:ascii="宋体" w:hAnsi="宋体" w:cs="宋体" w:hint="eastAsia"/>
                <w:kern w:val="0"/>
                <w:sz w:val="24"/>
              </w:rPr>
              <w:t xml:space="preserve">　</w:t>
            </w:r>
          </w:p>
          <w:p w:rsidR="001644DE" w:rsidRPr="001644DE" w:rsidRDefault="001644DE" w:rsidP="001644DE">
            <w:pPr>
              <w:widowControl/>
              <w:jc w:val="right"/>
              <w:rPr>
                <w:rFonts w:ascii="宋体" w:hAnsi="宋体" w:cs="宋体" w:hint="eastAsia"/>
                <w:color w:val="000000"/>
                <w:kern w:val="0"/>
                <w:sz w:val="20"/>
                <w:szCs w:val="20"/>
              </w:rPr>
            </w:pPr>
            <w:r w:rsidRPr="001644DE">
              <w:rPr>
                <w:rFonts w:ascii="宋体" w:hAnsi="宋体" w:cs="宋体" w:hint="eastAsia"/>
                <w:color w:val="000000"/>
                <w:kern w:val="0"/>
                <w:sz w:val="20"/>
                <w:szCs w:val="20"/>
              </w:rPr>
              <w:t>公开06表</w:t>
            </w:r>
          </w:p>
        </w:tc>
      </w:tr>
      <w:tr w:rsidR="001644DE" w:rsidRPr="001644DE" w:rsidTr="001644DE">
        <w:trPr>
          <w:trHeight w:val="300"/>
        </w:trPr>
        <w:tc>
          <w:tcPr>
            <w:tcW w:w="4723" w:type="dxa"/>
            <w:gridSpan w:val="3"/>
            <w:tcBorders>
              <w:top w:val="nil"/>
              <w:left w:val="nil"/>
              <w:bottom w:val="single" w:sz="8" w:space="0" w:color="auto"/>
              <w:right w:val="nil"/>
            </w:tcBorders>
            <w:shd w:val="clear" w:color="000000" w:fill="FFFFFF"/>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部门：威海市环翠区食品药品监督管理局</w:t>
            </w:r>
          </w:p>
        </w:tc>
        <w:tc>
          <w:tcPr>
            <w:tcW w:w="716" w:type="dxa"/>
            <w:tcBorders>
              <w:top w:val="nil"/>
              <w:left w:val="nil"/>
              <w:bottom w:val="nil"/>
              <w:right w:val="nil"/>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p>
        </w:tc>
        <w:tc>
          <w:tcPr>
            <w:tcW w:w="2494" w:type="dxa"/>
            <w:tcBorders>
              <w:top w:val="nil"/>
              <w:left w:val="nil"/>
              <w:bottom w:val="nil"/>
              <w:right w:val="nil"/>
            </w:tcBorders>
            <w:shd w:val="clear" w:color="auto" w:fill="auto"/>
            <w:noWrap/>
            <w:vAlign w:val="center"/>
            <w:hideMark/>
          </w:tcPr>
          <w:p w:rsidR="001644DE" w:rsidRPr="001644DE" w:rsidRDefault="001644DE" w:rsidP="001644DE">
            <w:pPr>
              <w:widowControl/>
              <w:jc w:val="left"/>
              <w:rPr>
                <w:rFonts w:eastAsia="Times New Roman"/>
                <w:kern w:val="0"/>
                <w:sz w:val="20"/>
                <w:szCs w:val="20"/>
              </w:rPr>
            </w:pPr>
          </w:p>
        </w:tc>
        <w:tc>
          <w:tcPr>
            <w:tcW w:w="828" w:type="dxa"/>
            <w:tcBorders>
              <w:top w:val="nil"/>
              <w:left w:val="nil"/>
              <w:bottom w:val="nil"/>
              <w:right w:val="nil"/>
            </w:tcBorders>
            <w:shd w:val="clear" w:color="auto" w:fill="auto"/>
            <w:noWrap/>
            <w:vAlign w:val="center"/>
            <w:hideMark/>
          </w:tcPr>
          <w:p w:rsidR="001644DE" w:rsidRPr="001644DE" w:rsidRDefault="001644DE" w:rsidP="001644DE">
            <w:pPr>
              <w:widowControl/>
              <w:jc w:val="left"/>
              <w:rPr>
                <w:rFonts w:eastAsia="Times New Roman"/>
                <w:kern w:val="0"/>
                <w:sz w:val="20"/>
                <w:szCs w:val="20"/>
              </w:rPr>
            </w:pPr>
          </w:p>
        </w:tc>
        <w:tc>
          <w:tcPr>
            <w:tcW w:w="1024" w:type="dxa"/>
            <w:tcBorders>
              <w:top w:val="nil"/>
              <w:left w:val="nil"/>
              <w:bottom w:val="nil"/>
              <w:right w:val="nil"/>
            </w:tcBorders>
            <w:shd w:val="clear" w:color="auto" w:fill="auto"/>
            <w:noWrap/>
            <w:vAlign w:val="center"/>
            <w:hideMark/>
          </w:tcPr>
          <w:p w:rsidR="001644DE" w:rsidRPr="001644DE" w:rsidRDefault="001644DE" w:rsidP="001644DE">
            <w:pPr>
              <w:widowControl/>
              <w:jc w:val="left"/>
              <w:rPr>
                <w:rFonts w:eastAsia="Times New Roman"/>
                <w:kern w:val="0"/>
                <w:sz w:val="20"/>
                <w:szCs w:val="20"/>
              </w:rPr>
            </w:pPr>
          </w:p>
        </w:tc>
        <w:tc>
          <w:tcPr>
            <w:tcW w:w="3532" w:type="dxa"/>
            <w:gridSpan w:val="2"/>
            <w:tcBorders>
              <w:top w:val="nil"/>
              <w:left w:val="nil"/>
              <w:bottom w:val="nil"/>
            </w:tcBorders>
            <w:shd w:val="clear" w:color="auto" w:fill="auto"/>
            <w:noWrap/>
            <w:vAlign w:val="center"/>
            <w:hideMark/>
          </w:tcPr>
          <w:p w:rsidR="001644DE" w:rsidRPr="001644DE" w:rsidRDefault="001644DE" w:rsidP="001644DE">
            <w:pPr>
              <w:widowControl/>
              <w:jc w:val="right"/>
              <w:rPr>
                <w:rFonts w:ascii="宋体" w:hAnsi="宋体" w:cs="宋体"/>
                <w:color w:val="000000"/>
                <w:kern w:val="0"/>
                <w:sz w:val="20"/>
                <w:szCs w:val="20"/>
              </w:rPr>
            </w:pPr>
            <w:r w:rsidRPr="001644DE">
              <w:rPr>
                <w:rFonts w:ascii="宋体" w:hAnsi="宋体" w:cs="宋体" w:hint="eastAsia"/>
                <w:color w:val="000000"/>
                <w:kern w:val="0"/>
                <w:sz w:val="20"/>
                <w:szCs w:val="20"/>
              </w:rPr>
              <w:t>金额单位：万元</w:t>
            </w:r>
          </w:p>
        </w:tc>
      </w:tr>
      <w:tr w:rsidR="001644DE" w:rsidRPr="001644DE" w:rsidTr="001644DE">
        <w:trPr>
          <w:trHeight w:val="300"/>
        </w:trPr>
        <w:tc>
          <w:tcPr>
            <w:tcW w:w="4723"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center"/>
              <w:rPr>
                <w:rFonts w:ascii="宋体" w:hAnsi="宋体" w:cs="宋体" w:hint="eastAsia"/>
                <w:color w:val="000000"/>
                <w:kern w:val="0"/>
                <w:sz w:val="20"/>
                <w:szCs w:val="20"/>
              </w:rPr>
            </w:pPr>
            <w:r w:rsidRPr="001644DE">
              <w:rPr>
                <w:rFonts w:ascii="宋体" w:hAnsi="宋体" w:cs="宋体" w:hint="eastAsia"/>
                <w:color w:val="000000"/>
                <w:kern w:val="0"/>
                <w:sz w:val="20"/>
                <w:szCs w:val="20"/>
              </w:rPr>
              <w:t>人员经费</w:t>
            </w:r>
          </w:p>
        </w:tc>
        <w:tc>
          <w:tcPr>
            <w:tcW w:w="8594" w:type="dxa"/>
            <w:gridSpan w:val="6"/>
            <w:tcBorders>
              <w:top w:val="single" w:sz="8" w:space="0" w:color="auto"/>
              <w:left w:val="nil"/>
              <w:bottom w:val="single" w:sz="4" w:space="0" w:color="auto"/>
              <w:right w:val="single" w:sz="8" w:space="0" w:color="000000"/>
            </w:tcBorders>
            <w:shd w:val="clear" w:color="auto" w:fill="auto"/>
            <w:noWrap/>
            <w:vAlign w:val="center"/>
            <w:hideMark/>
          </w:tcPr>
          <w:p w:rsidR="001644DE" w:rsidRPr="001644DE" w:rsidRDefault="001644DE" w:rsidP="001644DE">
            <w:pPr>
              <w:widowControl/>
              <w:jc w:val="center"/>
              <w:rPr>
                <w:rFonts w:ascii="宋体" w:hAnsi="宋体" w:cs="宋体" w:hint="eastAsia"/>
                <w:color w:val="000000"/>
                <w:kern w:val="0"/>
                <w:sz w:val="20"/>
                <w:szCs w:val="20"/>
              </w:rPr>
            </w:pPr>
            <w:r w:rsidRPr="001644DE">
              <w:rPr>
                <w:rFonts w:ascii="宋体" w:hAnsi="宋体" w:cs="宋体" w:hint="eastAsia"/>
                <w:color w:val="000000"/>
                <w:kern w:val="0"/>
                <w:sz w:val="20"/>
                <w:szCs w:val="20"/>
              </w:rPr>
              <w:t>公用经费</w:t>
            </w:r>
          </w:p>
        </w:tc>
      </w:tr>
      <w:tr w:rsidR="001644DE" w:rsidRPr="001644DE" w:rsidTr="001644DE">
        <w:trPr>
          <w:trHeight w:val="312"/>
        </w:trPr>
        <w:tc>
          <w:tcPr>
            <w:tcW w:w="851" w:type="dxa"/>
            <w:vMerge w:val="restart"/>
            <w:tcBorders>
              <w:top w:val="nil"/>
              <w:left w:val="single" w:sz="8" w:space="0" w:color="auto"/>
              <w:bottom w:val="single" w:sz="4" w:space="0" w:color="auto"/>
              <w:right w:val="single" w:sz="4" w:space="0" w:color="auto"/>
            </w:tcBorders>
            <w:shd w:val="clear" w:color="auto" w:fill="auto"/>
            <w:vAlign w:val="center"/>
            <w:hideMark/>
          </w:tcPr>
          <w:p w:rsidR="001644DE" w:rsidRPr="001644DE" w:rsidRDefault="001644DE" w:rsidP="001644DE">
            <w:pPr>
              <w:widowControl/>
              <w:jc w:val="center"/>
              <w:rPr>
                <w:rFonts w:ascii="宋体" w:hAnsi="宋体" w:cs="宋体" w:hint="eastAsia"/>
                <w:color w:val="000000"/>
                <w:kern w:val="0"/>
                <w:sz w:val="20"/>
                <w:szCs w:val="20"/>
              </w:rPr>
            </w:pPr>
            <w:r w:rsidRPr="001644DE">
              <w:rPr>
                <w:rFonts w:ascii="宋体" w:hAnsi="宋体" w:cs="宋体" w:hint="eastAsia"/>
                <w:color w:val="000000"/>
                <w:kern w:val="0"/>
                <w:sz w:val="20"/>
                <w:szCs w:val="20"/>
              </w:rPr>
              <w:t>科目</w:t>
            </w:r>
            <w:r w:rsidRPr="001644DE">
              <w:rPr>
                <w:rFonts w:ascii="宋体" w:hAnsi="宋体" w:cs="宋体" w:hint="eastAsia"/>
                <w:color w:val="000000"/>
                <w:kern w:val="0"/>
                <w:sz w:val="20"/>
                <w:szCs w:val="20"/>
              </w:rPr>
              <w:br/>
              <w:t>编码</w:t>
            </w:r>
          </w:p>
        </w:tc>
        <w:tc>
          <w:tcPr>
            <w:tcW w:w="2877" w:type="dxa"/>
            <w:vMerge w:val="restart"/>
            <w:tcBorders>
              <w:top w:val="nil"/>
              <w:left w:val="single" w:sz="4" w:space="0" w:color="auto"/>
              <w:bottom w:val="single" w:sz="4" w:space="0" w:color="auto"/>
              <w:right w:val="single" w:sz="4" w:space="0" w:color="auto"/>
            </w:tcBorders>
            <w:shd w:val="clear" w:color="auto" w:fill="auto"/>
            <w:vAlign w:val="center"/>
            <w:hideMark/>
          </w:tcPr>
          <w:p w:rsidR="001644DE" w:rsidRPr="001644DE" w:rsidRDefault="001644DE" w:rsidP="001644DE">
            <w:pPr>
              <w:widowControl/>
              <w:jc w:val="center"/>
              <w:rPr>
                <w:rFonts w:ascii="宋体" w:hAnsi="宋体" w:cs="宋体" w:hint="eastAsia"/>
                <w:color w:val="000000"/>
                <w:kern w:val="0"/>
                <w:sz w:val="20"/>
                <w:szCs w:val="20"/>
              </w:rPr>
            </w:pPr>
            <w:r w:rsidRPr="001644DE">
              <w:rPr>
                <w:rFonts w:ascii="宋体" w:hAnsi="宋体" w:cs="宋体" w:hint="eastAsia"/>
                <w:color w:val="000000"/>
                <w:kern w:val="0"/>
                <w:sz w:val="20"/>
                <w:szCs w:val="20"/>
              </w:rPr>
              <w:t>科目名称</w:t>
            </w:r>
          </w:p>
        </w:tc>
        <w:tc>
          <w:tcPr>
            <w:tcW w:w="995" w:type="dxa"/>
            <w:vMerge w:val="restart"/>
            <w:tcBorders>
              <w:top w:val="nil"/>
              <w:left w:val="single" w:sz="4" w:space="0" w:color="auto"/>
              <w:bottom w:val="single" w:sz="4" w:space="0" w:color="auto"/>
              <w:right w:val="single" w:sz="4" w:space="0" w:color="auto"/>
            </w:tcBorders>
            <w:shd w:val="clear" w:color="auto" w:fill="auto"/>
            <w:vAlign w:val="center"/>
            <w:hideMark/>
          </w:tcPr>
          <w:p w:rsidR="001644DE" w:rsidRPr="001644DE" w:rsidRDefault="001644DE" w:rsidP="001644DE">
            <w:pPr>
              <w:widowControl/>
              <w:jc w:val="center"/>
              <w:rPr>
                <w:rFonts w:ascii="宋体" w:hAnsi="宋体" w:cs="宋体" w:hint="eastAsia"/>
                <w:color w:val="000000"/>
                <w:kern w:val="0"/>
                <w:sz w:val="20"/>
                <w:szCs w:val="20"/>
              </w:rPr>
            </w:pPr>
            <w:r w:rsidRPr="001644DE">
              <w:rPr>
                <w:rFonts w:ascii="宋体" w:hAnsi="宋体" w:cs="宋体" w:hint="eastAsia"/>
                <w:color w:val="000000"/>
                <w:kern w:val="0"/>
                <w:sz w:val="20"/>
                <w:szCs w:val="20"/>
              </w:rPr>
              <w:t>金额</w:t>
            </w:r>
          </w:p>
        </w:tc>
        <w:tc>
          <w:tcPr>
            <w:tcW w:w="716" w:type="dxa"/>
            <w:vMerge w:val="restart"/>
            <w:tcBorders>
              <w:top w:val="nil"/>
              <w:left w:val="single" w:sz="4" w:space="0" w:color="auto"/>
              <w:bottom w:val="single" w:sz="4" w:space="0" w:color="auto"/>
              <w:right w:val="single" w:sz="4" w:space="0" w:color="auto"/>
            </w:tcBorders>
            <w:shd w:val="clear" w:color="auto" w:fill="auto"/>
            <w:vAlign w:val="center"/>
            <w:hideMark/>
          </w:tcPr>
          <w:p w:rsidR="001644DE" w:rsidRPr="001644DE" w:rsidRDefault="001644DE" w:rsidP="001644DE">
            <w:pPr>
              <w:widowControl/>
              <w:jc w:val="center"/>
              <w:rPr>
                <w:rFonts w:ascii="宋体" w:hAnsi="宋体" w:cs="宋体" w:hint="eastAsia"/>
                <w:color w:val="000000"/>
                <w:kern w:val="0"/>
                <w:sz w:val="20"/>
                <w:szCs w:val="20"/>
              </w:rPr>
            </w:pPr>
            <w:r w:rsidRPr="001644DE">
              <w:rPr>
                <w:rFonts w:ascii="宋体" w:hAnsi="宋体" w:cs="宋体" w:hint="eastAsia"/>
                <w:color w:val="000000"/>
                <w:kern w:val="0"/>
                <w:sz w:val="20"/>
                <w:szCs w:val="20"/>
              </w:rPr>
              <w:t>科目</w:t>
            </w:r>
            <w:r w:rsidRPr="001644DE">
              <w:rPr>
                <w:rFonts w:ascii="宋体" w:hAnsi="宋体" w:cs="宋体" w:hint="eastAsia"/>
                <w:color w:val="000000"/>
                <w:kern w:val="0"/>
                <w:sz w:val="20"/>
                <w:szCs w:val="20"/>
              </w:rPr>
              <w:br/>
              <w:t>编码</w:t>
            </w:r>
          </w:p>
        </w:tc>
        <w:tc>
          <w:tcPr>
            <w:tcW w:w="2494" w:type="dxa"/>
            <w:vMerge w:val="restart"/>
            <w:tcBorders>
              <w:top w:val="nil"/>
              <w:left w:val="single" w:sz="4" w:space="0" w:color="auto"/>
              <w:bottom w:val="single" w:sz="4" w:space="0" w:color="auto"/>
              <w:right w:val="single" w:sz="4" w:space="0" w:color="auto"/>
            </w:tcBorders>
            <w:shd w:val="clear" w:color="auto" w:fill="auto"/>
            <w:vAlign w:val="center"/>
            <w:hideMark/>
          </w:tcPr>
          <w:p w:rsidR="001644DE" w:rsidRPr="001644DE" w:rsidRDefault="001644DE" w:rsidP="001644DE">
            <w:pPr>
              <w:widowControl/>
              <w:jc w:val="center"/>
              <w:rPr>
                <w:rFonts w:ascii="宋体" w:hAnsi="宋体" w:cs="宋体" w:hint="eastAsia"/>
                <w:color w:val="000000"/>
                <w:kern w:val="0"/>
                <w:sz w:val="20"/>
                <w:szCs w:val="20"/>
              </w:rPr>
            </w:pPr>
            <w:r w:rsidRPr="001644DE">
              <w:rPr>
                <w:rFonts w:ascii="宋体" w:hAnsi="宋体" w:cs="宋体" w:hint="eastAsia"/>
                <w:color w:val="000000"/>
                <w:kern w:val="0"/>
                <w:sz w:val="20"/>
                <w:szCs w:val="20"/>
              </w:rPr>
              <w:t>科目名称</w:t>
            </w:r>
          </w:p>
        </w:tc>
        <w:tc>
          <w:tcPr>
            <w:tcW w:w="828" w:type="dxa"/>
            <w:vMerge w:val="restart"/>
            <w:tcBorders>
              <w:top w:val="nil"/>
              <w:left w:val="single" w:sz="4" w:space="0" w:color="auto"/>
              <w:bottom w:val="single" w:sz="4" w:space="0" w:color="auto"/>
              <w:right w:val="single" w:sz="4" w:space="0" w:color="auto"/>
            </w:tcBorders>
            <w:shd w:val="clear" w:color="auto" w:fill="auto"/>
            <w:vAlign w:val="center"/>
            <w:hideMark/>
          </w:tcPr>
          <w:p w:rsidR="001644DE" w:rsidRPr="001644DE" w:rsidRDefault="001644DE" w:rsidP="001644DE">
            <w:pPr>
              <w:widowControl/>
              <w:jc w:val="center"/>
              <w:rPr>
                <w:rFonts w:ascii="宋体" w:hAnsi="宋体" w:cs="宋体" w:hint="eastAsia"/>
                <w:color w:val="000000"/>
                <w:kern w:val="0"/>
                <w:sz w:val="20"/>
                <w:szCs w:val="20"/>
              </w:rPr>
            </w:pPr>
            <w:r w:rsidRPr="001644DE">
              <w:rPr>
                <w:rFonts w:ascii="宋体" w:hAnsi="宋体" w:cs="宋体" w:hint="eastAsia"/>
                <w:color w:val="000000"/>
                <w:kern w:val="0"/>
                <w:sz w:val="20"/>
                <w:szCs w:val="20"/>
              </w:rPr>
              <w:t>金额</w:t>
            </w:r>
          </w:p>
        </w:tc>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rsidR="001644DE" w:rsidRPr="001644DE" w:rsidRDefault="001644DE" w:rsidP="001644DE">
            <w:pPr>
              <w:widowControl/>
              <w:jc w:val="center"/>
              <w:rPr>
                <w:rFonts w:ascii="宋体" w:hAnsi="宋体" w:cs="宋体" w:hint="eastAsia"/>
                <w:color w:val="000000"/>
                <w:kern w:val="0"/>
                <w:sz w:val="20"/>
                <w:szCs w:val="20"/>
              </w:rPr>
            </w:pPr>
            <w:r w:rsidRPr="001644DE">
              <w:rPr>
                <w:rFonts w:ascii="宋体" w:hAnsi="宋体" w:cs="宋体" w:hint="eastAsia"/>
                <w:color w:val="000000"/>
                <w:kern w:val="0"/>
                <w:sz w:val="20"/>
                <w:szCs w:val="20"/>
              </w:rPr>
              <w:t>科目</w:t>
            </w:r>
            <w:r w:rsidRPr="001644DE">
              <w:rPr>
                <w:rFonts w:ascii="宋体" w:hAnsi="宋体" w:cs="宋体" w:hint="eastAsia"/>
                <w:color w:val="000000"/>
                <w:kern w:val="0"/>
                <w:sz w:val="20"/>
                <w:szCs w:val="20"/>
              </w:rPr>
              <w:br/>
              <w:t>编码</w:t>
            </w:r>
          </w:p>
        </w:tc>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rsidR="001644DE" w:rsidRPr="001644DE" w:rsidRDefault="001644DE" w:rsidP="001644DE">
            <w:pPr>
              <w:widowControl/>
              <w:jc w:val="center"/>
              <w:rPr>
                <w:rFonts w:ascii="宋体" w:hAnsi="宋体" w:cs="宋体" w:hint="eastAsia"/>
                <w:color w:val="000000"/>
                <w:kern w:val="0"/>
                <w:sz w:val="20"/>
                <w:szCs w:val="20"/>
              </w:rPr>
            </w:pPr>
            <w:r w:rsidRPr="001644DE">
              <w:rPr>
                <w:rFonts w:ascii="宋体" w:hAnsi="宋体" w:cs="宋体" w:hint="eastAsia"/>
                <w:color w:val="000000"/>
                <w:kern w:val="0"/>
                <w:sz w:val="20"/>
                <w:szCs w:val="20"/>
              </w:rPr>
              <w:t>科目名称</w:t>
            </w:r>
          </w:p>
        </w:tc>
        <w:tc>
          <w:tcPr>
            <w:tcW w:w="843" w:type="dxa"/>
            <w:vMerge w:val="restart"/>
            <w:tcBorders>
              <w:top w:val="nil"/>
              <w:left w:val="single" w:sz="4" w:space="0" w:color="auto"/>
              <w:bottom w:val="single" w:sz="4" w:space="0" w:color="auto"/>
              <w:right w:val="single" w:sz="8" w:space="0" w:color="auto"/>
            </w:tcBorders>
            <w:shd w:val="clear" w:color="auto" w:fill="auto"/>
            <w:vAlign w:val="center"/>
            <w:hideMark/>
          </w:tcPr>
          <w:p w:rsidR="001644DE" w:rsidRPr="001644DE" w:rsidRDefault="001644DE" w:rsidP="001644DE">
            <w:pPr>
              <w:widowControl/>
              <w:jc w:val="center"/>
              <w:rPr>
                <w:rFonts w:ascii="宋体" w:hAnsi="宋体" w:cs="宋体" w:hint="eastAsia"/>
                <w:color w:val="000000"/>
                <w:kern w:val="0"/>
                <w:sz w:val="20"/>
                <w:szCs w:val="20"/>
              </w:rPr>
            </w:pPr>
            <w:r w:rsidRPr="001644DE">
              <w:rPr>
                <w:rFonts w:ascii="宋体" w:hAnsi="宋体" w:cs="宋体" w:hint="eastAsia"/>
                <w:color w:val="000000"/>
                <w:kern w:val="0"/>
                <w:sz w:val="20"/>
                <w:szCs w:val="20"/>
              </w:rPr>
              <w:t>金额</w:t>
            </w:r>
          </w:p>
        </w:tc>
      </w:tr>
      <w:tr w:rsidR="001644DE" w:rsidRPr="001644DE" w:rsidTr="001644DE">
        <w:trPr>
          <w:trHeight w:val="312"/>
        </w:trPr>
        <w:tc>
          <w:tcPr>
            <w:tcW w:w="851" w:type="dxa"/>
            <w:vMerge/>
            <w:tcBorders>
              <w:top w:val="nil"/>
              <w:left w:val="single" w:sz="8" w:space="0" w:color="auto"/>
              <w:bottom w:val="single" w:sz="4" w:space="0" w:color="auto"/>
              <w:right w:val="single" w:sz="4" w:space="0" w:color="auto"/>
            </w:tcBorders>
            <w:vAlign w:val="center"/>
            <w:hideMark/>
          </w:tcPr>
          <w:p w:rsidR="001644DE" w:rsidRPr="001644DE" w:rsidRDefault="001644DE" w:rsidP="001644DE">
            <w:pPr>
              <w:widowControl/>
              <w:jc w:val="left"/>
              <w:rPr>
                <w:rFonts w:ascii="宋体" w:hAnsi="宋体" w:cs="宋体"/>
                <w:color w:val="000000"/>
                <w:kern w:val="0"/>
                <w:sz w:val="20"/>
                <w:szCs w:val="20"/>
              </w:rPr>
            </w:pPr>
          </w:p>
        </w:tc>
        <w:tc>
          <w:tcPr>
            <w:tcW w:w="2877" w:type="dxa"/>
            <w:vMerge/>
            <w:tcBorders>
              <w:top w:val="nil"/>
              <w:left w:val="single" w:sz="4" w:space="0" w:color="auto"/>
              <w:bottom w:val="single" w:sz="4" w:space="0" w:color="auto"/>
              <w:right w:val="single" w:sz="4" w:space="0" w:color="auto"/>
            </w:tcBorders>
            <w:vAlign w:val="center"/>
            <w:hideMark/>
          </w:tcPr>
          <w:p w:rsidR="001644DE" w:rsidRPr="001644DE" w:rsidRDefault="001644DE" w:rsidP="001644DE">
            <w:pPr>
              <w:widowControl/>
              <w:jc w:val="left"/>
              <w:rPr>
                <w:rFonts w:ascii="宋体" w:hAnsi="宋体" w:cs="宋体"/>
                <w:color w:val="000000"/>
                <w:kern w:val="0"/>
                <w:sz w:val="20"/>
                <w:szCs w:val="20"/>
              </w:rPr>
            </w:pPr>
          </w:p>
        </w:tc>
        <w:tc>
          <w:tcPr>
            <w:tcW w:w="995" w:type="dxa"/>
            <w:vMerge/>
            <w:tcBorders>
              <w:top w:val="nil"/>
              <w:left w:val="single" w:sz="4" w:space="0" w:color="auto"/>
              <w:bottom w:val="single" w:sz="4" w:space="0" w:color="auto"/>
              <w:right w:val="single" w:sz="4" w:space="0" w:color="auto"/>
            </w:tcBorders>
            <w:vAlign w:val="center"/>
            <w:hideMark/>
          </w:tcPr>
          <w:p w:rsidR="001644DE" w:rsidRPr="001644DE" w:rsidRDefault="001644DE" w:rsidP="001644DE">
            <w:pPr>
              <w:widowControl/>
              <w:jc w:val="left"/>
              <w:rPr>
                <w:rFonts w:ascii="宋体" w:hAnsi="宋体" w:cs="宋体"/>
                <w:color w:val="000000"/>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1644DE" w:rsidRPr="001644DE" w:rsidRDefault="001644DE" w:rsidP="001644DE">
            <w:pPr>
              <w:widowControl/>
              <w:jc w:val="left"/>
              <w:rPr>
                <w:rFonts w:ascii="宋体" w:hAnsi="宋体" w:cs="宋体"/>
                <w:color w:val="000000"/>
                <w:kern w:val="0"/>
                <w:sz w:val="20"/>
                <w:szCs w:val="20"/>
              </w:rPr>
            </w:pPr>
          </w:p>
        </w:tc>
        <w:tc>
          <w:tcPr>
            <w:tcW w:w="2494" w:type="dxa"/>
            <w:vMerge/>
            <w:tcBorders>
              <w:top w:val="nil"/>
              <w:left w:val="single" w:sz="4" w:space="0" w:color="auto"/>
              <w:bottom w:val="single" w:sz="4" w:space="0" w:color="auto"/>
              <w:right w:val="single" w:sz="4" w:space="0" w:color="auto"/>
            </w:tcBorders>
            <w:vAlign w:val="center"/>
            <w:hideMark/>
          </w:tcPr>
          <w:p w:rsidR="001644DE" w:rsidRPr="001644DE" w:rsidRDefault="001644DE" w:rsidP="001644DE">
            <w:pPr>
              <w:widowControl/>
              <w:jc w:val="left"/>
              <w:rPr>
                <w:rFonts w:ascii="宋体" w:hAnsi="宋体" w:cs="宋体"/>
                <w:color w:val="000000"/>
                <w:kern w:val="0"/>
                <w:sz w:val="20"/>
                <w:szCs w:val="20"/>
              </w:rPr>
            </w:pPr>
          </w:p>
        </w:tc>
        <w:tc>
          <w:tcPr>
            <w:tcW w:w="828" w:type="dxa"/>
            <w:vMerge/>
            <w:tcBorders>
              <w:top w:val="nil"/>
              <w:left w:val="single" w:sz="4" w:space="0" w:color="auto"/>
              <w:bottom w:val="single" w:sz="4" w:space="0" w:color="auto"/>
              <w:right w:val="single" w:sz="4" w:space="0" w:color="auto"/>
            </w:tcBorders>
            <w:vAlign w:val="center"/>
            <w:hideMark/>
          </w:tcPr>
          <w:p w:rsidR="001644DE" w:rsidRPr="001644DE" w:rsidRDefault="001644DE" w:rsidP="001644DE">
            <w:pPr>
              <w:widowControl/>
              <w:jc w:val="left"/>
              <w:rPr>
                <w:rFonts w:ascii="宋体" w:hAnsi="宋体" w:cs="宋体"/>
                <w:color w:val="000000"/>
                <w:kern w:val="0"/>
                <w:sz w:val="20"/>
                <w:szCs w:val="20"/>
              </w:rPr>
            </w:pPr>
          </w:p>
        </w:tc>
        <w:tc>
          <w:tcPr>
            <w:tcW w:w="1024" w:type="dxa"/>
            <w:vMerge/>
            <w:tcBorders>
              <w:top w:val="nil"/>
              <w:left w:val="single" w:sz="4" w:space="0" w:color="auto"/>
              <w:bottom w:val="single" w:sz="4" w:space="0" w:color="auto"/>
              <w:right w:val="single" w:sz="4" w:space="0" w:color="auto"/>
            </w:tcBorders>
            <w:vAlign w:val="center"/>
            <w:hideMark/>
          </w:tcPr>
          <w:p w:rsidR="001644DE" w:rsidRPr="001644DE" w:rsidRDefault="001644DE" w:rsidP="001644DE">
            <w:pPr>
              <w:widowControl/>
              <w:jc w:val="left"/>
              <w:rPr>
                <w:rFonts w:ascii="宋体" w:hAnsi="宋体" w:cs="宋体"/>
                <w:color w:val="000000"/>
                <w:kern w:val="0"/>
                <w:sz w:val="20"/>
                <w:szCs w:val="20"/>
              </w:rPr>
            </w:pPr>
          </w:p>
        </w:tc>
        <w:tc>
          <w:tcPr>
            <w:tcW w:w="2689" w:type="dxa"/>
            <w:vMerge/>
            <w:tcBorders>
              <w:top w:val="nil"/>
              <w:left w:val="single" w:sz="4" w:space="0" w:color="auto"/>
              <w:bottom w:val="single" w:sz="4" w:space="0" w:color="auto"/>
              <w:right w:val="single" w:sz="4" w:space="0" w:color="auto"/>
            </w:tcBorders>
            <w:vAlign w:val="center"/>
            <w:hideMark/>
          </w:tcPr>
          <w:p w:rsidR="001644DE" w:rsidRPr="001644DE" w:rsidRDefault="001644DE" w:rsidP="001644DE">
            <w:pPr>
              <w:widowControl/>
              <w:jc w:val="left"/>
              <w:rPr>
                <w:rFonts w:ascii="宋体" w:hAnsi="宋体" w:cs="宋体"/>
                <w:color w:val="000000"/>
                <w:kern w:val="0"/>
                <w:sz w:val="20"/>
                <w:szCs w:val="20"/>
              </w:rPr>
            </w:pPr>
          </w:p>
        </w:tc>
        <w:tc>
          <w:tcPr>
            <w:tcW w:w="843" w:type="dxa"/>
            <w:vMerge/>
            <w:tcBorders>
              <w:top w:val="nil"/>
              <w:left w:val="single" w:sz="4" w:space="0" w:color="auto"/>
              <w:bottom w:val="single" w:sz="4" w:space="0" w:color="auto"/>
              <w:right w:val="single" w:sz="8" w:space="0" w:color="auto"/>
            </w:tcBorders>
            <w:vAlign w:val="center"/>
            <w:hideMark/>
          </w:tcPr>
          <w:p w:rsidR="001644DE" w:rsidRPr="001644DE" w:rsidRDefault="001644DE" w:rsidP="001644DE">
            <w:pPr>
              <w:widowControl/>
              <w:jc w:val="left"/>
              <w:rPr>
                <w:rFonts w:ascii="宋体" w:hAnsi="宋体" w:cs="宋体"/>
                <w:color w:val="000000"/>
                <w:kern w:val="0"/>
                <w:sz w:val="20"/>
                <w:szCs w:val="20"/>
              </w:rPr>
            </w:pP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301</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工资福利支出</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829.38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商品和服务支出</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202.75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310</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其他资本性支出</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30101</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基本工资</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285.77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30201</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办公费</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12.75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31001</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房屋建筑物购建</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30102</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津贴补贴</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251.88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30202</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印刷费</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5.97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31002</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办公设备购置</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30103</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奖金</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45.79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30203</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咨询费</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31003</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专用设备购置</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30104</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其他社会保障缴费</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149.00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30204</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手续费</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0.01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31005</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基础设施建设</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30106</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伙食补助费</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30205</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水费</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1.64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31006</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大型修缮</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30107</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绩效工资</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34.61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30206</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电费</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6.63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31007</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信息网络及软件购置更新</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30108</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w:t>
            </w:r>
            <w:r w:rsidRPr="001644DE">
              <w:rPr>
                <w:rFonts w:ascii="宋体" w:hAnsi="宋体" w:cs="宋体" w:hint="eastAsia"/>
                <w:color w:val="000000"/>
                <w:kern w:val="0"/>
                <w:sz w:val="16"/>
                <w:szCs w:val="20"/>
              </w:rPr>
              <w:t>机关事业单位基本养老保险缴费</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30207</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邮电费</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18.99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31008</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物资储备</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30109</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职业年金缴费</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30208</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取暖费</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4.87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31009</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土地补偿</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30199</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其他工资福利支出</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62.33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30209</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物业管理费</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31010</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安置补助</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303</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对个人和家庭的补助</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196.94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30211</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差旅费</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3.33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31011</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地上附着物和青苗补偿</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30301</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离休费</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30212</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因公出国（境）费用</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31012</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拆迁补偿</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30302</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退休费</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30213</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维修(护)费</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31013</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公务用车购置</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30303</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退职（役）费</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30214</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租赁费</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31019</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其他交通工具购置</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30304</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抚恤金</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30215</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会议费</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31020</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产权参股</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30305</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生活补助</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30216</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培训费</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31099</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其他资本性支出</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30306</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救济费</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30217</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公务接待费</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0.09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304</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对企事业单位的补贴</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30307</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医疗费</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30218</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专用材料费</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16.00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30401</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企业政策性补贴</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30308</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助学金</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30224</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被装购置费</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30402</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事业单位补贴</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30309</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奖励金</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30225</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专用燃料费</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30403</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财政贴息</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30310</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生产补贴</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30226</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劳务费</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30499</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其他对企事业单位的补贴</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lastRenderedPageBreak/>
              <w:t>30311</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住房公积金</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80.97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30227</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委托业务费</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307</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债务利息支出</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30312</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提租补贴</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30228</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工会经费</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9.52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30701</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国内债务付息</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30313</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购房补贴</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114.74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30229</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福利费</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30707</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国外债务付息</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30314</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采暖补贴</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30231</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公务用车运行维护费</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19.29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399</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其他支出</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30315</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物业服务补贴</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30239</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其他交通费用</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43.00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39906</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赠与</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30399</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w:t>
            </w:r>
            <w:r w:rsidRPr="001644DE">
              <w:rPr>
                <w:rFonts w:ascii="宋体" w:hAnsi="宋体" w:cs="宋体" w:hint="eastAsia"/>
                <w:color w:val="000000"/>
                <w:kern w:val="0"/>
                <w:sz w:val="18"/>
                <w:szCs w:val="20"/>
              </w:rPr>
              <w:t xml:space="preserve"> 其他对个人和家庭的补助支出</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1.23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30240</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税金及附加费用</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 xml:space="preserve">　</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28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 xml:space="preserve">　</w:t>
            </w:r>
          </w:p>
        </w:tc>
        <w:tc>
          <w:tcPr>
            <w:tcW w:w="2877"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0.00 </w:t>
            </w:r>
          </w:p>
        </w:tc>
        <w:tc>
          <w:tcPr>
            <w:tcW w:w="716"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30299</w:t>
            </w:r>
          </w:p>
        </w:tc>
        <w:tc>
          <w:tcPr>
            <w:tcW w:w="249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其他商品和服务支出</w:t>
            </w:r>
          </w:p>
        </w:tc>
        <w:tc>
          <w:tcPr>
            <w:tcW w:w="828"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60.66 </w:t>
            </w:r>
          </w:p>
        </w:tc>
        <w:tc>
          <w:tcPr>
            <w:tcW w:w="1024"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 xml:space="preserve">　</w:t>
            </w:r>
          </w:p>
        </w:tc>
        <w:tc>
          <w:tcPr>
            <w:tcW w:w="2689" w:type="dxa"/>
            <w:tcBorders>
              <w:top w:val="nil"/>
              <w:left w:val="nil"/>
              <w:bottom w:val="single" w:sz="4" w:space="0" w:color="auto"/>
              <w:right w:val="single" w:sz="4" w:space="0" w:color="auto"/>
            </w:tcBorders>
            <w:shd w:val="clear" w:color="auto" w:fill="auto"/>
            <w:noWrap/>
            <w:vAlign w:val="center"/>
            <w:hideMark/>
          </w:tcPr>
          <w:p w:rsidR="001644DE" w:rsidRPr="001644DE" w:rsidRDefault="001644DE" w:rsidP="001644DE">
            <w:pPr>
              <w:widowControl/>
              <w:jc w:val="left"/>
              <w:rPr>
                <w:rFonts w:ascii="宋体" w:hAnsi="宋体" w:cs="宋体" w:hint="eastAsia"/>
                <w:color w:val="000000"/>
                <w:kern w:val="0"/>
                <w:sz w:val="20"/>
                <w:szCs w:val="20"/>
              </w:rPr>
            </w:pPr>
            <w:r w:rsidRPr="001644DE">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642C44" w:rsidRPr="001644DE" w:rsidTr="001644DE">
        <w:trPr>
          <w:trHeight w:val="300"/>
        </w:trPr>
        <w:tc>
          <w:tcPr>
            <w:tcW w:w="3728"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644DE" w:rsidRPr="001644DE" w:rsidRDefault="001644DE" w:rsidP="001644DE">
            <w:pPr>
              <w:widowControl/>
              <w:jc w:val="center"/>
              <w:rPr>
                <w:rFonts w:ascii="宋体" w:hAnsi="宋体" w:cs="宋体"/>
                <w:color w:val="000000"/>
                <w:kern w:val="0"/>
                <w:sz w:val="20"/>
                <w:szCs w:val="20"/>
              </w:rPr>
            </w:pPr>
            <w:r w:rsidRPr="001644DE">
              <w:rPr>
                <w:rFonts w:ascii="宋体" w:hAnsi="宋体" w:cs="宋体" w:hint="eastAsia"/>
                <w:color w:val="000000"/>
                <w:kern w:val="0"/>
                <w:sz w:val="20"/>
                <w:szCs w:val="20"/>
              </w:rPr>
              <w:t>人员经费合计</w:t>
            </w:r>
          </w:p>
        </w:tc>
        <w:tc>
          <w:tcPr>
            <w:tcW w:w="995" w:type="dxa"/>
            <w:tcBorders>
              <w:top w:val="nil"/>
              <w:left w:val="nil"/>
              <w:bottom w:val="single" w:sz="8" w:space="0" w:color="auto"/>
              <w:right w:val="single" w:sz="4"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1,026.32 </w:t>
            </w:r>
          </w:p>
        </w:tc>
        <w:tc>
          <w:tcPr>
            <w:tcW w:w="7751" w:type="dxa"/>
            <w:gridSpan w:val="5"/>
            <w:tcBorders>
              <w:top w:val="single" w:sz="4" w:space="0" w:color="auto"/>
              <w:left w:val="nil"/>
              <w:bottom w:val="single" w:sz="8" w:space="0" w:color="auto"/>
              <w:right w:val="single" w:sz="4" w:space="0" w:color="auto"/>
            </w:tcBorders>
            <w:shd w:val="clear" w:color="auto" w:fill="auto"/>
            <w:noWrap/>
            <w:vAlign w:val="center"/>
            <w:hideMark/>
          </w:tcPr>
          <w:p w:rsidR="001644DE" w:rsidRPr="001644DE" w:rsidRDefault="001644DE" w:rsidP="001644DE">
            <w:pPr>
              <w:widowControl/>
              <w:jc w:val="center"/>
              <w:rPr>
                <w:rFonts w:ascii="宋体" w:hAnsi="宋体" w:cs="宋体"/>
                <w:color w:val="000000"/>
                <w:kern w:val="0"/>
                <w:sz w:val="20"/>
                <w:szCs w:val="20"/>
              </w:rPr>
            </w:pPr>
            <w:r w:rsidRPr="001644DE">
              <w:rPr>
                <w:rFonts w:ascii="宋体" w:hAnsi="宋体" w:cs="宋体" w:hint="eastAsia"/>
                <w:color w:val="000000"/>
                <w:kern w:val="0"/>
                <w:sz w:val="20"/>
                <w:szCs w:val="20"/>
              </w:rPr>
              <w:t>公用经费合计</w:t>
            </w:r>
          </w:p>
        </w:tc>
        <w:tc>
          <w:tcPr>
            <w:tcW w:w="843" w:type="dxa"/>
            <w:tcBorders>
              <w:top w:val="nil"/>
              <w:left w:val="nil"/>
              <w:bottom w:val="single" w:sz="8" w:space="0" w:color="auto"/>
              <w:right w:val="single" w:sz="8" w:space="0" w:color="auto"/>
            </w:tcBorders>
            <w:shd w:val="clear" w:color="auto" w:fill="auto"/>
            <w:noWrap/>
            <w:vAlign w:val="center"/>
            <w:hideMark/>
          </w:tcPr>
          <w:p w:rsidR="001644DE" w:rsidRPr="001644DE" w:rsidRDefault="001644DE" w:rsidP="001644DE">
            <w:pPr>
              <w:widowControl/>
              <w:jc w:val="right"/>
              <w:rPr>
                <w:rFonts w:ascii="Arial" w:hAnsi="Arial" w:cs="Arial" w:hint="eastAsia"/>
                <w:color w:val="000000"/>
                <w:kern w:val="0"/>
                <w:sz w:val="20"/>
                <w:szCs w:val="20"/>
              </w:rPr>
            </w:pPr>
            <w:r w:rsidRPr="001644DE">
              <w:rPr>
                <w:rFonts w:ascii="Arial" w:hAnsi="Arial" w:cs="Arial"/>
                <w:color w:val="000000"/>
                <w:kern w:val="0"/>
                <w:sz w:val="20"/>
                <w:szCs w:val="20"/>
              </w:rPr>
              <w:t xml:space="preserve">　</w:t>
            </w:r>
          </w:p>
        </w:tc>
      </w:tr>
      <w:tr w:rsidR="001644DE" w:rsidRPr="001644DE" w:rsidTr="001644DE">
        <w:trPr>
          <w:trHeight w:val="390"/>
        </w:trPr>
        <w:tc>
          <w:tcPr>
            <w:tcW w:w="13317" w:type="dxa"/>
            <w:gridSpan w:val="9"/>
            <w:tcBorders>
              <w:top w:val="nil"/>
              <w:left w:val="nil"/>
              <w:bottom w:val="nil"/>
              <w:right w:val="nil"/>
            </w:tcBorders>
            <w:shd w:val="clear" w:color="auto" w:fill="auto"/>
            <w:noWrap/>
            <w:vAlign w:val="center"/>
            <w:hideMark/>
          </w:tcPr>
          <w:p w:rsidR="001644DE" w:rsidRPr="001644DE" w:rsidRDefault="001644DE" w:rsidP="001644DE">
            <w:pPr>
              <w:widowControl/>
              <w:jc w:val="left"/>
              <w:rPr>
                <w:rFonts w:ascii="宋体" w:hAnsi="宋体" w:cs="宋体"/>
                <w:color w:val="000000"/>
                <w:kern w:val="0"/>
                <w:sz w:val="20"/>
                <w:szCs w:val="20"/>
              </w:rPr>
            </w:pPr>
            <w:r w:rsidRPr="001644DE">
              <w:rPr>
                <w:rFonts w:ascii="宋体" w:hAnsi="宋体" w:cs="宋体" w:hint="eastAsia"/>
                <w:color w:val="000000"/>
                <w:kern w:val="0"/>
                <w:sz w:val="20"/>
                <w:szCs w:val="20"/>
              </w:rPr>
              <w:t>注:本表反映部门本年度一般公共预算财政拨款基本支出明细情况。</w:t>
            </w:r>
          </w:p>
        </w:tc>
      </w:tr>
    </w:tbl>
    <w:p w:rsidR="001644DE" w:rsidRPr="002F72EA" w:rsidRDefault="001644DE" w:rsidP="002F72EA">
      <w:pPr>
        <w:widowControl/>
        <w:jc w:val="left"/>
        <w:rPr>
          <w:rFonts w:hint="eastAsia"/>
        </w:rPr>
        <w:sectPr w:rsidR="001644DE" w:rsidRPr="002F72EA" w:rsidSect="00642C44">
          <w:pgSz w:w="16838" w:h="11906" w:orient="landscape"/>
          <w:pgMar w:top="1588" w:right="1928" w:bottom="1474" w:left="1701" w:header="851" w:footer="992" w:gutter="0"/>
          <w:cols w:space="425"/>
          <w:docGrid w:linePitch="312"/>
        </w:sectPr>
      </w:pPr>
    </w:p>
    <w:p w:rsidR="005C5729" w:rsidRPr="001644DE" w:rsidRDefault="001644DE" w:rsidP="001644DE">
      <w:pPr>
        <w:jc w:val="center"/>
        <w:rPr>
          <w:rFonts w:ascii="黑体" w:eastAsia="黑体" w:hAnsi="黑体"/>
          <w:sz w:val="32"/>
          <w:szCs w:val="32"/>
        </w:rPr>
      </w:pPr>
      <w:r w:rsidRPr="001644DE">
        <w:rPr>
          <w:rFonts w:ascii="黑体" w:eastAsia="黑体" w:hAnsi="黑体" w:hint="eastAsia"/>
          <w:sz w:val="32"/>
          <w:szCs w:val="32"/>
        </w:rPr>
        <w:lastRenderedPageBreak/>
        <w:t>七、政府性基金预算财政拨款收入支出决算表</w:t>
      </w:r>
    </w:p>
    <w:p w:rsidR="005C5729" w:rsidRDefault="005C5729"/>
    <w:tbl>
      <w:tblPr>
        <w:tblpPr w:leftFromText="180" w:rightFromText="180" w:vertAnchor="text" w:horzAnchor="margin" w:tblpXSpec="center" w:tblpY="57"/>
        <w:tblW w:w="9980" w:type="dxa"/>
        <w:tblLook w:val="04A0" w:firstRow="1" w:lastRow="0" w:firstColumn="1" w:lastColumn="0" w:noHBand="0" w:noVBand="1"/>
      </w:tblPr>
      <w:tblGrid>
        <w:gridCol w:w="420"/>
        <w:gridCol w:w="420"/>
        <w:gridCol w:w="420"/>
        <w:gridCol w:w="1320"/>
        <w:gridCol w:w="1440"/>
        <w:gridCol w:w="1060"/>
        <w:gridCol w:w="1240"/>
        <w:gridCol w:w="1040"/>
        <w:gridCol w:w="1080"/>
        <w:gridCol w:w="1540"/>
      </w:tblGrid>
      <w:tr w:rsidR="002F72EA" w:rsidRPr="005C5729" w:rsidTr="002F72EA">
        <w:trPr>
          <w:trHeight w:val="222"/>
        </w:trPr>
        <w:tc>
          <w:tcPr>
            <w:tcW w:w="420" w:type="dxa"/>
            <w:tcBorders>
              <w:top w:val="nil"/>
              <w:left w:val="nil"/>
              <w:bottom w:val="nil"/>
              <w:right w:val="nil"/>
            </w:tcBorders>
            <w:shd w:val="clear" w:color="000000" w:fill="FFFFFF"/>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 xml:space="preserve">　</w:t>
            </w:r>
          </w:p>
        </w:tc>
        <w:tc>
          <w:tcPr>
            <w:tcW w:w="420" w:type="dxa"/>
            <w:tcBorders>
              <w:top w:val="nil"/>
              <w:left w:val="nil"/>
              <w:bottom w:val="nil"/>
              <w:right w:val="nil"/>
            </w:tcBorders>
            <w:shd w:val="clear" w:color="000000" w:fill="FFFFFF"/>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 xml:space="preserve">　</w:t>
            </w:r>
          </w:p>
        </w:tc>
        <w:tc>
          <w:tcPr>
            <w:tcW w:w="420" w:type="dxa"/>
            <w:tcBorders>
              <w:top w:val="nil"/>
              <w:left w:val="nil"/>
              <w:bottom w:val="nil"/>
              <w:right w:val="nil"/>
            </w:tcBorders>
            <w:shd w:val="clear" w:color="000000" w:fill="FFFFFF"/>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 xml:space="preserve">　</w:t>
            </w:r>
          </w:p>
        </w:tc>
        <w:tc>
          <w:tcPr>
            <w:tcW w:w="1320" w:type="dxa"/>
            <w:tcBorders>
              <w:top w:val="nil"/>
              <w:left w:val="nil"/>
              <w:bottom w:val="nil"/>
              <w:right w:val="nil"/>
            </w:tcBorders>
            <w:shd w:val="clear" w:color="000000" w:fill="FFFFFF"/>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 xml:space="preserve">　</w:t>
            </w:r>
          </w:p>
        </w:tc>
        <w:tc>
          <w:tcPr>
            <w:tcW w:w="1440" w:type="dxa"/>
            <w:tcBorders>
              <w:top w:val="nil"/>
              <w:left w:val="nil"/>
              <w:bottom w:val="nil"/>
              <w:right w:val="nil"/>
            </w:tcBorders>
            <w:shd w:val="clear" w:color="000000" w:fill="FFFFFF"/>
            <w:vAlign w:val="center"/>
            <w:hideMark/>
          </w:tcPr>
          <w:p w:rsidR="002F72EA" w:rsidRPr="005C5729" w:rsidRDefault="002F72EA" w:rsidP="002F72EA">
            <w:pPr>
              <w:widowControl/>
              <w:jc w:val="left"/>
              <w:rPr>
                <w:rFonts w:ascii="宋体" w:hAnsi="宋体" w:cs="宋体"/>
                <w:kern w:val="0"/>
                <w:sz w:val="20"/>
                <w:szCs w:val="20"/>
              </w:rPr>
            </w:pPr>
            <w:r w:rsidRPr="005C5729">
              <w:rPr>
                <w:rFonts w:ascii="宋体" w:hAnsi="宋体" w:cs="宋体" w:hint="eastAsia"/>
                <w:kern w:val="0"/>
                <w:sz w:val="20"/>
                <w:szCs w:val="20"/>
              </w:rPr>
              <w:t xml:space="preserve">　</w:t>
            </w:r>
          </w:p>
        </w:tc>
        <w:tc>
          <w:tcPr>
            <w:tcW w:w="1060" w:type="dxa"/>
            <w:tcBorders>
              <w:top w:val="nil"/>
              <w:left w:val="nil"/>
              <w:bottom w:val="nil"/>
              <w:right w:val="nil"/>
            </w:tcBorders>
            <w:shd w:val="clear" w:color="000000" w:fill="FFFFFF"/>
            <w:vAlign w:val="center"/>
            <w:hideMark/>
          </w:tcPr>
          <w:p w:rsidR="002F72EA" w:rsidRPr="005C5729" w:rsidRDefault="002F72EA" w:rsidP="002F72EA">
            <w:pPr>
              <w:widowControl/>
              <w:jc w:val="left"/>
              <w:rPr>
                <w:rFonts w:ascii="宋体" w:hAnsi="宋体" w:cs="宋体"/>
                <w:kern w:val="0"/>
                <w:sz w:val="20"/>
                <w:szCs w:val="20"/>
              </w:rPr>
            </w:pPr>
            <w:r w:rsidRPr="005C5729">
              <w:rPr>
                <w:rFonts w:ascii="宋体" w:hAnsi="宋体" w:cs="宋体" w:hint="eastAsia"/>
                <w:kern w:val="0"/>
                <w:sz w:val="20"/>
                <w:szCs w:val="20"/>
              </w:rPr>
              <w:t xml:space="preserve">　</w:t>
            </w:r>
          </w:p>
        </w:tc>
        <w:tc>
          <w:tcPr>
            <w:tcW w:w="1240" w:type="dxa"/>
            <w:tcBorders>
              <w:top w:val="nil"/>
              <w:left w:val="nil"/>
              <w:bottom w:val="nil"/>
              <w:right w:val="nil"/>
            </w:tcBorders>
            <w:shd w:val="clear" w:color="000000" w:fill="FFFFFF"/>
            <w:vAlign w:val="center"/>
            <w:hideMark/>
          </w:tcPr>
          <w:p w:rsidR="002F72EA" w:rsidRPr="005C5729" w:rsidRDefault="002F72EA" w:rsidP="002F72EA">
            <w:pPr>
              <w:widowControl/>
              <w:jc w:val="left"/>
              <w:rPr>
                <w:rFonts w:ascii="宋体" w:hAnsi="宋体" w:cs="宋体"/>
                <w:kern w:val="0"/>
                <w:sz w:val="20"/>
                <w:szCs w:val="20"/>
              </w:rPr>
            </w:pPr>
            <w:r w:rsidRPr="005C5729">
              <w:rPr>
                <w:rFonts w:ascii="宋体" w:hAnsi="宋体" w:cs="宋体" w:hint="eastAsia"/>
                <w:kern w:val="0"/>
                <w:sz w:val="20"/>
                <w:szCs w:val="20"/>
              </w:rPr>
              <w:t xml:space="preserve">　</w:t>
            </w:r>
          </w:p>
        </w:tc>
        <w:tc>
          <w:tcPr>
            <w:tcW w:w="1040" w:type="dxa"/>
            <w:tcBorders>
              <w:top w:val="nil"/>
              <w:left w:val="nil"/>
              <w:bottom w:val="nil"/>
              <w:right w:val="nil"/>
            </w:tcBorders>
            <w:shd w:val="clear" w:color="000000" w:fill="FFFFFF"/>
            <w:vAlign w:val="center"/>
            <w:hideMark/>
          </w:tcPr>
          <w:p w:rsidR="002F72EA" w:rsidRPr="005C5729" w:rsidRDefault="002F72EA" w:rsidP="002F72EA">
            <w:pPr>
              <w:widowControl/>
              <w:jc w:val="left"/>
              <w:rPr>
                <w:rFonts w:ascii="宋体" w:hAnsi="宋体" w:cs="宋体"/>
                <w:kern w:val="0"/>
                <w:sz w:val="20"/>
                <w:szCs w:val="20"/>
              </w:rPr>
            </w:pPr>
            <w:r w:rsidRPr="005C5729">
              <w:rPr>
                <w:rFonts w:ascii="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noWrap/>
            <w:vAlign w:val="center"/>
            <w:hideMark/>
          </w:tcPr>
          <w:p w:rsidR="002F72EA" w:rsidRPr="005C5729" w:rsidRDefault="002F72EA" w:rsidP="002F72EA">
            <w:pPr>
              <w:widowControl/>
              <w:jc w:val="center"/>
              <w:rPr>
                <w:rFonts w:ascii="宋体" w:hAnsi="宋体" w:cs="宋体"/>
                <w:color w:val="000000"/>
                <w:kern w:val="0"/>
                <w:sz w:val="20"/>
                <w:szCs w:val="20"/>
              </w:rPr>
            </w:pPr>
            <w:r w:rsidRPr="005C5729">
              <w:rPr>
                <w:rFonts w:ascii="宋体" w:hAnsi="宋体" w:cs="宋体" w:hint="eastAsia"/>
                <w:color w:val="000000"/>
                <w:kern w:val="0"/>
                <w:sz w:val="20"/>
                <w:szCs w:val="20"/>
              </w:rPr>
              <w:t>公开07表</w:t>
            </w:r>
          </w:p>
        </w:tc>
      </w:tr>
      <w:tr w:rsidR="002F72EA" w:rsidRPr="005C5729" w:rsidTr="002F72EA">
        <w:trPr>
          <w:trHeight w:val="300"/>
        </w:trPr>
        <w:tc>
          <w:tcPr>
            <w:tcW w:w="7360" w:type="dxa"/>
            <w:gridSpan w:val="8"/>
            <w:tcBorders>
              <w:top w:val="nil"/>
              <w:left w:val="nil"/>
              <w:bottom w:val="nil"/>
              <w:right w:val="nil"/>
            </w:tcBorders>
            <w:shd w:val="clear" w:color="000000" w:fill="FFFFFF"/>
            <w:noWrap/>
            <w:vAlign w:val="center"/>
            <w:hideMark/>
          </w:tcPr>
          <w:p w:rsidR="002F72EA" w:rsidRPr="00697574" w:rsidRDefault="002F72EA" w:rsidP="002F72EA">
            <w:pPr>
              <w:widowControl/>
              <w:jc w:val="left"/>
              <w:rPr>
                <w:rFonts w:ascii="宋体" w:hAnsi="宋体" w:cs="宋体" w:hint="eastAsia"/>
                <w:color w:val="000000"/>
                <w:kern w:val="0"/>
                <w:sz w:val="20"/>
                <w:szCs w:val="20"/>
              </w:rPr>
            </w:pPr>
            <w:r w:rsidRPr="005C5729">
              <w:rPr>
                <w:rFonts w:ascii="宋体" w:hAnsi="宋体" w:cs="宋体" w:hint="eastAsia"/>
                <w:color w:val="000000"/>
                <w:kern w:val="0"/>
                <w:sz w:val="20"/>
                <w:szCs w:val="20"/>
              </w:rPr>
              <w:t>部门：</w:t>
            </w:r>
            <w:r>
              <w:rPr>
                <w:rFonts w:ascii="宋体" w:hAnsi="宋体" w:cs="宋体" w:hint="eastAsia"/>
                <w:color w:val="000000"/>
                <w:kern w:val="0"/>
                <w:sz w:val="20"/>
                <w:szCs w:val="20"/>
              </w:rPr>
              <w:t>威海市环翠区食品药品监督管理局</w:t>
            </w:r>
          </w:p>
        </w:tc>
        <w:tc>
          <w:tcPr>
            <w:tcW w:w="2620" w:type="dxa"/>
            <w:gridSpan w:val="2"/>
            <w:tcBorders>
              <w:top w:val="nil"/>
              <w:left w:val="nil"/>
              <w:bottom w:val="single" w:sz="8" w:space="0" w:color="auto"/>
              <w:right w:val="nil"/>
            </w:tcBorders>
            <w:shd w:val="clear" w:color="000000" w:fill="FFFFFF"/>
            <w:noWrap/>
            <w:vAlign w:val="center"/>
            <w:hideMark/>
          </w:tcPr>
          <w:p w:rsidR="002F72EA" w:rsidRPr="005C5729" w:rsidRDefault="002F72EA" w:rsidP="002F72EA">
            <w:pPr>
              <w:widowControl/>
              <w:jc w:val="center"/>
              <w:rPr>
                <w:rFonts w:ascii="宋体" w:hAnsi="宋体" w:cs="宋体"/>
                <w:color w:val="000000"/>
                <w:kern w:val="0"/>
                <w:sz w:val="20"/>
                <w:szCs w:val="20"/>
              </w:rPr>
            </w:pPr>
            <w:r w:rsidRPr="005C5729">
              <w:rPr>
                <w:rFonts w:ascii="宋体" w:hAnsi="宋体" w:cs="宋体" w:hint="eastAsia"/>
                <w:color w:val="000000"/>
                <w:kern w:val="0"/>
                <w:sz w:val="20"/>
                <w:szCs w:val="20"/>
              </w:rPr>
              <w:t>金额单位：万元</w:t>
            </w:r>
          </w:p>
        </w:tc>
      </w:tr>
      <w:tr w:rsidR="002F72EA" w:rsidRPr="005C5729" w:rsidTr="002F72EA">
        <w:trPr>
          <w:trHeight w:val="405"/>
        </w:trPr>
        <w:tc>
          <w:tcPr>
            <w:tcW w:w="1260" w:type="dxa"/>
            <w:gridSpan w:val="3"/>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科目编码</w:t>
            </w:r>
          </w:p>
        </w:tc>
        <w:tc>
          <w:tcPr>
            <w:tcW w:w="13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科目名称</w:t>
            </w:r>
          </w:p>
        </w:tc>
        <w:tc>
          <w:tcPr>
            <w:tcW w:w="1440" w:type="dxa"/>
            <w:vMerge w:val="restart"/>
            <w:tcBorders>
              <w:top w:val="single" w:sz="8" w:space="0" w:color="auto"/>
              <w:left w:val="single" w:sz="4" w:space="0" w:color="auto"/>
              <w:bottom w:val="nil"/>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年初结转和结余</w:t>
            </w:r>
          </w:p>
        </w:tc>
        <w:tc>
          <w:tcPr>
            <w:tcW w:w="1060" w:type="dxa"/>
            <w:vMerge w:val="restart"/>
            <w:tcBorders>
              <w:top w:val="single" w:sz="8" w:space="0" w:color="auto"/>
              <w:left w:val="single" w:sz="4" w:space="0" w:color="auto"/>
              <w:bottom w:val="nil"/>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本年收入</w:t>
            </w:r>
          </w:p>
        </w:tc>
        <w:tc>
          <w:tcPr>
            <w:tcW w:w="3360" w:type="dxa"/>
            <w:gridSpan w:val="3"/>
            <w:tcBorders>
              <w:top w:val="single" w:sz="8" w:space="0" w:color="auto"/>
              <w:left w:val="nil"/>
              <w:bottom w:val="single" w:sz="4" w:space="0" w:color="auto"/>
              <w:right w:val="nil"/>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本年支出</w:t>
            </w:r>
          </w:p>
        </w:tc>
        <w:tc>
          <w:tcPr>
            <w:tcW w:w="1540" w:type="dxa"/>
            <w:vMerge w:val="restart"/>
            <w:tcBorders>
              <w:top w:val="nil"/>
              <w:left w:val="single" w:sz="4" w:space="0" w:color="auto"/>
              <w:bottom w:val="single" w:sz="4" w:space="0" w:color="auto"/>
              <w:right w:val="single" w:sz="8"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年末结转和结余</w:t>
            </w:r>
          </w:p>
        </w:tc>
      </w:tr>
      <w:tr w:rsidR="002F72EA" w:rsidRPr="005C5729" w:rsidTr="002F72EA">
        <w:trPr>
          <w:trHeight w:val="585"/>
        </w:trPr>
        <w:tc>
          <w:tcPr>
            <w:tcW w:w="1260" w:type="dxa"/>
            <w:gridSpan w:val="3"/>
            <w:vMerge/>
            <w:tcBorders>
              <w:top w:val="single" w:sz="8" w:space="0" w:color="auto"/>
              <w:left w:val="single" w:sz="8" w:space="0" w:color="auto"/>
              <w:bottom w:val="single" w:sz="4" w:space="0" w:color="auto"/>
              <w:right w:val="single" w:sz="4" w:space="0" w:color="auto"/>
            </w:tcBorders>
            <w:vAlign w:val="center"/>
            <w:hideMark/>
          </w:tcPr>
          <w:p w:rsidR="002F72EA" w:rsidRPr="005C5729" w:rsidRDefault="002F72EA" w:rsidP="002F72EA">
            <w:pPr>
              <w:widowControl/>
              <w:jc w:val="left"/>
              <w:rPr>
                <w:rFonts w:ascii="宋体" w:hAnsi="宋体" w:cs="宋体"/>
                <w:kern w:val="0"/>
                <w:sz w:val="20"/>
                <w:szCs w:val="20"/>
              </w:rPr>
            </w:pPr>
          </w:p>
        </w:tc>
        <w:tc>
          <w:tcPr>
            <w:tcW w:w="1320" w:type="dxa"/>
            <w:vMerge/>
            <w:tcBorders>
              <w:top w:val="single" w:sz="8" w:space="0" w:color="auto"/>
              <w:left w:val="single" w:sz="4" w:space="0" w:color="auto"/>
              <w:bottom w:val="single" w:sz="4" w:space="0" w:color="auto"/>
              <w:right w:val="single" w:sz="4" w:space="0" w:color="auto"/>
            </w:tcBorders>
            <w:vAlign w:val="center"/>
            <w:hideMark/>
          </w:tcPr>
          <w:p w:rsidR="002F72EA" w:rsidRPr="005C5729" w:rsidRDefault="002F72EA" w:rsidP="002F72EA">
            <w:pPr>
              <w:widowControl/>
              <w:jc w:val="left"/>
              <w:rPr>
                <w:rFonts w:ascii="宋体" w:hAnsi="宋体" w:cs="宋体"/>
                <w:kern w:val="0"/>
                <w:sz w:val="20"/>
                <w:szCs w:val="20"/>
              </w:rPr>
            </w:pPr>
          </w:p>
        </w:tc>
        <w:tc>
          <w:tcPr>
            <w:tcW w:w="1440" w:type="dxa"/>
            <w:vMerge/>
            <w:tcBorders>
              <w:top w:val="single" w:sz="8" w:space="0" w:color="auto"/>
              <w:left w:val="single" w:sz="4" w:space="0" w:color="auto"/>
              <w:bottom w:val="nil"/>
              <w:right w:val="single" w:sz="4" w:space="0" w:color="auto"/>
            </w:tcBorders>
            <w:vAlign w:val="center"/>
            <w:hideMark/>
          </w:tcPr>
          <w:p w:rsidR="002F72EA" w:rsidRPr="005C5729" w:rsidRDefault="002F72EA" w:rsidP="002F72EA">
            <w:pPr>
              <w:widowControl/>
              <w:jc w:val="left"/>
              <w:rPr>
                <w:rFonts w:ascii="宋体" w:hAnsi="宋体" w:cs="宋体"/>
                <w:kern w:val="0"/>
                <w:sz w:val="20"/>
                <w:szCs w:val="20"/>
              </w:rPr>
            </w:pPr>
          </w:p>
        </w:tc>
        <w:tc>
          <w:tcPr>
            <w:tcW w:w="1060" w:type="dxa"/>
            <w:vMerge/>
            <w:tcBorders>
              <w:top w:val="single" w:sz="8" w:space="0" w:color="auto"/>
              <w:left w:val="single" w:sz="4" w:space="0" w:color="auto"/>
              <w:bottom w:val="nil"/>
              <w:right w:val="single" w:sz="4" w:space="0" w:color="auto"/>
            </w:tcBorders>
            <w:vAlign w:val="center"/>
            <w:hideMark/>
          </w:tcPr>
          <w:p w:rsidR="002F72EA" w:rsidRPr="005C5729" w:rsidRDefault="002F72EA" w:rsidP="002F72EA">
            <w:pPr>
              <w:widowControl/>
              <w:jc w:val="left"/>
              <w:rPr>
                <w:rFonts w:ascii="宋体" w:hAnsi="宋体" w:cs="宋体"/>
                <w:kern w:val="0"/>
                <w:sz w:val="20"/>
                <w:szCs w:val="20"/>
              </w:rPr>
            </w:pPr>
          </w:p>
        </w:tc>
        <w:tc>
          <w:tcPr>
            <w:tcW w:w="1240" w:type="dxa"/>
            <w:tcBorders>
              <w:top w:val="nil"/>
              <w:left w:val="nil"/>
              <w:bottom w:val="nil"/>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小计</w:t>
            </w:r>
          </w:p>
        </w:tc>
        <w:tc>
          <w:tcPr>
            <w:tcW w:w="1040" w:type="dxa"/>
            <w:tcBorders>
              <w:top w:val="nil"/>
              <w:left w:val="nil"/>
              <w:bottom w:val="nil"/>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 xml:space="preserve">基本支出  </w:t>
            </w:r>
          </w:p>
        </w:tc>
        <w:tc>
          <w:tcPr>
            <w:tcW w:w="1080" w:type="dxa"/>
            <w:tcBorders>
              <w:top w:val="nil"/>
              <w:left w:val="nil"/>
              <w:bottom w:val="nil"/>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项目支出</w:t>
            </w:r>
          </w:p>
        </w:tc>
        <w:tc>
          <w:tcPr>
            <w:tcW w:w="1540" w:type="dxa"/>
            <w:vMerge/>
            <w:tcBorders>
              <w:top w:val="nil"/>
              <w:left w:val="single" w:sz="4" w:space="0" w:color="auto"/>
              <w:bottom w:val="single" w:sz="4" w:space="0" w:color="auto"/>
              <w:right w:val="single" w:sz="8" w:space="0" w:color="auto"/>
            </w:tcBorders>
            <w:vAlign w:val="center"/>
            <w:hideMark/>
          </w:tcPr>
          <w:p w:rsidR="002F72EA" w:rsidRPr="005C5729" w:rsidRDefault="002F72EA" w:rsidP="002F72EA">
            <w:pPr>
              <w:widowControl/>
              <w:jc w:val="left"/>
              <w:rPr>
                <w:rFonts w:ascii="宋体" w:hAnsi="宋体" w:cs="宋体"/>
                <w:kern w:val="0"/>
                <w:sz w:val="20"/>
                <w:szCs w:val="20"/>
              </w:rPr>
            </w:pPr>
          </w:p>
        </w:tc>
      </w:tr>
      <w:tr w:rsidR="002F72EA" w:rsidRPr="005C5729" w:rsidTr="002F72EA">
        <w:trPr>
          <w:trHeight w:val="585"/>
        </w:trPr>
        <w:tc>
          <w:tcPr>
            <w:tcW w:w="420" w:type="dxa"/>
            <w:vMerge w:val="restart"/>
            <w:tcBorders>
              <w:top w:val="nil"/>
              <w:left w:val="single" w:sz="8" w:space="0" w:color="auto"/>
              <w:bottom w:val="single" w:sz="4" w:space="0" w:color="000000"/>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类</w:t>
            </w:r>
          </w:p>
        </w:tc>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款</w:t>
            </w:r>
          </w:p>
        </w:tc>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项</w:t>
            </w:r>
          </w:p>
        </w:tc>
        <w:tc>
          <w:tcPr>
            <w:tcW w:w="1320" w:type="dxa"/>
            <w:tcBorders>
              <w:top w:val="single" w:sz="4" w:space="0" w:color="auto"/>
              <w:left w:val="nil"/>
              <w:bottom w:val="nil"/>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栏次</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1</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3</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5</w:t>
            </w:r>
          </w:p>
        </w:tc>
        <w:tc>
          <w:tcPr>
            <w:tcW w:w="1540" w:type="dxa"/>
            <w:tcBorders>
              <w:top w:val="nil"/>
              <w:left w:val="nil"/>
              <w:bottom w:val="nil"/>
              <w:right w:val="single" w:sz="8"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6</w:t>
            </w:r>
          </w:p>
        </w:tc>
      </w:tr>
      <w:tr w:rsidR="002F72EA" w:rsidRPr="005C5729" w:rsidTr="002F72EA">
        <w:trPr>
          <w:trHeight w:val="450"/>
        </w:trPr>
        <w:tc>
          <w:tcPr>
            <w:tcW w:w="420" w:type="dxa"/>
            <w:vMerge/>
            <w:tcBorders>
              <w:top w:val="nil"/>
              <w:left w:val="single" w:sz="8" w:space="0" w:color="auto"/>
              <w:bottom w:val="single" w:sz="4" w:space="0" w:color="000000"/>
              <w:right w:val="single" w:sz="4" w:space="0" w:color="auto"/>
            </w:tcBorders>
            <w:vAlign w:val="center"/>
            <w:hideMark/>
          </w:tcPr>
          <w:p w:rsidR="002F72EA" w:rsidRPr="005C5729" w:rsidRDefault="002F72EA" w:rsidP="002F72EA">
            <w:pPr>
              <w:widowControl/>
              <w:jc w:val="left"/>
              <w:rPr>
                <w:rFonts w:ascii="宋体" w:hAnsi="宋体" w:cs="宋体"/>
                <w:kern w:val="0"/>
                <w:sz w:val="20"/>
                <w:szCs w:val="20"/>
              </w:rPr>
            </w:pPr>
          </w:p>
        </w:tc>
        <w:tc>
          <w:tcPr>
            <w:tcW w:w="420" w:type="dxa"/>
            <w:vMerge/>
            <w:tcBorders>
              <w:top w:val="nil"/>
              <w:left w:val="single" w:sz="4" w:space="0" w:color="auto"/>
              <w:bottom w:val="single" w:sz="4" w:space="0" w:color="000000"/>
              <w:right w:val="single" w:sz="4" w:space="0" w:color="auto"/>
            </w:tcBorders>
            <w:vAlign w:val="center"/>
            <w:hideMark/>
          </w:tcPr>
          <w:p w:rsidR="002F72EA" w:rsidRPr="005C5729" w:rsidRDefault="002F72EA" w:rsidP="002F72EA">
            <w:pPr>
              <w:widowControl/>
              <w:jc w:val="left"/>
              <w:rPr>
                <w:rFonts w:ascii="宋体" w:hAnsi="宋体" w:cs="宋体"/>
                <w:kern w:val="0"/>
                <w:sz w:val="20"/>
                <w:szCs w:val="20"/>
              </w:rPr>
            </w:pPr>
          </w:p>
        </w:tc>
        <w:tc>
          <w:tcPr>
            <w:tcW w:w="420" w:type="dxa"/>
            <w:vMerge/>
            <w:tcBorders>
              <w:top w:val="nil"/>
              <w:left w:val="single" w:sz="4" w:space="0" w:color="auto"/>
              <w:bottom w:val="single" w:sz="4" w:space="0" w:color="000000"/>
              <w:right w:val="single" w:sz="4" w:space="0" w:color="auto"/>
            </w:tcBorders>
            <w:vAlign w:val="center"/>
            <w:hideMark/>
          </w:tcPr>
          <w:p w:rsidR="002F72EA" w:rsidRPr="005C5729" w:rsidRDefault="002F72EA" w:rsidP="002F72EA">
            <w:pPr>
              <w:widowControl/>
              <w:jc w:val="left"/>
              <w:rPr>
                <w:rFonts w:ascii="宋体" w:hAnsi="宋体" w:cs="宋体"/>
                <w:kern w:val="0"/>
                <w:sz w:val="20"/>
                <w:szCs w:val="20"/>
              </w:rPr>
            </w:pP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合计</w:t>
            </w:r>
          </w:p>
        </w:tc>
        <w:tc>
          <w:tcPr>
            <w:tcW w:w="144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0"/>
                <w:szCs w:val="20"/>
              </w:rPr>
            </w:pPr>
            <w:r w:rsidRPr="005C5729">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0"/>
                <w:szCs w:val="20"/>
              </w:rPr>
            </w:pPr>
            <w:r w:rsidRPr="005C57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0"/>
                <w:szCs w:val="20"/>
              </w:rPr>
            </w:pPr>
            <w:r w:rsidRPr="005C5729">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0"/>
                <w:szCs w:val="20"/>
              </w:rPr>
            </w:pPr>
            <w:r w:rsidRPr="005C5729">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0"/>
                <w:szCs w:val="20"/>
              </w:rPr>
            </w:pPr>
            <w:r w:rsidRPr="005C5729">
              <w:rPr>
                <w:rFonts w:ascii="宋体" w:hAnsi="宋体" w:cs="宋体" w:hint="eastAsia"/>
                <w:kern w:val="0"/>
                <w:sz w:val="20"/>
                <w:szCs w:val="20"/>
              </w:rPr>
              <w:t xml:space="preserve">　</w:t>
            </w:r>
          </w:p>
        </w:tc>
        <w:tc>
          <w:tcPr>
            <w:tcW w:w="1540" w:type="dxa"/>
            <w:tcBorders>
              <w:top w:val="single" w:sz="4" w:space="0" w:color="auto"/>
              <w:left w:val="nil"/>
              <w:bottom w:val="single" w:sz="4" w:space="0" w:color="auto"/>
              <w:right w:val="single" w:sz="8" w:space="0" w:color="auto"/>
            </w:tcBorders>
            <w:shd w:val="clear" w:color="auto" w:fill="auto"/>
            <w:vAlign w:val="center"/>
            <w:hideMark/>
          </w:tcPr>
          <w:p w:rsidR="002F72EA" w:rsidRPr="005C5729" w:rsidRDefault="002F72EA" w:rsidP="002F72EA">
            <w:pPr>
              <w:widowControl/>
              <w:jc w:val="left"/>
              <w:rPr>
                <w:rFonts w:ascii="宋体" w:hAnsi="宋体" w:cs="宋体"/>
                <w:kern w:val="0"/>
                <w:sz w:val="20"/>
                <w:szCs w:val="20"/>
              </w:rPr>
            </w:pPr>
            <w:r w:rsidRPr="005C5729">
              <w:rPr>
                <w:rFonts w:ascii="宋体" w:hAnsi="宋体" w:cs="宋体" w:hint="eastAsia"/>
                <w:kern w:val="0"/>
                <w:sz w:val="20"/>
                <w:szCs w:val="20"/>
              </w:rPr>
              <w:t xml:space="preserve">　</w:t>
            </w:r>
          </w:p>
        </w:tc>
      </w:tr>
      <w:tr w:rsidR="002F72EA" w:rsidRPr="005C5729" w:rsidTr="002F72EA">
        <w:trPr>
          <w:trHeight w:val="450"/>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0"/>
                <w:szCs w:val="20"/>
              </w:rPr>
            </w:pPr>
            <w:r w:rsidRPr="005C5729">
              <w:rPr>
                <w:rFonts w:ascii="宋体" w:hAnsi="宋体" w:cs="宋体" w:hint="eastAsia"/>
                <w:kern w:val="0"/>
                <w:sz w:val="20"/>
                <w:szCs w:val="20"/>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 xml:space="preserve">　</w:t>
            </w:r>
          </w:p>
        </w:tc>
        <w:tc>
          <w:tcPr>
            <w:tcW w:w="1540" w:type="dxa"/>
            <w:tcBorders>
              <w:top w:val="nil"/>
              <w:left w:val="nil"/>
              <w:bottom w:val="single" w:sz="4" w:space="0" w:color="auto"/>
              <w:right w:val="single" w:sz="8"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 xml:space="preserve">　</w:t>
            </w:r>
          </w:p>
        </w:tc>
      </w:tr>
      <w:tr w:rsidR="002F72EA" w:rsidRPr="005C5729" w:rsidTr="002F72EA">
        <w:trPr>
          <w:trHeight w:val="450"/>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0"/>
                <w:szCs w:val="20"/>
              </w:rPr>
            </w:pPr>
            <w:r w:rsidRPr="005C5729">
              <w:rPr>
                <w:rFonts w:ascii="宋体" w:hAnsi="宋体" w:cs="宋体" w:hint="eastAsia"/>
                <w:kern w:val="0"/>
                <w:sz w:val="20"/>
                <w:szCs w:val="20"/>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 xml:space="preserve">　</w:t>
            </w:r>
          </w:p>
        </w:tc>
        <w:tc>
          <w:tcPr>
            <w:tcW w:w="1540" w:type="dxa"/>
            <w:tcBorders>
              <w:top w:val="nil"/>
              <w:left w:val="nil"/>
              <w:bottom w:val="single" w:sz="4" w:space="0" w:color="auto"/>
              <w:right w:val="single" w:sz="8"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 xml:space="preserve">　</w:t>
            </w:r>
          </w:p>
        </w:tc>
      </w:tr>
      <w:tr w:rsidR="002F72EA" w:rsidRPr="005C5729" w:rsidTr="002F72EA">
        <w:trPr>
          <w:trHeight w:val="450"/>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0"/>
                <w:szCs w:val="20"/>
              </w:rPr>
            </w:pPr>
            <w:r w:rsidRPr="005C5729">
              <w:rPr>
                <w:rFonts w:ascii="宋体" w:hAnsi="宋体" w:cs="宋体" w:hint="eastAsia"/>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0"/>
                <w:szCs w:val="20"/>
              </w:rPr>
            </w:pPr>
            <w:r w:rsidRPr="005C5729">
              <w:rPr>
                <w:rFonts w:ascii="宋体" w:hAnsi="宋体" w:cs="宋体" w:hint="eastAsia"/>
                <w:kern w:val="0"/>
                <w:sz w:val="20"/>
                <w:szCs w:val="20"/>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0"/>
                <w:szCs w:val="20"/>
              </w:rPr>
            </w:pPr>
            <w:r w:rsidRPr="005C5729">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0"/>
                <w:szCs w:val="20"/>
              </w:rPr>
            </w:pPr>
            <w:r w:rsidRPr="005C57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0"/>
                <w:szCs w:val="20"/>
              </w:rPr>
            </w:pPr>
            <w:r w:rsidRPr="005C5729">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0"/>
                <w:szCs w:val="20"/>
              </w:rPr>
            </w:pPr>
            <w:r w:rsidRPr="005C5729">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0"/>
                <w:szCs w:val="20"/>
              </w:rPr>
            </w:pPr>
            <w:r w:rsidRPr="005C5729">
              <w:rPr>
                <w:rFonts w:ascii="宋体" w:hAnsi="宋体" w:cs="宋体" w:hint="eastAsia"/>
                <w:kern w:val="0"/>
                <w:sz w:val="20"/>
                <w:szCs w:val="20"/>
              </w:rPr>
              <w:t xml:space="preserve">　</w:t>
            </w:r>
          </w:p>
        </w:tc>
        <w:tc>
          <w:tcPr>
            <w:tcW w:w="1540" w:type="dxa"/>
            <w:tcBorders>
              <w:top w:val="nil"/>
              <w:left w:val="nil"/>
              <w:bottom w:val="single" w:sz="4" w:space="0" w:color="auto"/>
              <w:right w:val="single" w:sz="8" w:space="0" w:color="auto"/>
            </w:tcBorders>
            <w:shd w:val="clear" w:color="auto" w:fill="auto"/>
            <w:vAlign w:val="center"/>
            <w:hideMark/>
          </w:tcPr>
          <w:p w:rsidR="002F72EA" w:rsidRPr="005C5729" w:rsidRDefault="002F72EA" w:rsidP="002F72EA">
            <w:pPr>
              <w:widowControl/>
              <w:jc w:val="left"/>
              <w:rPr>
                <w:rFonts w:ascii="宋体" w:hAnsi="宋体" w:cs="宋体"/>
                <w:kern w:val="0"/>
                <w:sz w:val="20"/>
                <w:szCs w:val="20"/>
              </w:rPr>
            </w:pPr>
            <w:r w:rsidRPr="005C5729">
              <w:rPr>
                <w:rFonts w:ascii="宋体" w:hAnsi="宋体" w:cs="宋体" w:hint="eastAsia"/>
                <w:kern w:val="0"/>
                <w:sz w:val="20"/>
                <w:szCs w:val="20"/>
              </w:rPr>
              <w:t xml:space="preserve">　</w:t>
            </w:r>
          </w:p>
        </w:tc>
      </w:tr>
      <w:tr w:rsidR="002F72EA" w:rsidRPr="005C5729" w:rsidTr="002F72EA">
        <w:trPr>
          <w:trHeight w:val="450"/>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4"/>
              </w:rPr>
            </w:pPr>
            <w:r w:rsidRPr="005C5729">
              <w:rPr>
                <w:rFonts w:ascii="宋体" w:hAnsi="宋体" w:cs="宋体" w:hint="eastAsia"/>
                <w:kern w:val="0"/>
                <w:sz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540" w:type="dxa"/>
            <w:tcBorders>
              <w:top w:val="nil"/>
              <w:left w:val="nil"/>
              <w:bottom w:val="single" w:sz="4" w:space="0" w:color="auto"/>
              <w:right w:val="single" w:sz="8"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r>
      <w:tr w:rsidR="002F72EA" w:rsidRPr="005C5729" w:rsidTr="002F72EA">
        <w:trPr>
          <w:trHeight w:val="450"/>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4"/>
              </w:rPr>
            </w:pPr>
            <w:r w:rsidRPr="005C5729">
              <w:rPr>
                <w:rFonts w:ascii="宋体" w:hAnsi="宋体" w:cs="宋体" w:hint="eastAsia"/>
                <w:kern w:val="0"/>
                <w:sz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0"/>
                <w:szCs w:val="20"/>
              </w:rPr>
            </w:pPr>
            <w:r w:rsidRPr="005C5729">
              <w:rPr>
                <w:rFonts w:ascii="宋体" w:hAnsi="宋体" w:cs="宋体" w:hint="eastAsia"/>
                <w:kern w:val="0"/>
                <w:sz w:val="20"/>
                <w:szCs w:val="20"/>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540" w:type="dxa"/>
            <w:tcBorders>
              <w:top w:val="nil"/>
              <w:left w:val="nil"/>
              <w:bottom w:val="single" w:sz="4" w:space="0" w:color="auto"/>
              <w:right w:val="single" w:sz="8"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r>
      <w:tr w:rsidR="002F72EA" w:rsidRPr="005C5729" w:rsidTr="002F72EA">
        <w:trPr>
          <w:trHeight w:val="450"/>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4"/>
              </w:rPr>
            </w:pPr>
            <w:r w:rsidRPr="005C5729">
              <w:rPr>
                <w:rFonts w:ascii="宋体" w:hAnsi="宋体" w:cs="宋体" w:hint="eastAsia"/>
                <w:kern w:val="0"/>
                <w:sz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080" w:type="dxa"/>
            <w:tcBorders>
              <w:top w:val="nil"/>
              <w:left w:val="nil"/>
              <w:bottom w:val="single" w:sz="4" w:space="0" w:color="auto"/>
              <w:right w:val="nil"/>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540" w:type="dxa"/>
            <w:tcBorders>
              <w:top w:val="nil"/>
              <w:left w:val="single" w:sz="4" w:space="0" w:color="auto"/>
              <w:bottom w:val="single" w:sz="4" w:space="0" w:color="auto"/>
              <w:right w:val="single" w:sz="8"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r>
      <w:tr w:rsidR="002F72EA" w:rsidRPr="005C5729" w:rsidTr="002F72EA">
        <w:trPr>
          <w:trHeight w:val="450"/>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4"/>
              </w:rPr>
            </w:pPr>
            <w:r w:rsidRPr="005C5729">
              <w:rPr>
                <w:rFonts w:ascii="宋体" w:hAnsi="宋体" w:cs="宋体" w:hint="eastAsia"/>
                <w:kern w:val="0"/>
                <w:sz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080" w:type="dxa"/>
            <w:tcBorders>
              <w:top w:val="nil"/>
              <w:left w:val="nil"/>
              <w:bottom w:val="single" w:sz="4" w:space="0" w:color="auto"/>
              <w:right w:val="nil"/>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540" w:type="dxa"/>
            <w:tcBorders>
              <w:top w:val="nil"/>
              <w:left w:val="single" w:sz="4" w:space="0" w:color="auto"/>
              <w:bottom w:val="single" w:sz="4" w:space="0" w:color="auto"/>
              <w:right w:val="single" w:sz="8"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r>
      <w:tr w:rsidR="002F72EA" w:rsidRPr="005C5729" w:rsidTr="002F72EA">
        <w:trPr>
          <w:trHeight w:val="450"/>
        </w:trPr>
        <w:tc>
          <w:tcPr>
            <w:tcW w:w="1260"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2F72EA" w:rsidRPr="005C5729" w:rsidRDefault="002F72EA" w:rsidP="002F72EA">
            <w:pPr>
              <w:widowControl/>
              <w:jc w:val="center"/>
              <w:rPr>
                <w:rFonts w:ascii="宋体" w:hAnsi="宋体" w:cs="宋体"/>
                <w:kern w:val="0"/>
                <w:sz w:val="24"/>
              </w:rPr>
            </w:pPr>
            <w:r w:rsidRPr="005C5729">
              <w:rPr>
                <w:rFonts w:ascii="宋体" w:hAnsi="宋体" w:cs="宋体" w:hint="eastAsia"/>
                <w:kern w:val="0"/>
                <w:sz w:val="24"/>
              </w:rPr>
              <w:t xml:space="preserve">　</w:t>
            </w:r>
          </w:p>
        </w:tc>
        <w:tc>
          <w:tcPr>
            <w:tcW w:w="1320" w:type="dxa"/>
            <w:tcBorders>
              <w:top w:val="nil"/>
              <w:left w:val="nil"/>
              <w:bottom w:val="single" w:sz="8"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440" w:type="dxa"/>
            <w:tcBorders>
              <w:top w:val="nil"/>
              <w:left w:val="nil"/>
              <w:bottom w:val="single" w:sz="8"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060" w:type="dxa"/>
            <w:tcBorders>
              <w:top w:val="nil"/>
              <w:left w:val="nil"/>
              <w:bottom w:val="single" w:sz="8"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240" w:type="dxa"/>
            <w:tcBorders>
              <w:top w:val="nil"/>
              <w:left w:val="nil"/>
              <w:bottom w:val="single" w:sz="8"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040" w:type="dxa"/>
            <w:tcBorders>
              <w:top w:val="nil"/>
              <w:left w:val="nil"/>
              <w:bottom w:val="single" w:sz="8" w:space="0" w:color="auto"/>
              <w:right w:val="single" w:sz="4"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080" w:type="dxa"/>
            <w:tcBorders>
              <w:top w:val="nil"/>
              <w:left w:val="nil"/>
              <w:bottom w:val="single" w:sz="8" w:space="0" w:color="auto"/>
              <w:right w:val="nil"/>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c>
          <w:tcPr>
            <w:tcW w:w="1540" w:type="dxa"/>
            <w:tcBorders>
              <w:top w:val="nil"/>
              <w:left w:val="single" w:sz="4" w:space="0" w:color="auto"/>
              <w:bottom w:val="single" w:sz="8" w:space="0" w:color="auto"/>
              <w:right w:val="single" w:sz="8" w:space="0" w:color="auto"/>
            </w:tcBorders>
            <w:shd w:val="clear" w:color="auto" w:fill="auto"/>
            <w:vAlign w:val="center"/>
            <w:hideMark/>
          </w:tcPr>
          <w:p w:rsidR="002F72EA" w:rsidRPr="005C5729" w:rsidRDefault="002F72EA" w:rsidP="002F72EA">
            <w:pPr>
              <w:widowControl/>
              <w:jc w:val="left"/>
              <w:rPr>
                <w:rFonts w:ascii="宋体" w:hAnsi="宋体" w:cs="宋体"/>
                <w:kern w:val="0"/>
                <w:sz w:val="24"/>
              </w:rPr>
            </w:pPr>
            <w:r w:rsidRPr="005C5729">
              <w:rPr>
                <w:rFonts w:ascii="宋体" w:hAnsi="宋体" w:cs="宋体" w:hint="eastAsia"/>
                <w:kern w:val="0"/>
                <w:sz w:val="24"/>
              </w:rPr>
              <w:t xml:space="preserve">　</w:t>
            </w:r>
          </w:p>
        </w:tc>
      </w:tr>
      <w:tr w:rsidR="002F72EA" w:rsidRPr="005C5729" w:rsidTr="002F72EA">
        <w:trPr>
          <w:trHeight w:val="645"/>
        </w:trPr>
        <w:tc>
          <w:tcPr>
            <w:tcW w:w="9980" w:type="dxa"/>
            <w:gridSpan w:val="10"/>
            <w:tcBorders>
              <w:top w:val="single" w:sz="8" w:space="0" w:color="auto"/>
              <w:left w:val="nil"/>
              <w:bottom w:val="nil"/>
              <w:right w:val="nil"/>
            </w:tcBorders>
            <w:shd w:val="clear" w:color="auto" w:fill="auto"/>
            <w:vAlign w:val="center"/>
            <w:hideMark/>
          </w:tcPr>
          <w:p w:rsidR="002F72EA" w:rsidRPr="005C5729" w:rsidRDefault="002F72EA" w:rsidP="002F72EA">
            <w:pPr>
              <w:widowControl/>
              <w:jc w:val="left"/>
              <w:rPr>
                <w:rFonts w:ascii="宋体" w:hAnsi="宋体" w:cs="宋体"/>
                <w:kern w:val="0"/>
                <w:sz w:val="20"/>
                <w:szCs w:val="20"/>
              </w:rPr>
            </w:pPr>
            <w:r w:rsidRPr="005C5729">
              <w:rPr>
                <w:rFonts w:ascii="宋体" w:hAnsi="宋体" w:cs="宋体" w:hint="eastAsia"/>
                <w:kern w:val="0"/>
                <w:sz w:val="20"/>
                <w:szCs w:val="20"/>
              </w:rPr>
              <w:t>注：本表反映部门本年度政府性基金预算财政拨款收入支出及结转和结余情况。我局没有政府性基金收入，也没有使用政府性基金安排的支出，故本表无数据。</w:t>
            </w:r>
          </w:p>
        </w:tc>
      </w:tr>
    </w:tbl>
    <w:p w:rsidR="00697574" w:rsidRDefault="00697574">
      <w:pPr>
        <w:widowControl/>
        <w:jc w:val="left"/>
        <w:rPr>
          <w:rFonts w:hint="eastAsia"/>
        </w:rPr>
      </w:pPr>
    </w:p>
    <w:p w:rsidR="00D50724" w:rsidRDefault="00D50724" w:rsidP="00697574">
      <w:pPr>
        <w:spacing w:line="600" w:lineRule="exact"/>
        <w:jc w:val="center"/>
        <w:rPr>
          <w:rFonts w:ascii="黑体" w:eastAsia="黑体" w:hAnsi="黑体"/>
          <w:sz w:val="32"/>
          <w:szCs w:val="32"/>
        </w:rPr>
        <w:sectPr w:rsidR="00D50724" w:rsidSect="00642C44">
          <w:pgSz w:w="11906" w:h="16838"/>
          <w:pgMar w:top="1928" w:right="1474" w:bottom="1701" w:left="1588" w:header="851" w:footer="992" w:gutter="0"/>
          <w:cols w:space="425"/>
          <w:docGrid w:linePitch="312"/>
        </w:sectPr>
      </w:pPr>
    </w:p>
    <w:p w:rsidR="00697574" w:rsidRPr="00697574" w:rsidRDefault="00697574" w:rsidP="00697574">
      <w:pPr>
        <w:spacing w:line="600" w:lineRule="exact"/>
        <w:jc w:val="center"/>
        <w:rPr>
          <w:rFonts w:ascii="黑体" w:eastAsia="黑体" w:hAnsi="黑体"/>
          <w:sz w:val="32"/>
          <w:szCs w:val="32"/>
        </w:rPr>
      </w:pPr>
      <w:r w:rsidRPr="00697574">
        <w:rPr>
          <w:rFonts w:ascii="黑体" w:eastAsia="黑体" w:hAnsi="黑体" w:hint="eastAsia"/>
          <w:sz w:val="32"/>
          <w:szCs w:val="32"/>
        </w:rPr>
        <w:lastRenderedPageBreak/>
        <w:t>八、一般公共预算财政拨款“三公”经费支出决算表</w:t>
      </w:r>
    </w:p>
    <w:p w:rsidR="006627FA" w:rsidRPr="00697574" w:rsidRDefault="006627FA"/>
    <w:tbl>
      <w:tblPr>
        <w:tblW w:w="14803" w:type="dxa"/>
        <w:tblInd w:w="-520" w:type="dxa"/>
        <w:tblLook w:val="04A0" w:firstRow="1" w:lastRow="0" w:firstColumn="1" w:lastColumn="0" w:noHBand="0" w:noVBand="1"/>
      </w:tblPr>
      <w:tblGrid>
        <w:gridCol w:w="877"/>
        <w:gridCol w:w="1169"/>
        <w:gridCol w:w="876"/>
        <w:gridCol w:w="1937"/>
        <w:gridCol w:w="1857"/>
        <w:gridCol w:w="1015"/>
        <w:gridCol w:w="766"/>
        <w:gridCol w:w="1051"/>
        <w:gridCol w:w="766"/>
        <w:gridCol w:w="1646"/>
        <w:gridCol w:w="1851"/>
        <w:gridCol w:w="992"/>
      </w:tblGrid>
      <w:tr w:rsidR="00110910" w:rsidRPr="00D50724" w:rsidTr="00110910">
        <w:trPr>
          <w:trHeight w:val="222"/>
        </w:trPr>
        <w:tc>
          <w:tcPr>
            <w:tcW w:w="877" w:type="dxa"/>
            <w:tcBorders>
              <w:top w:val="nil"/>
              <w:left w:val="nil"/>
              <w:bottom w:val="nil"/>
              <w:right w:val="nil"/>
            </w:tcBorders>
            <w:shd w:val="clear" w:color="000000" w:fill="FFFFFF"/>
            <w:vAlign w:val="center"/>
            <w:hideMark/>
          </w:tcPr>
          <w:p w:rsidR="00D50724" w:rsidRPr="00D50724" w:rsidRDefault="00D50724" w:rsidP="00D50724">
            <w:pPr>
              <w:widowControl/>
              <w:jc w:val="left"/>
              <w:rPr>
                <w:rFonts w:ascii="宋体" w:hAnsi="宋体" w:cs="宋体"/>
                <w:kern w:val="0"/>
                <w:sz w:val="20"/>
                <w:szCs w:val="20"/>
              </w:rPr>
            </w:pPr>
            <w:r w:rsidRPr="00D50724">
              <w:rPr>
                <w:rFonts w:ascii="宋体" w:hAnsi="宋体" w:cs="宋体" w:hint="eastAsia"/>
                <w:kern w:val="0"/>
                <w:sz w:val="20"/>
                <w:szCs w:val="20"/>
              </w:rPr>
              <w:t xml:space="preserve">　</w:t>
            </w:r>
          </w:p>
        </w:tc>
        <w:tc>
          <w:tcPr>
            <w:tcW w:w="1169" w:type="dxa"/>
            <w:tcBorders>
              <w:top w:val="nil"/>
              <w:left w:val="nil"/>
              <w:bottom w:val="nil"/>
              <w:right w:val="nil"/>
            </w:tcBorders>
            <w:shd w:val="clear" w:color="000000" w:fill="FFFFFF"/>
            <w:vAlign w:val="center"/>
            <w:hideMark/>
          </w:tcPr>
          <w:p w:rsidR="00D50724" w:rsidRPr="00D50724" w:rsidRDefault="00D50724" w:rsidP="00D50724">
            <w:pPr>
              <w:widowControl/>
              <w:jc w:val="left"/>
              <w:rPr>
                <w:rFonts w:ascii="宋体" w:hAnsi="宋体" w:cs="宋体" w:hint="eastAsia"/>
                <w:kern w:val="0"/>
                <w:sz w:val="20"/>
                <w:szCs w:val="20"/>
              </w:rPr>
            </w:pPr>
            <w:r w:rsidRPr="00D50724">
              <w:rPr>
                <w:rFonts w:ascii="宋体" w:hAnsi="宋体" w:cs="宋体" w:hint="eastAsia"/>
                <w:kern w:val="0"/>
                <w:sz w:val="20"/>
                <w:szCs w:val="20"/>
              </w:rPr>
              <w:t xml:space="preserve">　</w:t>
            </w:r>
          </w:p>
        </w:tc>
        <w:tc>
          <w:tcPr>
            <w:tcW w:w="876" w:type="dxa"/>
            <w:tcBorders>
              <w:top w:val="nil"/>
              <w:left w:val="nil"/>
              <w:bottom w:val="nil"/>
              <w:right w:val="nil"/>
            </w:tcBorders>
            <w:shd w:val="clear" w:color="000000" w:fill="FFFFFF"/>
            <w:vAlign w:val="center"/>
            <w:hideMark/>
          </w:tcPr>
          <w:p w:rsidR="00D50724" w:rsidRPr="00D50724" w:rsidRDefault="00D50724" w:rsidP="00D50724">
            <w:pPr>
              <w:widowControl/>
              <w:jc w:val="left"/>
              <w:rPr>
                <w:rFonts w:ascii="宋体" w:hAnsi="宋体" w:cs="宋体" w:hint="eastAsia"/>
                <w:kern w:val="0"/>
                <w:sz w:val="20"/>
                <w:szCs w:val="20"/>
              </w:rPr>
            </w:pPr>
            <w:r w:rsidRPr="00D50724">
              <w:rPr>
                <w:rFonts w:ascii="宋体" w:hAnsi="宋体" w:cs="宋体" w:hint="eastAsia"/>
                <w:kern w:val="0"/>
                <w:sz w:val="20"/>
                <w:szCs w:val="20"/>
              </w:rPr>
              <w:t xml:space="preserve">　</w:t>
            </w:r>
          </w:p>
        </w:tc>
        <w:tc>
          <w:tcPr>
            <w:tcW w:w="1937" w:type="dxa"/>
            <w:tcBorders>
              <w:top w:val="nil"/>
              <w:left w:val="nil"/>
              <w:bottom w:val="nil"/>
              <w:right w:val="nil"/>
            </w:tcBorders>
            <w:shd w:val="clear" w:color="000000" w:fill="FFFFFF"/>
            <w:vAlign w:val="center"/>
            <w:hideMark/>
          </w:tcPr>
          <w:p w:rsidR="00D50724" w:rsidRPr="00D50724" w:rsidRDefault="00D50724" w:rsidP="00D50724">
            <w:pPr>
              <w:widowControl/>
              <w:jc w:val="left"/>
              <w:rPr>
                <w:rFonts w:ascii="宋体" w:hAnsi="宋体" w:cs="宋体" w:hint="eastAsia"/>
                <w:kern w:val="0"/>
                <w:sz w:val="20"/>
                <w:szCs w:val="20"/>
              </w:rPr>
            </w:pPr>
            <w:r w:rsidRPr="00D50724">
              <w:rPr>
                <w:rFonts w:ascii="宋体" w:hAnsi="宋体" w:cs="宋体" w:hint="eastAsia"/>
                <w:kern w:val="0"/>
                <w:sz w:val="20"/>
                <w:szCs w:val="20"/>
              </w:rPr>
              <w:t xml:space="preserve">　</w:t>
            </w:r>
          </w:p>
        </w:tc>
        <w:tc>
          <w:tcPr>
            <w:tcW w:w="1857" w:type="dxa"/>
            <w:tcBorders>
              <w:top w:val="nil"/>
              <w:left w:val="nil"/>
              <w:bottom w:val="nil"/>
              <w:right w:val="nil"/>
            </w:tcBorders>
            <w:shd w:val="clear" w:color="000000" w:fill="FFFFFF"/>
            <w:vAlign w:val="center"/>
            <w:hideMark/>
          </w:tcPr>
          <w:p w:rsidR="00D50724" w:rsidRPr="00D50724" w:rsidRDefault="00D50724" w:rsidP="00D50724">
            <w:pPr>
              <w:widowControl/>
              <w:jc w:val="left"/>
              <w:rPr>
                <w:rFonts w:ascii="宋体" w:hAnsi="宋体" w:cs="宋体" w:hint="eastAsia"/>
                <w:kern w:val="0"/>
                <w:sz w:val="20"/>
                <w:szCs w:val="20"/>
              </w:rPr>
            </w:pPr>
            <w:r w:rsidRPr="00D50724">
              <w:rPr>
                <w:rFonts w:ascii="宋体" w:hAnsi="宋体" w:cs="宋体" w:hint="eastAsia"/>
                <w:kern w:val="0"/>
                <w:sz w:val="20"/>
                <w:szCs w:val="20"/>
              </w:rPr>
              <w:t xml:space="preserve">　</w:t>
            </w:r>
          </w:p>
        </w:tc>
        <w:tc>
          <w:tcPr>
            <w:tcW w:w="1015" w:type="dxa"/>
            <w:tcBorders>
              <w:top w:val="nil"/>
              <w:left w:val="nil"/>
              <w:bottom w:val="nil"/>
              <w:right w:val="nil"/>
            </w:tcBorders>
            <w:shd w:val="clear" w:color="000000" w:fill="FFFFFF"/>
            <w:noWrap/>
            <w:vAlign w:val="center"/>
            <w:hideMark/>
          </w:tcPr>
          <w:p w:rsidR="00D50724" w:rsidRPr="00D50724" w:rsidRDefault="00D50724" w:rsidP="00D50724">
            <w:pPr>
              <w:widowControl/>
              <w:jc w:val="right"/>
              <w:rPr>
                <w:rFonts w:ascii="宋体" w:hAnsi="宋体" w:cs="宋体" w:hint="eastAsia"/>
                <w:color w:val="000000"/>
                <w:kern w:val="0"/>
                <w:sz w:val="20"/>
                <w:szCs w:val="20"/>
              </w:rPr>
            </w:pPr>
            <w:r w:rsidRPr="00D50724">
              <w:rPr>
                <w:rFonts w:ascii="宋体" w:hAnsi="宋体" w:cs="宋体" w:hint="eastAsia"/>
                <w:color w:val="000000"/>
                <w:kern w:val="0"/>
                <w:sz w:val="20"/>
                <w:szCs w:val="20"/>
              </w:rPr>
              <w:t xml:space="preserve">　</w:t>
            </w:r>
          </w:p>
        </w:tc>
        <w:tc>
          <w:tcPr>
            <w:tcW w:w="766" w:type="dxa"/>
            <w:tcBorders>
              <w:top w:val="nil"/>
              <w:left w:val="nil"/>
              <w:bottom w:val="nil"/>
              <w:right w:val="nil"/>
            </w:tcBorders>
            <w:shd w:val="clear" w:color="000000" w:fill="FFFFFF"/>
            <w:noWrap/>
            <w:vAlign w:val="center"/>
            <w:hideMark/>
          </w:tcPr>
          <w:p w:rsidR="00D50724" w:rsidRPr="00D50724" w:rsidRDefault="00D50724" w:rsidP="00D50724">
            <w:pPr>
              <w:widowControl/>
              <w:jc w:val="right"/>
              <w:rPr>
                <w:rFonts w:ascii="宋体" w:hAnsi="宋体" w:cs="宋体" w:hint="eastAsia"/>
                <w:color w:val="000000"/>
                <w:kern w:val="0"/>
                <w:sz w:val="20"/>
                <w:szCs w:val="20"/>
              </w:rPr>
            </w:pPr>
            <w:r w:rsidRPr="00D50724">
              <w:rPr>
                <w:rFonts w:ascii="宋体" w:hAnsi="宋体" w:cs="宋体" w:hint="eastAsia"/>
                <w:color w:val="000000"/>
                <w:kern w:val="0"/>
                <w:sz w:val="20"/>
                <w:szCs w:val="20"/>
              </w:rPr>
              <w:t xml:space="preserve">　</w:t>
            </w:r>
          </w:p>
        </w:tc>
        <w:tc>
          <w:tcPr>
            <w:tcW w:w="1051" w:type="dxa"/>
            <w:tcBorders>
              <w:top w:val="nil"/>
              <w:left w:val="nil"/>
              <w:bottom w:val="nil"/>
              <w:right w:val="nil"/>
            </w:tcBorders>
            <w:shd w:val="clear" w:color="000000" w:fill="FFFFFF"/>
            <w:vAlign w:val="center"/>
            <w:hideMark/>
          </w:tcPr>
          <w:p w:rsidR="00D50724" w:rsidRPr="00D50724" w:rsidRDefault="00D50724" w:rsidP="00D50724">
            <w:pPr>
              <w:widowControl/>
              <w:jc w:val="left"/>
              <w:rPr>
                <w:rFonts w:ascii="宋体" w:hAnsi="宋体" w:cs="宋体" w:hint="eastAsia"/>
                <w:kern w:val="0"/>
                <w:sz w:val="20"/>
                <w:szCs w:val="20"/>
              </w:rPr>
            </w:pPr>
            <w:r w:rsidRPr="00D50724">
              <w:rPr>
                <w:rFonts w:ascii="宋体" w:hAnsi="宋体" w:cs="宋体" w:hint="eastAsia"/>
                <w:kern w:val="0"/>
                <w:sz w:val="20"/>
                <w:szCs w:val="20"/>
              </w:rPr>
              <w:t xml:space="preserve">　</w:t>
            </w:r>
          </w:p>
        </w:tc>
        <w:tc>
          <w:tcPr>
            <w:tcW w:w="766" w:type="dxa"/>
            <w:tcBorders>
              <w:top w:val="nil"/>
              <w:left w:val="nil"/>
              <w:bottom w:val="nil"/>
              <w:right w:val="nil"/>
            </w:tcBorders>
            <w:shd w:val="clear" w:color="000000" w:fill="FFFFFF"/>
            <w:vAlign w:val="center"/>
            <w:hideMark/>
          </w:tcPr>
          <w:p w:rsidR="00D50724" w:rsidRPr="00D50724" w:rsidRDefault="00D50724" w:rsidP="00D50724">
            <w:pPr>
              <w:widowControl/>
              <w:jc w:val="left"/>
              <w:rPr>
                <w:rFonts w:ascii="宋体" w:hAnsi="宋体" w:cs="宋体" w:hint="eastAsia"/>
                <w:kern w:val="0"/>
                <w:sz w:val="20"/>
                <w:szCs w:val="20"/>
              </w:rPr>
            </w:pPr>
            <w:r w:rsidRPr="00D50724">
              <w:rPr>
                <w:rFonts w:ascii="宋体" w:hAnsi="宋体" w:cs="宋体" w:hint="eastAsia"/>
                <w:kern w:val="0"/>
                <w:sz w:val="20"/>
                <w:szCs w:val="20"/>
              </w:rPr>
              <w:t xml:space="preserve">　</w:t>
            </w:r>
          </w:p>
        </w:tc>
        <w:tc>
          <w:tcPr>
            <w:tcW w:w="1646" w:type="dxa"/>
            <w:tcBorders>
              <w:top w:val="nil"/>
              <w:left w:val="nil"/>
              <w:bottom w:val="nil"/>
              <w:right w:val="nil"/>
            </w:tcBorders>
            <w:shd w:val="clear" w:color="000000" w:fill="FFFFFF"/>
            <w:vAlign w:val="center"/>
            <w:hideMark/>
          </w:tcPr>
          <w:p w:rsidR="00D50724" w:rsidRPr="00D50724" w:rsidRDefault="00D50724" w:rsidP="00D50724">
            <w:pPr>
              <w:widowControl/>
              <w:jc w:val="left"/>
              <w:rPr>
                <w:rFonts w:ascii="宋体" w:hAnsi="宋体" w:cs="宋体" w:hint="eastAsia"/>
                <w:kern w:val="0"/>
                <w:sz w:val="20"/>
                <w:szCs w:val="20"/>
              </w:rPr>
            </w:pPr>
            <w:r w:rsidRPr="00D50724">
              <w:rPr>
                <w:rFonts w:ascii="宋体" w:hAnsi="宋体" w:cs="宋体" w:hint="eastAsia"/>
                <w:kern w:val="0"/>
                <w:sz w:val="20"/>
                <w:szCs w:val="20"/>
              </w:rPr>
              <w:t xml:space="preserve">　</w:t>
            </w:r>
          </w:p>
        </w:tc>
        <w:tc>
          <w:tcPr>
            <w:tcW w:w="2843" w:type="dxa"/>
            <w:gridSpan w:val="2"/>
            <w:tcBorders>
              <w:top w:val="nil"/>
              <w:left w:val="nil"/>
              <w:bottom w:val="nil"/>
              <w:right w:val="nil"/>
            </w:tcBorders>
            <w:shd w:val="clear" w:color="000000" w:fill="FFFFFF"/>
            <w:noWrap/>
            <w:vAlign w:val="center"/>
            <w:hideMark/>
          </w:tcPr>
          <w:p w:rsidR="00D50724" w:rsidRPr="00D50724" w:rsidRDefault="00D50724" w:rsidP="00D50724">
            <w:pPr>
              <w:widowControl/>
              <w:jc w:val="right"/>
              <w:rPr>
                <w:rFonts w:ascii="宋体" w:hAnsi="宋体" w:cs="宋体" w:hint="eastAsia"/>
                <w:color w:val="000000"/>
                <w:kern w:val="0"/>
                <w:sz w:val="20"/>
                <w:szCs w:val="20"/>
              </w:rPr>
            </w:pPr>
            <w:r w:rsidRPr="00D50724">
              <w:rPr>
                <w:rFonts w:ascii="宋体" w:hAnsi="宋体" w:cs="宋体" w:hint="eastAsia"/>
                <w:color w:val="000000"/>
                <w:kern w:val="0"/>
                <w:sz w:val="20"/>
                <w:szCs w:val="20"/>
              </w:rPr>
              <w:t>公开08表</w:t>
            </w:r>
          </w:p>
        </w:tc>
      </w:tr>
      <w:tr w:rsidR="00D50724" w:rsidRPr="00D50724" w:rsidTr="00110910">
        <w:trPr>
          <w:trHeight w:val="300"/>
        </w:trPr>
        <w:tc>
          <w:tcPr>
            <w:tcW w:w="6716" w:type="dxa"/>
            <w:gridSpan w:val="5"/>
            <w:tcBorders>
              <w:top w:val="nil"/>
              <w:left w:val="nil"/>
              <w:bottom w:val="single" w:sz="8" w:space="0" w:color="auto"/>
              <w:right w:val="nil"/>
            </w:tcBorders>
            <w:shd w:val="clear" w:color="000000" w:fill="FFFFFF"/>
            <w:vAlign w:val="center"/>
            <w:hideMark/>
          </w:tcPr>
          <w:p w:rsidR="00D50724" w:rsidRPr="00D50724" w:rsidRDefault="00D50724" w:rsidP="00D50724">
            <w:pPr>
              <w:widowControl/>
              <w:jc w:val="left"/>
              <w:rPr>
                <w:rFonts w:ascii="宋体" w:hAnsi="宋体" w:cs="宋体" w:hint="eastAsia"/>
                <w:kern w:val="0"/>
                <w:sz w:val="20"/>
                <w:szCs w:val="20"/>
              </w:rPr>
            </w:pPr>
            <w:r w:rsidRPr="00D50724">
              <w:rPr>
                <w:rFonts w:ascii="宋体" w:hAnsi="宋体" w:cs="宋体" w:hint="eastAsia"/>
                <w:kern w:val="0"/>
                <w:sz w:val="20"/>
                <w:szCs w:val="20"/>
              </w:rPr>
              <w:t>部门：威海市环翠区食品药品监督管理局</w:t>
            </w:r>
          </w:p>
        </w:tc>
        <w:tc>
          <w:tcPr>
            <w:tcW w:w="1015" w:type="dxa"/>
            <w:tcBorders>
              <w:top w:val="nil"/>
              <w:left w:val="nil"/>
              <w:bottom w:val="nil"/>
              <w:right w:val="nil"/>
            </w:tcBorders>
            <w:shd w:val="clear" w:color="000000" w:fill="FFFFFF"/>
            <w:noWrap/>
            <w:vAlign w:val="center"/>
            <w:hideMark/>
          </w:tcPr>
          <w:p w:rsidR="00D50724" w:rsidRPr="00D50724" w:rsidRDefault="00D50724" w:rsidP="00D50724">
            <w:pPr>
              <w:widowControl/>
              <w:jc w:val="right"/>
              <w:rPr>
                <w:rFonts w:ascii="宋体" w:hAnsi="宋体" w:cs="宋体" w:hint="eastAsia"/>
                <w:color w:val="000000"/>
                <w:kern w:val="0"/>
                <w:sz w:val="20"/>
                <w:szCs w:val="20"/>
              </w:rPr>
            </w:pPr>
            <w:r w:rsidRPr="00D50724">
              <w:rPr>
                <w:rFonts w:ascii="宋体" w:hAnsi="宋体" w:cs="宋体" w:hint="eastAsia"/>
                <w:color w:val="000000"/>
                <w:kern w:val="0"/>
                <w:sz w:val="20"/>
                <w:szCs w:val="20"/>
              </w:rPr>
              <w:t xml:space="preserve">　</w:t>
            </w:r>
          </w:p>
        </w:tc>
        <w:tc>
          <w:tcPr>
            <w:tcW w:w="766" w:type="dxa"/>
            <w:tcBorders>
              <w:top w:val="nil"/>
              <w:left w:val="nil"/>
              <w:bottom w:val="nil"/>
              <w:right w:val="nil"/>
            </w:tcBorders>
            <w:shd w:val="clear" w:color="000000" w:fill="FFFFFF"/>
            <w:noWrap/>
            <w:vAlign w:val="center"/>
            <w:hideMark/>
          </w:tcPr>
          <w:p w:rsidR="00D50724" w:rsidRPr="00D50724" w:rsidRDefault="00D50724" w:rsidP="00D50724">
            <w:pPr>
              <w:widowControl/>
              <w:jc w:val="right"/>
              <w:rPr>
                <w:rFonts w:ascii="宋体" w:hAnsi="宋体" w:cs="宋体" w:hint="eastAsia"/>
                <w:color w:val="000000"/>
                <w:kern w:val="0"/>
                <w:sz w:val="20"/>
                <w:szCs w:val="20"/>
              </w:rPr>
            </w:pPr>
            <w:r w:rsidRPr="00D50724">
              <w:rPr>
                <w:rFonts w:ascii="宋体" w:hAnsi="宋体" w:cs="宋体" w:hint="eastAsia"/>
                <w:color w:val="000000"/>
                <w:kern w:val="0"/>
                <w:sz w:val="20"/>
                <w:szCs w:val="20"/>
              </w:rPr>
              <w:t xml:space="preserve">　</w:t>
            </w:r>
          </w:p>
        </w:tc>
        <w:tc>
          <w:tcPr>
            <w:tcW w:w="1051" w:type="dxa"/>
            <w:tcBorders>
              <w:top w:val="nil"/>
              <w:left w:val="nil"/>
              <w:bottom w:val="nil"/>
              <w:right w:val="nil"/>
            </w:tcBorders>
            <w:shd w:val="clear" w:color="000000" w:fill="FFFFFF"/>
            <w:vAlign w:val="center"/>
            <w:hideMark/>
          </w:tcPr>
          <w:p w:rsidR="00D50724" w:rsidRPr="00D50724" w:rsidRDefault="00D50724" w:rsidP="00D50724">
            <w:pPr>
              <w:widowControl/>
              <w:jc w:val="left"/>
              <w:rPr>
                <w:rFonts w:ascii="宋体" w:hAnsi="宋体" w:cs="宋体" w:hint="eastAsia"/>
                <w:kern w:val="0"/>
                <w:sz w:val="20"/>
                <w:szCs w:val="20"/>
              </w:rPr>
            </w:pPr>
            <w:r w:rsidRPr="00D50724">
              <w:rPr>
                <w:rFonts w:ascii="宋体" w:hAnsi="宋体" w:cs="宋体" w:hint="eastAsia"/>
                <w:kern w:val="0"/>
                <w:sz w:val="20"/>
                <w:szCs w:val="20"/>
              </w:rPr>
              <w:t xml:space="preserve">　</w:t>
            </w:r>
          </w:p>
        </w:tc>
        <w:tc>
          <w:tcPr>
            <w:tcW w:w="766" w:type="dxa"/>
            <w:tcBorders>
              <w:top w:val="nil"/>
              <w:left w:val="nil"/>
              <w:bottom w:val="nil"/>
              <w:right w:val="nil"/>
            </w:tcBorders>
            <w:shd w:val="clear" w:color="000000" w:fill="FFFFFF"/>
            <w:vAlign w:val="center"/>
            <w:hideMark/>
          </w:tcPr>
          <w:p w:rsidR="00D50724" w:rsidRPr="00D50724" w:rsidRDefault="00D50724" w:rsidP="00D50724">
            <w:pPr>
              <w:widowControl/>
              <w:jc w:val="left"/>
              <w:rPr>
                <w:rFonts w:ascii="宋体" w:hAnsi="宋体" w:cs="宋体" w:hint="eastAsia"/>
                <w:kern w:val="0"/>
                <w:sz w:val="20"/>
                <w:szCs w:val="20"/>
              </w:rPr>
            </w:pPr>
            <w:r w:rsidRPr="00D50724">
              <w:rPr>
                <w:rFonts w:ascii="宋体" w:hAnsi="宋体" w:cs="宋体" w:hint="eastAsia"/>
                <w:kern w:val="0"/>
                <w:sz w:val="20"/>
                <w:szCs w:val="20"/>
              </w:rPr>
              <w:t xml:space="preserve">　</w:t>
            </w:r>
          </w:p>
        </w:tc>
        <w:tc>
          <w:tcPr>
            <w:tcW w:w="1646" w:type="dxa"/>
            <w:tcBorders>
              <w:top w:val="nil"/>
              <w:left w:val="nil"/>
              <w:bottom w:val="nil"/>
              <w:right w:val="nil"/>
            </w:tcBorders>
            <w:shd w:val="clear" w:color="000000" w:fill="FFFFFF"/>
            <w:vAlign w:val="center"/>
            <w:hideMark/>
          </w:tcPr>
          <w:p w:rsidR="00D50724" w:rsidRPr="00D50724" w:rsidRDefault="00D50724" w:rsidP="00D50724">
            <w:pPr>
              <w:widowControl/>
              <w:jc w:val="left"/>
              <w:rPr>
                <w:rFonts w:ascii="宋体" w:hAnsi="宋体" w:cs="宋体" w:hint="eastAsia"/>
                <w:kern w:val="0"/>
                <w:sz w:val="20"/>
                <w:szCs w:val="20"/>
              </w:rPr>
            </w:pPr>
            <w:r w:rsidRPr="00D50724">
              <w:rPr>
                <w:rFonts w:ascii="宋体" w:hAnsi="宋体" w:cs="宋体" w:hint="eastAsia"/>
                <w:kern w:val="0"/>
                <w:sz w:val="20"/>
                <w:szCs w:val="20"/>
              </w:rPr>
              <w:t xml:space="preserve">　</w:t>
            </w:r>
          </w:p>
        </w:tc>
        <w:tc>
          <w:tcPr>
            <w:tcW w:w="2843" w:type="dxa"/>
            <w:gridSpan w:val="2"/>
            <w:tcBorders>
              <w:top w:val="nil"/>
              <w:left w:val="nil"/>
              <w:bottom w:val="single" w:sz="8" w:space="0" w:color="auto"/>
              <w:right w:val="nil"/>
            </w:tcBorders>
            <w:shd w:val="clear" w:color="000000" w:fill="FFFFFF"/>
            <w:noWrap/>
            <w:vAlign w:val="center"/>
            <w:hideMark/>
          </w:tcPr>
          <w:p w:rsidR="00D50724" w:rsidRPr="00D50724" w:rsidRDefault="00D50724" w:rsidP="00D50724">
            <w:pPr>
              <w:widowControl/>
              <w:jc w:val="right"/>
              <w:rPr>
                <w:rFonts w:ascii="宋体" w:hAnsi="宋体" w:cs="宋体" w:hint="eastAsia"/>
                <w:color w:val="000000"/>
                <w:kern w:val="0"/>
                <w:sz w:val="20"/>
                <w:szCs w:val="20"/>
              </w:rPr>
            </w:pPr>
            <w:r w:rsidRPr="00D50724">
              <w:rPr>
                <w:rFonts w:ascii="宋体" w:hAnsi="宋体" w:cs="宋体" w:hint="eastAsia"/>
                <w:color w:val="000000"/>
                <w:kern w:val="0"/>
                <w:sz w:val="20"/>
                <w:szCs w:val="20"/>
              </w:rPr>
              <w:t>金额单位：万元</w:t>
            </w:r>
          </w:p>
        </w:tc>
      </w:tr>
      <w:tr w:rsidR="00642C44" w:rsidRPr="00D50724" w:rsidTr="00110910">
        <w:trPr>
          <w:trHeight w:val="600"/>
        </w:trPr>
        <w:tc>
          <w:tcPr>
            <w:tcW w:w="7731" w:type="dxa"/>
            <w:gridSpan w:val="6"/>
            <w:tcBorders>
              <w:top w:val="single" w:sz="8" w:space="0" w:color="auto"/>
              <w:left w:val="single" w:sz="8" w:space="0" w:color="auto"/>
              <w:bottom w:val="single" w:sz="4" w:space="0" w:color="auto"/>
              <w:right w:val="single" w:sz="4" w:space="0" w:color="auto"/>
            </w:tcBorders>
            <w:shd w:val="clear" w:color="000000" w:fill="FFFFFF"/>
            <w:vAlign w:val="center"/>
            <w:hideMark/>
          </w:tcPr>
          <w:p w:rsidR="00D50724" w:rsidRPr="00D50724" w:rsidRDefault="00D50724" w:rsidP="00D50724">
            <w:pPr>
              <w:widowControl/>
              <w:jc w:val="center"/>
              <w:rPr>
                <w:rFonts w:ascii="宋体" w:hAnsi="宋体" w:cs="宋体" w:hint="eastAsia"/>
                <w:kern w:val="0"/>
                <w:sz w:val="20"/>
                <w:szCs w:val="20"/>
              </w:rPr>
            </w:pPr>
            <w:r w:rsidRPr="00D50724">
              <w:rPr>
                <w:rFonts w:ascii="宋体" w:hAnsi="宋体" w:cs="宋体" w:hint="eastAsia"/>
                <w:kern w:val="0"/>
                <w:sz w:val="20"/>
                <w:szCs w:val="20"/>
              </w:rPr>
              <w:t>预算数</w:t>
            </w:r>
          </w:p>
        </w:tc>
        <w:tc>
          <w:tcPr>
            <w:tcW w:w="7072" w:type="dxa"/>
            <w:gridSpan w:val="6"/>
            <w:tcBorders>
              <w:top w:val="single" w:sz="8" w:space="0" w:color="auto"/>
              <w:left w:val="nil"/>
              <w:bottom w:val="single" w:sz="4" w:space="0" w:color="auto"/>
              <w:right w:val="single" w:sz="8" w:space="0" w:color="000000"/>
            </w:tcBorders>
            <w:shd w:val="clear" w:color="000000" w:fill="FFFFFF"/>
            <w:vAlign w:val="center"/>
            <w:hideMark/>
          </w:tcPr>
          <w:p w:rsidR="00D50724" w:rsidRPr="00D50724" w:rsidRDefault="00D50724" w:rsidP="00D50724">
            <w:pPr>
              <w:widowControl/>
              <w:jc w:val="center"/>
              <w:rPr>
                <w:rFonts w:ascii="宋体" w:hAnsi="宋体" w:cs="宋体" w:hint="eastAsia"/>
                <w:kern w:val="0"/>
                <w:sz w:val="20"/>
                <w:szCs w:val="20"/>
              </w:rPr>
            </w:pPr>
            <w:r w:rsidRPr="00D50724">
              <w:rPr>
                <w:rFonts w:ascii="宋体" w:hAnsi="宋体" w:cs="宋体" w:hint="eastAsia"/>
                <w:kern w:val="0"/>
                <w:sz w:val="20"/>
                <w:szCs w:val="20"/>
              </w:rPr>
              <w:t>决算数</w:t>
            </w:r>
          </w:p>
        </w:tc>
      </w:tr>
      <w:tr w:rsidR="00D50724" w:rsidRPr="00D50724" w:rsidTr="00110910">
        <w:trPr>
          <w:trHeight w:val="600"/>
        </w:trPr>
        <w:tc>
          <w:tcPr>
            <w:tcW w:w="877" w:type="dxa"/>
            <w:vMerge w:val="restart"/>
            <w:tcBorders>
              <w:top w:val="nil"/>
              <w:left w:val="single" w:sz="8" w:space="0" w:color="auto"/>
              <w:bottom w:val="single" w:sz="4" w:space="0" w:color="auto"/>
              <w:right w:val="single" w:sz="4"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合计</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因公出国（境）费</w:t>
            </w:r>
          </w:p>
        </w:tc>
        <w:tc>
          <w:tcPr>
            <w:tcW w:w="4670" w:type="dxa"/>
            <w:gridSpan w:val="3"/>
            <w:tcBorders>
              <w:top w:val="single" w:sz="4" w:space="0" w:color="auto"/>
              <w:left w:val="nil"/>
              <w:bottom w:val="single" w:sz="4" w:space="0" w:color="auto"/>
              <w:right w:val="single" w:sz="4"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公务用车购置及运行费</w:t>
            </w:r>
          </w:p>
        </w:tc>
        <w:tc>
          <w:tcPr>
            <w:tcW w:w="1015" w:type="dxa"/>
            <w:vMerge w:val="restart"/>
            <w:tcBorders>
              <w:top w:val="nil"/>
              <w:left w:val="single" w:sz="4" w:space="0" w:color="auto"/>
              <w:bottom w:val="single" w:sz="4" w:space="0" w:color="auto"/>
              <w:right w:val="single" w:sz="4"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公务接待费</w:t>
            </w:r>
          </w:p>
        </w:tc>
        <w:tc>
          <w:tcPr>
            <w:tcW w:w="766" w:type="dxa"/>
            <w:vMerge w:val="restart"/>
            <w:tcBorders>
              <w:top w:val="nil"/>
              <w:left w:val="single" w:sz="4" w:space="0" w:color="auto"/>
              <w:bottom w:val="single" w:sz="4" w:space="0" w:color="000000"/>
              <w:right w:val="single" w:sz="4"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合计</w:t>
            </w:r>
          </w:p>
        </w:tc>
        <w:tc>
          <w:tcPr>
            <w:tcW w:w="1051" w:type="dxa"/>
            <w:vMerge w:val="restart"/>
            <w:tcBorders>
              <w:top w:val="nil"/>
              <w:left w:val="single" w:sz="4" w:space="0" w:color="auto"/>
              <w:bottom w:val="single" w:sz="4" w:space="0" w:color="auto"/>
              <w:right w:val="single" w:sz="4"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因公出国（境）费</w:t>
            </w:r>
          </w:p>
        </w:tc>
        <w:tc>
          <w:tcPr>
            <w:tcW w:w="4263" w:type="dxa"/>
            <w:gridSpan w:val="3"/>
            <w:tcBorders>
              <w:top w:val="single" w:sz="4" w:space="0" w:color="auto"/>
              <w:left w:val="nil"/>
              <w:bottom w:val="single" w:sz="4" w:space="0" w:color="auto"/>
              <w:right w:val="single" w:sz="4"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公务用车购置及运行费</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公务接待费</w:t>
            </w:r>
          </w:p>
        </w:tc>
      </w:tr>
      <w:tr w:rsidR="00642C44" w:rsidRPr="00D50724" w:rsidTr="00110910">
        <w:trPr>
          <w:trHeight w:val="600"/>
        </w:trPr>
        <w:tc>
          <w:tcPr>
            <w:tcW w:w="877" w:type="dxa"/>
            <w:vMerge/>
            <w:tcBorders>
              <w:top w:val="nil"/>
              <w:left w:val="single" w:sz="8" w:space="0" w:color="auto"/>
              <w:bottom w:val="single" w:sz="4" w:space="0" w:color="auto"/>
              <w:right w:val="single" w:sz="4" w:space="0" w:color="auto"/>
            </w:tcBorders>
            <w:vAlign w:val="center"/>
            <w:hideMark/>
          </w:tcPr>
          <w:p w:rsidR="00D50724" w:rsidRPr="00D50724" w:rsidRDefault="00D50724" w:rsidP="00D50724">
            <w:pPr>
              <w:widowControl/>
              <w:jc w:val="left"/>
              <w:rPr>
                <w:rFonts w:ascii="宋体" w:hAnsi="宋体" w:cs="宋体"/>
                <w:kern w:val="0"/>
                <w:sz w:val="22"/>
                <w:szCs w:val="22"/>
              </w:rPr>
            </w:pPr>
          </w:p>
        </w:tc>
        <w:tc>
          <w:tcPr>
            <w:tcW w:w="1169" w:type="dxa"/>
            <w:vMerge/>
            <w:tcBorders>
              <w:top w:val="nil"/>
              <w:left w:val="single" w:sz="4" w:space="0" w:color="auto"/>
              <w:bottom w:val="single" w:sz="4" w:space="0" w:color="auto"/>
              <w:right w:val="single" w:sz="4" w:space="0" w:color="auto"/>
            </w:tcBorders>
            <w:vAlign w:val="center"/>
            <w:hideMark/>
          </w:tcPr>
          <w:p w:rsidR="00D50724" w:rsidRPr="00D50724" w:rsidRDefault="00D50724" w:rsidP="00D50724">
            <w:pPr>
              <w:widowControl/>
              <w:jc w:val="left"/>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小计</w:t>
            </w:r>
          </w:p>
        </w:tc>
        <w:tc>
          <w:tcPr>
            <w:tcW w:w="1937" w:type="dxa"/>
            <w:tcBorders>
              <w:top w:val="nil"/>
              <w:left w:val="nil"/>
              <w:bottom w:val="single" w:sz="4" w:space="0" w:color="auto"/>
              <w:right w:val="single" w:sz="4"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公务用车购置费</w:t>
            </w:r>
          </w:p>
        </w:tc>
        <w:tc>
          <w:tcPr>
            <w:tcW w:w="1857" w:type="dxa"/>
            <w:tcBorders>
              <w:top w:val="nil"/>
              <w:left w:val="nil"/>
              <w:bottom w:val="single" w:sz="4" w:space="0" w:color="auto"/>
              <w:right w:val="single" w:sz="4"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公务用车运行费</w:t>
            </w:r>
          </w:p>
        </w:tc>
        <w:tc>
          <w:tcPr>
            <w:tcW w:w="1015" w:type="dxa"/>
            <w:vMerge/>
            <w:tcBorders>
              <w:top w:val="nil"/>
              <w:left w:val="single" w:sz="4" w:space="0" w:color="auto"/>
              <w:bottom w:val="single" w:sz="4" w:space="0" w:color="auto"/>
              <w:right w:val="single" w:sz="4" w:space="0" w:color="auto"/>
            </w:tcBorders>
            <w:vAlign w:val="center"/>
            <w:hideMark/>
          </w:tcPr>
          <w:p w:rsidR="00D50724" w:rsidRPr="00D50724" w:rsidRDefault="00D50724" w:rsidP="00D50724">
            <w:pPr>
              <w:widowControl/>
              <w:jc w:val="left"/>
              <w:rPr>
                <w:rFonts w:ascii="宋体" w:hAnsi="宋体" w:cs="宋体"/>
                <w:kern w:val="0"/>
                <w:sz w:val="22"/>
                <w:szCs w:val="22"/>
              </w:rPr>
            </w:pPr>
          </w:p>
        </w:tc>
        <w:tc>
          <w:tcPr>
            <w:tcW w:w="766" w:type="dxa"/>
            <w:vMerge/>
            <w:tcBorders>
              <w:top w:val="nil"/>
              <w:left w:val="single" w:sz="4" w:space="0" w:color="auto"/>
              <w:bottom w:val="single" w:sz="4" w:space="0" w:color="000000"/>
              <w:right w:val="single" w:sz="4" w:space="0" w:color="auto"/>
            </w:tcBorders>
            <w:vAlign w:val="center"/>
            <w:hideMark/>
          </w:tcPr>
          <w:p w:rsidR="00D50724" w:rsidRPr="00D50724" w:rsidRDefault="00D50724" w:rsidP="00D50724">
            <w:pPr>
              <w:widowControl/>
              <w:jc w:val="left"/>
              <w:rPr>
                <w:rFonts w:ascii="宋体" w:hAnsi="宋体" w:cs="宋体"/>
                <w:kern w:val="0"/>
                <w:sz w:val="22"/>
                <w:szCs w:val="22"/>
              </w:rPr>
            </w:pPr>
          </w:p>
        </w:tc>
        <w:tc>
          <w:tcPr>
            <w:tcW w:w="1051" w:type="dxa"/>
            <w:vMerge/>
            <w:tcBorders>
              <w:top w:val="nil"/>
              <w:left w:val="single" w:sz="4" w:space="0" w:color="auto"/>
              <w:bottom w:val="single" w:sz="4" w:space="0" w:color="auto"/>
              <w:right w:val="single" w:sz="4" w:space="0" w:color="auto"/>
            </w:tcBorders>
            <w:vAlign w:val="center"/>
            <w:hideMark/>
          </w:tcPr>
          <w:p w:rsidR="00D50724" w:rsidRPr="00D50724" w:rsidRDefault="00D50724" w:rsidP="00D50724">
            <w:pPr>
              <w:widowControl/>
              <w:jc w:val="left"/>
              <w:rPr>
                <w:rFonts w:ascii="宋体" w:hAnsi="宋体" w:cs="宋体"/>
                <w:kern w:val="0"/>
                <w:sz w:val="22"/>
                <w:szCs w:val="22"/>
              </w:rPr>
            </w:pPr>
          </w:p>
        </w:tc>
        <w:tc>
          <w:tcPr>
            <w:tcW w:w="766" w:type="dxa"/>
            <w:tcBorders>
              <w:top w:val="nil"/>
              <w:left w:val="nil"/>
              <w:bottom w:val="single" w:sz="4" w:space="0" w:color="auto"/>
              <w:right w:val="single" w:sz="4"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小计</w:t>
            </w:r>
          </w:p>
        </w:tc>
        <w:tc>
          <w:tcPr>
            <w:tcW w:w="1646" w:type="dxa"/>
            <w:tcBorders>
              <w:top w:val="nil"/>
              <w:left w:val="nil"/>
              <w:bottom w:val="single" w:sz="4" w:space="0" w:color="auto"/>
              <w:right w:val="single" w:sz="4"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公务用车购置费</w:t>
            </w:r>
          </w:p>
        </w:tc>
        <w:tc>
          <w:tcPr>
            <w:tcW w:w="1851" w:type="dxa"/>
            <w:tcBorders>
              <w:top w:val="nil"/>
              <w:left w:val="nil"/>
              <w:bottom w:val="single" w:sz="4" w:space="0" w:color="auto"/>
              <w:right w:val="single" w:sz="4"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公务用车运行费</w:t>
            </w:r>
          </w:p>
        </w:tc>
        <w:tc>
          <w:tcPr>
            <w:tcW w:w="992" w:type="dxa"/>
            <w:vMerge/>
            <w:tcBorders>
              <w:top w:val="nil"/>
              <w:left w:val="single" w:sz="4" w:space="0" w:color="auto"/>
              <w:bottom w:val="single" w:sz="4" w:space="0" w:color="auto"/>
              <w:right w:val="single" w:sz="8" w:space="0" w:color="auto"/>
            </w:tcBorders>
            <w:vAlign w:val="center"/>
            <w:hideMark/>
          </w:tcPr>
          <w:p w:rsidR="00D50724" w:rsidRPr="00D50724" w:rsidRDefault="00D50724" w:rsidP="00D50724">
            <w:pPr>
              <w:widowControl/>
              <w:jc w:val="left"/>
              <w:rPr>
                <w:rFonts w:ascii="宋体" w:hAnsi="宋体" w:cs="宋体"/>
                <w:kern w:val="0"/>
                <w:sz w:val="22"/>
                <w:szCs w:val="22"/>
              </w:rPr>
            </w:pPr>
          </w:p>
        </w:tc>
      </w:tr>
      <w:tr w:rsidR="00642C44" w:rsidRPr="00D50724" w:rsidTr="00110910">
        <w:trPr>
          <w:trHeight w:val="600"/>
        </w:trPr>
        <w:tc>
          <w:tcPr>
            <w:tcW w:w="877" w:type="dxa"/>
            <w:tcBorders>
              <w:top w:val="nil"/>
              <w:left w:val="single" w:sz="8" w:space="0" w:color="auto"/>
              <w:bottom w:val="single" w:sz="4" w:space="0" w:color="auto"/>
              <w:right w:val="single" w:sz="4"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1</w:t>
            </w:r>
          </w:p>
        </w:tc>
        <w:tc>
          <w:tcPr>
            <w:tcW w:w="1169" w:type="dxa"/>
            <w:tcBorders>
              <w:top w:val="nil"/>
              <w:left w:val="nil"/>
              <w:bottom w:val="single" w:sz="4" w:space="0" w:color="auto"/>
              <w:right w:val="single" w:sz="4"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2</w:t>
            </w:r>
          </w:p>
        </w:tc>
        <w:tc>
          <w:tcPr>
            <w:tcW w:w="876" w:type="dxa"/>
            <w:tcBorders>
              <w:top w:val="nil"/>
              <w:left w:val="nil"/>
              <w:bottom w:val="single" w:sz="4" w:space="0" w:color="auto"/>
              <w:right w:val="single" w:sz="4"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3</w:t>
            </w:r>
          </w:p>
        </w:tc>
        <w:tc>
          <w:tcPr>
            <w:tcW w:w="1937" w:type="dxa"/>
            <w:tcBorders>
              <w:top w:val="nil"/>
              <w:left w:val="nil"/>
              <w:bottom w:val="single" w:sz="4" w:space="0" w:color="auto"/>
              <w:right w:val="single" w:sz="4"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4</w:t>
            </w:r>
          </w:p>
        </w:tc>
        <w:tc>
          <w:tcPr>
            <w:tcW w:w="1857" w:type="dxa"/>
            <w:tcBorders>
              <w:top w:val="nil"/>
              <w:left w:val="nil"/>
              <w:bottom w:val="single" w:sz="4" w:space="0" w:color="auto"/>
              <w:right w:val="single" w:sz="4"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5</w:t>
            </w:r>
          </w:p>
        </w:tc>
        <w:tc>
          <w:tcPr>
            <w:tcW w:w="1015" w:type="dxa"/>
            <w:tcBorders>
              <w:top w:val="nil"/>
              <w:left w:val="nil"/>
              <w:bottom w:val="single" w:sz="4" w:space="0" w:color="auto"/>
              <w:right w:val="single" w:sz="4"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6</w:t>
            </w:r>
          </w:p>
        </w:tc>
        <w:tc>
          <w:tcPr>
            <w:tcW w:w="766" w:type="dxa"/>
            <w:tcBorders>
              <w:top w:val="nil"/>
              <w:left w:val="nil"/>
              <w:bottom w:val="single" w:sz="4" w:space="0" w:color="auto"/>
              <w:right w:val="single" w:sz="4"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7</w:t>
            </w:r>
          </w:p>
        </w:tc>
        <w:tc>
          <w:tcPr>
            <w:tcW w:w="1051" w:type="dxa"/>
            <w:tcBorders>
              <w:top w:val="nil"/>
              <w:left w:val="nil"/>
              <w:bottom w:val="single" w:sz="4" w:space="0" w:color="auto"/>
              <w:right w:val="single" w:sz="4"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8</w:t>
            </w:r>
          </w:p>
        </w:tc>
        <w:tc>
          <w:tcPr>
            <w:tcW w:w="766" w:type="dxa"/>
            <w:tcBorders>
              <w:top w:val="nil"/>
              <w:left w:val="nil"/>
              <w:bottom w:val="single" w:sz="4" w:space="0" w:color="auto"/>
              <w:right w:val="single" w:sz="4"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9</w:t>
            </w:r>
          </w:p>
        </w:tc>
        <w:tc>
          <w:tcPr>
            <w:tcW w:w="1646" w:type="dxa"/>
            <w:tcBorders>
              <w:top w:val="nil"/>
              <w:left w:val="nil"/>
              <w:bottom w:val="single" w:sz="4" w:space="0" w:color="auto"/>
              <w:right w:val="single" w:sz="4"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10</w:t>
            </w:r>
          </w:p>
        </w:tc>
        <w:tc>
          <w:tcPr>
            <w:tcW w:w="1851" w:type="dxa"/>
            <w:tcBorders>
              <w:top w:val="nil"/>
              <w:left w:val="nil"/>
              <w:bottom w:val="single" w:sz="4" w:space="0" w:color="auto"/>
              <w:right w:val="single" w:sz="4"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11</w:t>
            </w:r>
          </w:p>
        </w:tc>
        <w:tc>
          <w:tcPr>
            <w:tcW w:w="992" w:type="dxa"/>
            <w:tcBorders>
              <w:top w:val="nil"/>
              <w:left w:val="nil"/>
              <w:bottom w:val="single" w:sz="4" w:space="0" w:color="auto"/>
              <w:right w:val="single" w:sz="8" w:space="0" w:color="auto"/>
            </w:tcBorders>
            <w:shd w:val="clear" w:color="auto" w:fill="auto"/>
            <w:vAlign w:val="center"/>
            <w:hideMark/>
          </w:tcPr>
          <w:p w:rsidR="00D50724" w:rsidRPr="00D50724" w:rsidRDefault="00D50724" w:rsidP="00D50724">
            <w:pPr>
              <w:widowControl/>
              <w:jc w:val="center"/>
              <w:rPr>
                <w:rFonts w:ascii="宋体" w:hAnsi="宋体" w:cs="宋体" w:hint="eastAsia"/>
                <w:kern w:val="0"/>
                <w:sz w:val="22"/>
                <w:szCs w:val="22"/>
              </w:rPr>
            </w:pPr>
            <w:r w:rsidRPr="00D50724">
              <w:rPr>
                <w:rFonts w:ascii="宋体" w:hAnsi="宋体" w:cs="宋体" w:hint="eastAsia"/>
                <w:kern w:val="0"/>
                <w:sz w:val="22"/>
                <w:szCs w:val="22"/>
              </w:rPr>
              <w:t>12</w:t>
            </w:r>
          </w:p>
        </w:tc>
      </w:tr>
      <w:tr w:rsidR="00642C44" w:rsidRPr="00D50724" w:rsidTr="00110910">
        <w:trPr>
          <w:trHeight w:val="1155"/>
        </w:trPr>
        <w:tc>
          <w:tcPr>
            <w:tcW w:w="877" w:type="dxa"/>
            <w:tcBorders>
              <w:top w:val="nil"/>
              <w:left w:val="single" w:sz="8" w:space="0" w:color="auto"/>
              <w:bottom w:val="single" w:sz="8" w:space="0" w:color="auto"/>
              <w:right w:val="single" w:sz="4" w:space="0" w:color="auto"/>
            </w:tcBorders>
            <w:shd w:val="clear" w:color="auto" w:fill="auto"/>
            <w:vAlign w:val="center"/>
            <w:hideMark/>
          </w:tcPr>
          <w:p w:rsidR="00D50724" w:rsidRPr="00D50724" w:rsidRDefault="00D50724" w:rsidP="00D50724">
            <w:pPr>
              <w:widowControl/>
              <w:jc w:val="right"/>
              <w:rPr>
                <w:rFonts w:ascii="宋体" w:hAnsi="宋体" w:cs="宋体" w:hint="eastAsia"/>
                <w:kern w:val="0"/>
                <w:sz w:val="22"/>
                <w:szCs w:val="22"/>
              </w:rPr>
            </w:pPr>
            <w:r w:rsidRPr="00D50724">
              <w:rPr>
                <w:rFonts w:ascii="宋体" w:hAnsi="宋体" w:cs="宋体" w:hint="eastAsia"/>
                <w:kern w:val="0"/>
                <w:sz w:val="22"/>
                <w:szCs w:val="22"/>
              </w:rPr>
              <w:t>119.00</w:t>
            </w:r>
          </w:p>
        </w:tc>
        <w:tc>
          <w:tcPr>
            <w:tcW w:w="1169" w:type="dxa"/>
            <w:tcBorders>
              <w:top w:val="nil"/>
              <w:left w:val="nil"/>
              <w:bottom w:val="single" w:sz="8" w:space="0" w:color="auto"/>
              <w:right w:val="single" w:sz="4" w:space="0" w:color="auto"/>
            </w:tcBorders>
            <w:shd w:val="clear" w:color="auto" w:fill="auto"/>
            <w:vAlign w:val="center"/>
            <w:hideMark/>
          </w:tcPr>
          <w:p w:rsidR="00D50724" w:rsidRPr="00D50724" w:rsidRDefault="00D50724" w:rsidP="00D50724">
            <w:pPr>
              <w:widowControl/>
              <w:jc w:val="right"/>
              <w:rPr>
                <w:rFonts w:ascii="宋体" w:hAnsi="宋体" w:cs="宋体" w:hint="eastAsia"/>
                <w:kern w:val="0"/>
                <w:sz w:val="22"/>
                <w:szCs w:val="22"/>
              </w:rPr>
            </w:pPr>
            <w:r w:rsidRPr="00D50724">
              <w:rPr>
                <w:rFonts w:ascii="宋体" w:hAnsi="宋体" w:cs="宋体" w:hint="eastAsia"/>
                <w:kern w:val="0"/>
                <w:sz w:val="22"/>
                <w:szCs w:val="22"/>
              </w:rPr>
              <w:t>0</w:t>
            </w:r>
          </w:p>
        </w:tc>
        <w:tc>
          <w:tcPr>
            <w:tcW w:w="876" w:type="dxa"/>
            <w:tcBorders>
              <w:top w:val="nil"/>
              <w:left w:val="nil"/>
              <w:bottom w:val="single" w:sz="8" w:space="0" w:color="auto"/>
              <w:right w:val="single" w:sz="4" w:space="0" w:color="auto"/>
            </w:tcBorders>
            <w:shd w:val="clear" w:color="auto" w:fill="auto"/>
            <w:vAlign w:val="center"/>
            <w:hideMark/>
          </w:tcPr>
          <w:p w:rsidR="00D50724" w:rsidRPr="00D50724" w:rsidRDefault="00D50724" w:rsidP="00D50724">
            <w:pPr>
              <w:widowControl/>
              <w:jc w:val="right"/>
              <w:rPr>
                <w:rFonts w:ascii="宋体" w:hAnsi="宋体" w:cs="宋体" w:hint="eastAsia"/>
                <w:kern w:val="0"/>
                <w:sz w:val="22"/>
                <w:szCs w:val="22"/>
              </w:rPr>
            </w:pPr>
            <w:r w:rsidRPr="00D50724">
              <w:rPr>
                <w:rFonts w:ascii="宋体" w:hAnsi="宋体" w:cs="宋体" w:hint="eastAsia"/>
                <w:kern w:val="0"/>
                <w:sz w:val="22"/>
                <w:szCs w:val="22"/>
              </w:rPr>
              <w:t>118.00</w:t>
            </w:r>
          </w:p>
        </w:tc>
        <w:tc>
          <w:tcPr>
            <w:tcW w:w="1937" w:type="dxa"/>
            <w:tcBorders>
              <w:top w:val="nil"/>
              <w:left w:val="nil"/>
              <w:bottom w:val="single" w:sz="8" w:space="0" w:color="auto"/>
              <w:right w:val="single" w:sz="4" w:space="0" w:color="auto"/>
            </w:tcBorders>
            <w:shd w:val="clear" w:color="auto" w:fill="auto"/>
            <w:vAlign w:val="center"/>
            <w:hideMark/>
          </w:tcPr>
          <w:p w:rsidR="00D50724" w:rsidRPr="00D50724" w:rsidRDefault="00D50724" w:rsidP="00D50724">
            <w:pPr>
              <w:widowControl/>
              <w:jc w:val="right"/>
              <w:rPr>
                <w:rFonts w:ascii="宋体" w:hAnsi="宋体" w:cs="宋体" w:hint="eastAsia"/>
                <w:kern w:val="0"/>
                <w:sz w:val="22"/>
                <w:szCs w:val="22"/>
              </w:rPr>
            </w:pPr>
            <w:r w:rsidRPr="00D50724">
              <w:rPr>
                <w:rFonts w:ascii="宋体" w:hAnsi="宋体" w:cs="宋体" w:hint="eastAsia"/>
                <w:kern w:val="0"/>
                <w:sz w:val="22"/>
                <w:szCs w:val="22"/>
              </w:rPr>
              <w:t>83.00</w:t>
            </w:r>
          </w:p>
        </w:tc>
        <w:tc>
          <w:tcPr>
            <w:tcW w:w="1857" w:type="dxa"/>
            <w:tcBorders>
              <w:top w:val="nil"/>
              <w:left w:val="nil"/>
              <w:bottom w:val="single" w:sz="8" w:space="0" w:color="auto"/>
              <w:right w:val="single" w:sz="4" w:space="0" w:color="auto"/>
            </w:tcBorders>
            <w:shd w:val="clear" w:color="auto" w:fill="auto"/>
            <w:vAlign w:val="center"/>
            <w:hideMark/>
          </w:tcPr>
          <w:p w:rsidR="00D50724" w:rsidRPr="00D50724" w:rsidRDefault="00D50724" w:rsidP="00D50724">
            <w:pPr>
              <w:widowControl/>
              <w:jc w:val="right"/>
              <w:rPr>
                <w:rFonts w:ascii="宋体" w:hAnsi="宋体" w:cs="宋体" w:hint="eastAsia"/>
                <w:kern w:val="0"/>
                <w:sz w:val="22"/>
                <w:szCs w:val="22"/>
              </w:rPr>
            </w:pPr>
            <w:r w:rsidRPr="00D50724">
              <w:rPr>
                <w:rFonts w:ascii="宋体" w:hAnsi="宋体" w:cs="宋体" w:hint="eastAsia"/>
                <w:kern w:val="0"/>
                <w:sz w:val="22"/>
                <w:szCs w:val="22"/>
              </w:rPr>
              <w:t>35.00</w:t>
            </w:r>
          </w:p>
        </w:tc>
        <w:tc>
          <w:tcPr>
            <w:tcW w:w="1015" w:type="dxa"/>
            <w:tcBorders>
              <w:top w:val="nil"/>
              <w:left w:val="nil"/>
              <w:bottom w:val="single" w:sz="8" w:space="0" w:color="auto"/>
              <w:right w:val="single" w:sz="4" w:space="0" w:color="auto"/>
            </w:tcBorders>
            <w:shd w:val="clear" w:color="auto" w:fill="auto"/>
            <w:vAlign w:val="center"/>
            <w:hideMark/>
          </w:tcPr>
          <w:p w:rsidR="00D50724" w:rsidRPr="00D50724" w:rsidRDefault="00D50724" w:rsidP="00D50724">
            <w:pPr>
              <w:widowControl/>
              <w:jc w:val="right"/>
              <w:rPr>
                <w:rFonts w:ascii="宋体" w:hAnsi="宋体" w:cs="宋体" w:hint="eastAsia"/>
                <w:kern w:val="0"/>
                <w:sz w:val="22"/>
                <w:szCs w:val="22"/>
              </w:rPr>
            </w:pPr>
            <w:r w:rsidRPr="00D50724">
              <w:rPr>
                <w:rFonts w:ascii="宋体" w:hAnsi="宋体" w:cs="宋体" w:hint="eastAsia"/>
                <w:kern w:val="0"/>
                <w:sz w:val="22"/>
                <w:szCs w:val="22"/>
              </w:rPr>
              <w:t>1.00</w:t>
            </w:r>
          </w:p>
        </w:tc>
        <w:tc>
          <w:tcPr>
            <w:tcW w:w="766" w:type="dxa"/>
            <w:tcBorders>
              <w:top w:val="nil"/>
              <w:left w:val="nil"/>
              <w:bottom w:val="single" w:sz="8" w:space="0" w:color="auto"/>
              <w:right w:val="single" w:sz="4" w:space="0" w:color="auto"/>
            </w:tcBorders>
            <w:shd w:val="clear" w:color="auto" w:fill="auto"/>
            <w:vAlign w:val="center"/>
            <w:hideMark/>
          </w:tcPr>
          <w:p w:rsidR="00D50724" w:rsidRPr="00D50724" w:rsidRDefault="00D50724" w:rsidP="00D50724">
            <w:pPr>
              <w:widowControl/>
              <w:jc w:val="right"/>
              <w:rPr>
                <w:rFonts w:ascii="宋体" w:hAnsi="宋体" w:cs="宋体" w:hint="eastAsia"/>
                <w:kern w:val="0"/>
                <w:sz w:val="22"/>
                <w:szCs w:val="22"/>
              </w:rPr>
            </w:pPr>
            <w:r w:rsidRPr="00D50724">
              <w:rPr>
                <w:rFonts w:ascii="宋体" w:hAnsi="宋体" w:cs="宋体" w:hint="eastAsia"/>
                <w:kern w:val="0"/>
                <w:sz w:val="22"/>
                <w:szCs w:val="22"/>
              </w:rPr>
              <w:t>95.17</w:t>
            </w:r>
          </w:p>
        </w:tc>
        <w:tc>
          <w:tcPr>
            <w:tcW w:w="1051" w:type="dxa"/>
            <w:tcBorders>
              <w:top w:val="nil"/>
              <w:left w:val="nil"/>
              <w:bottom w:val="single" w:sz="8" w:space="0" w:color="auto"/>
              <w:right w:val="single" w:sz="4" w:space="0" w:color="auto"/>
            </w:tcBorders>
            <w:shd w:val="clear" w:color="auto" w:fill="auto"/>
            <w:vAlign w:val="center"/>
            <w:hideMark/>
          </w:tcPr>
          <w:p w:rsidR="00D50724" w:rsidRPr="00D50724" w:rsidRDefault="00D50724" w:rsidP="00D50724">
            <w:pPr>
              <w:widowControl/>
              <w:jc w:val="right"/>
              <w:rPr>
                <w:rFonts w:ascii="宋体" w:hAnsi="宋体" w:cs="宋体" w:hint="eastAsia"/>
                <w:kern w:val="0"/>
                <w:sz w:val="22"/>
                <w:szCs w:val="22"/>
              </w:rPr>
            </w:pPr>
            <w:r w:rsidRPr="00D50724">
              <w:rPr>
                <w:rFonts w:ascii="宋体" w:hAnsi="宋体" w:cs="宋体" w:hint="eastAsia"/>
                <w:kern w:val="0"/>
                <w:sz w:val="22"/>
                <w:szCs w:val="22"/>
              </w:rPr>
              <w:t>0</w:t>
            </w:r>
          </w:p>
        </w:tc>
        <w:tc>
          <w:tcPr>
            <w:tcW w:w="766" w:type="dxa"/>
            <w:tcBorders>
              <w:top w:val="nil"/>
              <w:left w:val="nil"/>
              <w:bottom w:val="single" w:sz="8" w:space="0" w:color="auto"/>
              <w:right w:val="single" w:sz="4" w:space="0" w:color="auto"/>
            </w:tcBorders>
            <w:shd w:val="clear" w:color="auto" w:fill="auto"/>
            <w:vAlign w:val="center"/>
            <w:hideMark/>
          </w:tcPr>
          <w:p w:rsidR="00D50724" w:rsidRPr="00D50724" w:rsidRDefault="00D50724" w:rsidP="00D50724">
            <w:pPr>
              <w:widowControl/>
              <w:jc w:val="right"/>
              <w:rPr>
                <w:rFonts w:ascii="宋体" w:hAnsi="宋体" w:cs="宋体" w:hint="eastAsia"/>
                <w:kern w:val="0"/>
                <w:sz w:val="22"/>
                <w:szCs w:val="22"/>
              </w:rPr>
            </w:pPr>
            <w:r w:rsidRPr="00D50724">
              <w:rPr>
                <w:rFonts w:ascii="宋体" w:hAnsi="宋体" w:cs="宋体" w:hint="eastAsia"/>
                <w:kern w:val="0"/>
                <w:sz w:val="22"/>
                <w:szCs w:val="22"/>
              </w:rPr>
              <w:t>94.19</w:t>
            </w:r>
          </w:p>
        </w:tc>
        <w:tc>
          <w:tcPr>
            <w:tcW w:w="1646" w:type="dxa"/>
            <w:tcBorders>
              <w:top w:val="nil"/>
              <w:left w:val="nil"/>
              <w:bottom w:val="single" w:sz="8" w:space="0" w:color="auto"/>
              <w:right w:val="single" w:sz="4" w:space="0" w:color="auto"/>
            </w:tcBorders>
            <w:shd w:val="clear" w:color="auto" w:fill="auto"/>
            <w:vAlign w:val="center"/>
            <w:hideMark/>
          </w:tcPr>
          <w:p w:rsidR="00D50724" w:rsidRPr="00D50724" w:rsidRDefault="00D50724" w:rsidP="00D50724">
            <w:pPr>
              <w:widowControl/>
              <w:jc w:val="right"/>
              <w:rPr>
                <w:rFonts w:ascii="宋体" w:hAnsi="宋体" w:cs="宋体" w:hint="eastAsia"/>
                <w:kern w:val="0"/>
                <w:sz w:val="22"/>
                <w:szCs w:val="22"/>
              </w:rPr>
            </w:pPr>
            <w:r w:rsidRPr="00D50724">
              <w:rPr>
                <w:rFonts w:ascii="宋体" w:hAnsi="宋体" w:cs="宋体" w:hint="eastAsia"/>
                <w:kern w:val="0"/>
                <w:sz w:val="22"/>
                <w:szCs w:val="22"/>
              </w:rPr>
              <w:t>64.17</w:t>
            </w:r>
          </w:p>
        </w:tc>
        <w:tc>
          <w:tcPr>
            <w:tcW w:w="1851" w:type="dxa"/>
            <w:tcBorders>
              <w:top w:val="nil"/>
              <w:left w:val="nil"/>
              <w:bottom w:val="single" w:sz="8" w:space="0" w:color="auto"/>
              <w:right w:val="single" w:sz="4" w:space="0" w:color="auto"/>
            </w:tcBorders>
            <w:shd w:val="clear" w:color="auto" w:fill="auto"/>
            <w:vAlign w:val="center"/>
            <w:hideMark/>
          </w:tcPr>
          <w:p w:rsidR="00D50724" w:rsidRPr="00D50724" w:rsidRDefault="00D50724" w:rsidP="00D50724">
            <w:pPr>
              <w:widowControl/>
              <w:jc w:val="right"/>
              <w:rPr>
                <w:rFonts w:ascii="宋体" w:hAnsi="宋体" w:cs="宋体" w:hint="eastAsia"/>
                <w:kern w:val="0"/>
                <w:sz w:val="22"/>
                <w:szCs w:val="22"/>
              </w:rPr>
            </w:pPr>
            <w:r w:rsidRPr="00D50724">
              <w:rPr>
                <w:rFonts w:ascii="宋体" w:hAnsi="宋体" w:cs="宋体" w:hint="eastAsia"/>
                <w:kern w:val="0"/>
                <w:sz w:val="22"/>
                <w:szCs w:val="22"/>
              </w:rPr>
              <w:t>30.02</w:t>
            </w:r>
          </w:p>
        </w:tc>
        <w:tc>
          <w:tcPr>
            <w:tcW w:w="992" w:type="dxa"/>
            <w:tcBorders>
              <w:top w:val="nil"/>
              <w:left w:val="nil"/>
              <w:bottom w:val="single" w:sz="8" w:space="0" w:color="auto"/>
              <w:right w:val="single" w:sz="8" w:space="0" w:color="auto"/>
            </w:tcBorders>
            <w:shd w:val="clear" w:color="auto" w:fill="auto"/>
            <w:vAlign w:val="center"/>
            <w:hideMark/>
          </w:tcPr>
          <w:p w:rsidR="00D50724" w:rsidRPr="00D50724" w:rsidRDefault="00D50724" w:rsidP="00D50724">
            <w:pPr>
              <w:widowControl/>
              <w:jc w:val="right"/>
              <w:rPr>
                <w:rFonts w:ascii="宋体" w:hAnsi="宋体" w:cs="宋体" w:hint="eastAsia"/>
                <w:kern w:val="0"/>
                <w:sz w:val="22"/>
                <w:szCs w:val="22"/>
              </w:rPr>
            </w:pPr>
            <w:r w:rsidRPr="00D50724">
              <w:rPr>
                <w:rFonts w:ascii="宋体" w:hAnsi="宋体" w:cs="宋体" w:hint="eastAsia"/>
                <w:kern w:val="0"/>
                <w:sz w:val="22"/>
                <w:szCs w:val="22"/>
              </w:rPr>
              <w:t>0.98</w:t>
            </w:r>
          </w:p>
        </w:tc>
      </w:tr>
      <w:tr w:rsidR="00D50724" w:rsidRPr="00D50724" w:rsidTr="00D50724">
        <w:trPr>
          <w:trHeight w:val="675"/>
        </w:trPr>
        <w:tc>
          <w:tcPr>
            <w:tcW w:w="14803" w:type="dxa"/>
            <w:gridSpan w:val="12"/>
            <w:tcBorders>
              <w:top w:val="single" w:sz="8" w:space="0" w:color="auto"/>
              <w:left w:val="nil"/>
              <w:bottom w:val="nil"/>
              <w:right w:val="nil"/>
            </w:tcBorders>
            <w:shd w:val="clear" w:color="auto" w:fill="auto"/>
            <w:vAlign w:val="center"/>
            <w:hideMark/>
          </w:tcPr>
          <w:p w:rsidR="00D50724" w:rsidRPr="00D50724" w:rsidRDefault="00D50724" w:rsidP="00D50724">
            <w:pPr>
              <w:widowControl/>
              <w:jc w:val="left"/>
              <w:rPr>
                <w:rFonts w:ascii="宋体" w:hAnsi="宋体" w:cs="宋体" w:hint="eastAsia"/>
                <w:kern w:val="0"/>
                <w:sz w:val="20"/>
                <w:szCs w:val="20"/>
              </w:rPr>
            </w:pPr>
            <w:r w:rsidRPr="00D50724">
              <w:rPr>
                <w:rFonts w:ascii="宋体" w:hAnsi="宋体" w:cs="宋体" w:hint="eastAsia"/>
                <w:kern w:val="0"/>
                <w:sz w:val="20"/>
                <w:szCs w:val="20"/>
              </w:rPr>
              <w:t xml:space="preserve"> 注：本表反映部门本年度“三公”经费支出预决算情况。其中：预算数为“三公”经费年初预算数，决算数包括当年一般公共预算财政拨款和以前年度结转资金安排的实际支出。</w:t>
            </w:r>
          </w:p>
        </w:tc>
      </w:tr>
    </w:tbl>
    <w:p w:rsidR="00110910" w:rsidRDefault="00110910"/>
    <w:p w:rsidR="00110910" w:rsidRDefault="00110910">
      <w:pPr>
        <w:widowControl/>
        <w:jc w:val="left"/>
      </w:pPr>
      <w:r>
        <w:br w:type="page"/>
      </w:r>
    </w:p>
    <w:p w:rsidR="00110910" w:rsidRDefault="00110910" w:rsidP="00760100">
      <w:pPr>
        <w:rPr>
          <w:rFonts w:ascii="仿宋_GB2312" w:eastAsia="仿宋_GB2312"/>
          <w:sz w:val="32"/>
          <w:szCs w:val="32"/>
        </w:rPr>
        <w:sectPr w:rsidR="00110910" w:rsidSect="002F72EA">
          <w:pgSz w:w="16838" w:h="11906" w:orient="landscape"/>
          <w:pgMar w:top="1588" w:right="1928" w:bottom="1474" w:left="1701" w:header="851" w:footer="992" w:gutter="0"/>
          <w:cols w:space="425"/>
          <w:docGrid w:linePitch="312"/>
        </w:sectPr>
      </w:pPr>
    </w:p>
    <w:p w:rsidR="00110910" w:rsidRDefault="00760100" w:rsidP="00110910">
      <w:pPr>
        <w:spacing w:line="560" w:lineRule="exact"/>
        <w:jc w:val="center"/>
        <w:rPr>
          <w:rFonts w:ascii="方正小标宋简体" w:eastAsia="方正小标宋简体"/>
          <w:sz w:val="44"/>
          <w:szCs w:val="44"/>
        </w:rPr>
      </w:pPr>
      <w:r w:rsidRPr="00110910">
        <w:rPr>
          <w:rFonts w:ascii="方正小标宋简体" w:eastAsia="方正小标宋简体" w:hint="eastAsia"/>
          <w:sz w:val="44"/>
          <w:szCs w:val="44"/>
        </w:rPr>
        <w:lastRenderedPageBreak/>
        <w:t>第三部分</w:t>
      </w:r>
      <w:r w:rsidR="00110910">
        <w:rPr>
          <w:rFonts w:ascii="方正小标宋简体" w:eastAsia="方正小标宋简体" w:hint="eastAsia"/>
          <w:sz w:val="44"/>
          <w:szCs w:val="44"/>
        </w:rPr>
        <w:t xml:space="preserve"> </w:t>
      </w:r>
      <w:r w:rsidRPr="00110910">
        <w:rPr>
          <w:rFonts w:ascii="方正小标宋简体" w:eastAsia="方正小标宋简体" w:hint="eastAsia"/>
          <w:sz w:val="44"/>
          <w:szCs w:val="44"/>
        </w:rPr>
        <w:t>2017年度部门决算情况</w:t>
      </w:r>
    </w:p>
    <w:p w:rsidR="00760100" w:rsidRPr="00110910" w:rsidRDefault="00760100" w:rsidP="00110910">
      <w:pPr>
        <w:spacing w:line="560" w:lineRule="exact"/>
        <w:jc w:val="center"/>
        <w:rPr>
          <w:rFonts w:ascii="方正小标宋简体" w:eastAsia="方正小标宋简体"/>
          <w:sz w:val="44"/>
          <w:szCs w:val="44"/>
        </w:rPr>
      </w:pPr>
      <w:r w:rsidRPr="00110910">
        <w:rPr>
          <w:rFonts w:ascii="方正小标宋简体" w:eastAsia="方正小标宋简体" w:hint="eastAsia"/>
          <w:sz w:val="44"/>
          <w:szCs w:val="44"/>
        </w:rPr>
        <w:t>和重要事项说明</w:t>
      </w:r>
    </w:p>
    <w:p w:rsidR="00110910" w:rsidRDefault="00110910" w:rsidP="00110910">
      <w:pPr>
        <w:spacing w:line="560" w:lineRule="exact"/>
        <w:ind w:firstLineChars="196" w:firstLine="627"/>
        <w:rPr>
          <w:rFonts w:ascii="仿宋_GB2312" w:eastAsia="仿宋_GB2312" w:hAnsi="黑体"/>
          <w:sz w:val="32"/>
          <w:szCs w:val="32"/>
        </w:rPr>
      </w:pPr>
    </w:p>
    <w:p w:rsidR="00760100" w:rsidRPr="00110910" w:rsidRDefault="00760100" w:rsidP="00110910">
      <w:pPr>
        <w:spacing w:line="560" w:lineRule="exact"/>
        <w:ind w:firstLineChars="196" w:firstLine="627"/>
        <w:rPr>
          <w:rFonts w:ascii="黑体" w:eastAsia="黑体" w:hAnsi="黑体"/>
          <w:sz w:val="32"/>
          <w:szCs w:val="32"/>
        </w:rPr>
      </w:pPr>
      <w:r w:rsidRPr="00110910">
        <w:rPr>
          <w:rFonts w:ascii="黑体" w:eastAsia="黑体" w:hAnsi="黑体" w:hint="eastAsia"/>
          <w:sz w:val="32"/>
          <w:szCs w:val="32"/>
        </w:rPr>
        <w:t>一、2017年度部门决算情况说明</w:t>
      </w:r>
    </w:p>
    <w:p w:rsidR="00760100" w:rsidRPr="002F72EA" w:rsidRDefault="00760100" w:rsidP="00110910">
      <w:pPr>
        <w:spacing w:line="560" w:lineRule="exact"/>
        <w:ind w:firstLineChars="200" w:firstLine="640"/>
        <w:rPr>
          <w:rFonts w:ascii="楷体_GB2312" w:eastAsia="楷体_GB2312" w:hint="eastAsia"/>
          <w:sz w:val="32"/>
          <w:szCs w:val="32"/>
        </w:rPr>
      </w:pPr>
      <w:r w:rsidRPr="002F72EA">
        <w:rPr>
          <w:rFonts w:ascii="楷体_GB2312" w:eastAsia="楷体_GB2312" w:hint="eastAsia"/>
          <w:sz w:val="32"/>
          <w:szCs w:val="32"/>
        </w:rPr>
        <w:t>（一）收入支出决算总体情况</w:t>
      </w:r>
    </w:p>
    <w:p w:rsidR="00760100" w:rsidRPr="00110910" w:rsidRDefault="00760100" w:rsidP="00110910">
      <w:pPr>
        <w:spacing w:line="560" w:lineRule="exact"/>
        <w:ind w:firstLineChars="200" w:firstLine="640"/>
        <w:rPr>
          <w:rFonts w:ascii="仿宋_GB2312" w:eastAsia="仿宋_GB2312"/>
          <w:b/>
          <w:sz w:val="32"/>
          <w:szCs w:val="32"/>
        </w:rPr>
      </w:pPr>
      <w:r w:rsidRPr="00110910">
        <w:rPr>
          <w:rFonts w:ascii="仿宋_GB2312" w:eastAsia="仿宋_GB2312" w:hint="eastAsia"/>
          <w:sz w:val="32"/>
          <w:szCs w:val="32"/>
        </w:rPr>
        <w:t>2017年度收入总计1723.59万元、支出总计2059.97万元。与2016年相比，收入总计增加327.5万元，增长23.45%；支总计增加807.97万元，增长64.53%。主要是调资以及创建国家食品安全示范城市工作投入增加。</w:t>
      </w:r>
      <w:r w:rsidRPr="00110910">
        <w:rPr>
          <w:rFonts w:ascii="仿宋_GB2312" w:eastAsia="仿宋_GB2312"/>
          <w:b/>
          <w:sz w:val="32"/>
          <w:szCs w:val="32"/>
        </w:rPr>
        <w:tab/>
      </w:r>
    </w:p>
    <w:p w:rsidR="00760100" w:rsidRDefault="00760100" w:rsidP="002F72EA">
      <w:pPr>
        <w:jc w:val="center"/>
        <w:rPr>
          <w:rFonts w:ascii="仿宋_GB2312" w:eastAsia="仿宋_GB2312"/>
          <w:b/>
          <w:sz w:val="28"/>
          <w:szCs w:val="28"/>
        </w:rPr>
      </w:pPr>
      <w:r>
        <w:rPr>
          <w:rFonts w:ascii="仿宋_GB2312" w:eastAsia="仿宋_GB2312" w:hint="eastAsia"/>
          <w:b/>
          <w:noProof/>
          <w:sz w:val="28"/>
          <w:szCs w:val="28"/>
        </w:rPr>
        <w:drawing>
          <wp:inline distT="0" distB="0" distL="0" distR="0">
            <wp:extent cx="5274310" cy="3076575"/>
            <wp:effectExtent l="19050" t="0" r="2159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0100" w:rsidRPr="0087114B" w:rsidRDefault="00760100" w:rsidP="00760100">
      <w:pPr>
        <w:spacing w:line="580" w:lineRule="exact"/>
        <w:rPr>
          <w:rFonts w:ascii="仿宋_GB2312" w:eastAsia="仿宋_GB2312"/>
          <w:sz w:val="28"/>
          <w:szCs w:val="28"/>
        </w:rPr>
      </w:pPr>
    </w:p>
    <w:p w:rsidR="00DC1CB6" w:rsidRDefault="00760100" w:rsidP="00DC1CB6">
      <w:pPr>
        <w:spacing w:line="560" w:lineRule="exact"/>
        <w:ind w:firstLineChars="200" w:firstLine="640"/>
        <w:rPr>
          <w:rFonts w:ascii="楷体_GB2312" w:eastAsia="楷体_GB2312"/>
          <w:sz w:val="32"/>
          <w:szCs w:val="32"/>
        </w:rPr>
      </w:pPr>
      <w:r w:rsidRPr="002F72EA">
        <w:rPr>
          <w:rFonts w:ascii="楷体_GB2312" w:eastAsia="楷体_GB2312" w:hint="eastAsia"/>
          <w:sz w:val="32"/>
          <w:szCs w:val="32"/>
        </w:rPr>
        <w:t>（二）收入决算情况</w:t>
      </w:r>
    </w:p>
    <w:p w:rsidR="00DC1CB6" w:rsidRPr="00DC1CB6" w:rsidRDefault="00DC1CB6" w:rsidP="00DC1CB6">
      <w:pPr>
        <w:spacing w:line="560" w:lineRule="exact"/>
        <w:ind w:firstLineChars="200" w:firstLine="640"/>
        <w:rPr>
          <w:rFonts w:ascii="楷体_GB2312" w:eastAsia="楷体_GB2312" w:hint="eastAsia"/>
          <w:sz w:val="32"/>
          <w:szCs w:val="32"/>
        </w:rPr>
      </w:pPr>
      <w:r w:rsidRPr="00642C44">
        <w:rPr>
          <w:rFonts w:ascii="仿宋_GB2312" w:eastAsia="仿宋_GB2312" w:hint="eastAsia"/>
          <w:noProof/>
          <w:sz w:val="32"/>
          <w:szCs w:val="32"/>
        </w:rPr>
        <w:lastRenderedPageBreak/>
        <w:drawing>
          <wp:anchor distT="0" distB="0" distL="114300" distR="114300" simplePos="0" relativeHeight="251661312" behindDoc="0" locked="0" layoutInCell="1" allowOverlap="1" wp14:anchorId="2357C122" wp14:editId="78990406">
            <wp:simplePos x="0" y="0"/>
            <wp:positionH relativeFrom="column">
              <wp:posOffset>-17780</wp:posOffset>
            </wp:positionH>
            <wp:positionV relativeFrom="paragraph">
              <wp:posOffset>852170</wp:posOffset>
            </wp:positionV>
            <wp:extent cx="5768975" cy="3077845"/>
            <wp:effectExtent l="0" t="0" r="0" b="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760100" w:rsidRPr="00642C44">
        <w:rPr>
          <w:rFonts w:ascii="仿宋_GB2312" w:eastAsia="仿宋_GB2312" w:hint="eastAsia"/>
          <w:sz w:val="32"/>
          <w:szCs w:val="32"/>
        </w:rPr>
        <w:t>本年收入合计1723.59万元，其中：财政拨款收入1722.39万元，占99.93 %；其他收入1.2万元，占 0.07 %。</w:t>
      </w:r>
    </w:p>
    <w:p w:rsidR="00760100" w:rsidRPr="002F72EA" w:rsidRDefault="00760100" w:rsidP="002F72EA">
      <w:pPr>
        <w:spacing w:line="560" w:lineRule="exact"/>
        <w:ind w:firstLineChars="200" w:firstLine="640"/>
        <w:rPr>
          <w:rFonts w:ascii="楷体_GB2312" w:eastAsia="楷体_GB2312"/>
          <w:sz w:val="32"/>
          <w:szCs w:val="32"/>
        </w:rPr>
      </w:pPr>
      <w:r w:rsidRPr="002F72EA">
        <w:rPr>
          <w:rFonts w:ascii="楷体_GB2312" w:eastAsia="楷体_GB2312" w:hint="eastAsia"/>
          <w:sz w:val="32"/>
          <w:szCs w:val="32"/>
        </w:rPr>
        <w:t>（三）支出决算情况</w:t>
      </w:r>
    </w:p>
    <w:p w:rsidR="00760100" w:rsidRPr="00642C44" w:rsidRDefault="00760100" w:rsidP="002F72EA">
      <w:pPr>
        <w:spacing w:line="560" w:lineRule="exact"/>
        <w:ind w:firstLineChars="200" w:firstLine="640"/>
        <w:rPr>
          <w:rFonts w:ascii="仿宋_GB2312" w:eastAsia="仿宋_GB2312"/>
          <w:sz w:val="32"/>
          <w:szCs w:val="32"/>
        </w:rPr>
      </w:pPr>
      <w:r w:rsidRPr="00642C44">
        <w:rPr>
          <w:rFonts w:ascii="仿宋_GB2312" w:eastAsia="仿宋_GB2312" w:hint="eastAsia"/>
          <w:sz w:val="32"/>
          <w:szCs w:val="32"/>
        </w:rPr>
        <w:t>本年支出合计2059.97万元，其中：基本支出1229.07万元，占59.66%；项目支出830.9万元，占40.34%。</w:t>
      </w:r>
    </w:p>
    <w:p w:rsidR="00760100" w:rsidRPr="00642C44" w:rsidRDefault="00760100" w:rsidP="002F72EA">
      <w:pPr>
        <w:rPr>
          <w:rFonts w:ascii="仿宋_GB2312" w:eastAsia="仿宋_GB2312"/>
          <w:sz w:val="32"/>
          <w:szCs w:val="32"/>
        </w:rPr>
      </w:pPr>
      <w:r w:rsidRPr="00642C44">
        <w:rPr>
          <w:rFonts w:ascii="仿宋_GB2312" w:eastAsia="仿宋_GB2312" w:hint="eastAsia"/>
          <w:noProof/>
          <w:sz w:val="32"/>
          <w:szCs w:val="32"/>
        </w:rPr>
        <w:drawing>
          <wp:inline distT="0" distB="0" distL="0" distR="0">
            <wp:extent cx="5702300" cy="3076575"/>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60100" w:rsidRPr="00642C44" w:rsidRDefault="00760100" w:rsidP="002F72EA">
      <w:pPr>
        <w:spacing w:line="560" w:lineRule="exact"/>
        <w:ind w:firstLine="600"/>
        <w:rPr>
          <w:rFonts w:ascii="仿宋_GB2312" w:eastAsia="仿宋_GB2312"/>
          <w:sz w:val="32"/>
          <w:szCs w:val="32"/>
        </w:rPr>
      </w:pPr>
      <w:r w:rsidRPr="002F72EA">
        <w:rPr>
          <w:rFonts w:ascii="楷体_GB2312" w:eastAsia="楷体_GB2312" w:hint="eastAsia"/>
          <w:sz w:val="32"/>
          <w:szCs w:val="32"/>
        </w:rPr>
        <w:lastRenderedPageBreak/>
        <w:t>（四）财政拨款收入支出决算总体情况</w:t>
      </w:r>
    </w:p>
    <w:p w:rsidR="00760100" w:rsidRPr="00642C44" w:rsidRDefault="00760100" w:rsidP="002F72EA">
      <w:pPr>
        <w:spacing w:line="560" w:lineRule="exact"/>
        <w:ind w:firstLineChars="200" w:firstLine="640"/>
        <w:rPr>
          <w:rFonts w:ascii="仿宋_GB2312" w:eastAsia="仿宋_GB2312"/>
          <w:sz w:val="32"/>
          <w:szCs w:val="32"/>
        </w:rPr>
      </w:pPr>
      <w:r w:rsidRPr="00642C44">
        <w:rPr>
          <w:rFonts w:ascii="仿宋_GB2312" w:eastAsia="仿宋_GB2312" w:hint="eastAsia"/>
          <w:sz w:val="32"/>
          <w:szCs w:val="32"/>
        </w:rPr>
        <w:t>2017年度财政拨款收入总计1722.39万元、支总计    2055.67万元。与2016年相比，财政拨款收入增加368.3万元，增长27.19%、支出总计增加 848.57万元，增长70.29 %。主要是调资以及创建国家食品安全示范城市工作投入增加。</w:t>
      </w:r>
    </w:p>
    <w:p w:rsidR="00760100" w:rsidRPr="00642C44" w:rsidRDefault="00760100" w:rsidP="00760100">
      <w:pPr>
        <w:ind w:firstLineChars="200" w:firstLine="640"/>
        <w:rPr>
          <w:rFonts w:ascii="仿宋_GB2312" w:eastAsia="仿宋_GB2312"/>
          <w:sz w:val="32"/>
          <w:szCs w:val="32"/>
        </w:rPr>
      </w:pPr>
      <w:r w:rsidRPr="00642C44">
        <w:rPr>
          <w:rFonts w:ascii="仿宋_GB2312" w:eastAsia="仿宋_GB2312" w:hint="eastAsia"/>
          <w:noProof/>
          <w:sz w:val="32"/>
          <w:szCs w:val="32"/>
        </w:rPr>
        <w:drawing>
          <wp:inline distT="0" distB="0" distL="0" distR="0">
            <wp:extent cx="5274310" cy="3076575"/>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60100" w:rsidRPr="002F72EA" w:rsidRDefault="00760100" w:rsidP="002F72EA">
      <w:pPr>
        <w:spacing w:line="560" w:lineRule="exact"/>
        <w:ind w:firstLine="600"/>
        <w:rPr>
          <w:rFonts w:ascii="楷体_GB2312" w:eastAsia="楷体_GB2312"/>
          <w:sz w:val="32"/>
          <w:szCs w:val="32"/>
        </w:rPr>
      </w:pPr>
      <w:r w:rsidRPr="002F72EA">
        <w:rPr>
          <w:rFonts w:ascii="楷体_GB2312" w:eastAsia="楷体_GB2312" w:hint="eastAsia"/>
          <w:sz w:val="32"/>
          <w:szCs w:val="32"/>
        </w:rPr>
        <w:t>（五）一般公共预算财政拨款支出决算情况</w:t>
      </w:r>
    </w:p>
    <w:p w:rsidR="00760100" w:rsidRPr="002F72EA" w:rsidRDefault="002F72EA" w:rsidP="002F72EA">
      <w:pPr>
        <w:spacing w:line="560" w:lineRule="exact"/>
        <w:ind w:firstLineChars="200" w:firstLine="643"/>
        <w:rPr>
          <w:rFonts w:ascii="仿宋_GB2312" w:eastAsia="仿宋_GB2312"/>
          <w:b/>
          <w:sz w:val="32"/>
          <w:szCs w:val="32"/>
        </w:rPr>
      </w:pPr>
      <w:r>
        <w:rPr>
          <w:rFonts w:ascii="仿宋_GB2312" w:eastAsia="仿宋_GB2312"/>
          <w:b/>
          <w:sz w:val="32"/>
          <w:szCs w:val="32"/>
        </w:rPr>
        <w:t>1.</w:t>
      </w:r>
      <w:r w:rsidR="00760100" w:rsidRPr="002F72EA">
        <w:rPr>
          <w:rFonts w:ascii="仿宋_GB2312" w:eastAsia="仿宋_GB2312" w:hint="eastAsia"/>
          <w:b/>
          <w:sz w:val="32"/>
          <w:szCs w:val="32"/>
        </w:rPr>
        <w:t>一般公共预算财政拨款支出决算总体情况</w:t>
      </w:r>
    </w:p>
    <w:p w:rsidR="00760100" w:rsidRPr="00642C44" w:rsidRDefault="00760100" w:rsidP="002F72EA">
      <w:pPr>
        <w:spacing w:line="560" w:lineRule="exact"/>
        <w:ind w:firstLineChars="200" w:firstLine="640"/>
        <w:rPr>
          <w:rFonts w:ascii="仿宋_GB2312" w:eastAsia="仿宋_GB2312"/>
          <w:sz w:val="32"/>
          <w:szCs w:val="32"/>
        </w:rPr>
      </w:pPr>
      <w:r w:rsidRPr="00642C44">
        <w:rPr>
          <w:rFonts w:ascii="仿宋_GB2312" w:eastAsia="仿宋_GB2312" w:hint="eastAsia"/>
          <w:sz w:val="32"/>
          <w:szCs w:val="32"/>
        </w:rPr>
        <w:t>2017年度一般公共预算财政拨款支出2055.67万元，占本年支出合计的99.79 %。与2016年相比，一般公共预算财政拨款支出增长848.57万元，增长70.3%。主要是调资以及创建国家食品安全示范城市工作投入增加。</w:t>
      </w:r>
    </w:p>
    <w:p w:rsidR="00760100" w:rsidRPr="00642C44" w:rsidRDefault="00760100" w:rsidP="002F72EA">
      <w:pPr>
        <w:jc w:val="center"/>
        <w:rPr>
          <w:rFonts w:ascii="仿宋_GB2312" w:eastAsia="仿宋_GB2312"/>
          <w:sz w:val="32"/>
          <w:szCs w:val="32"/>
        </w:rPr>
      </w:pPr>
      <w:r w:rsidRPr="00642C44">
        <w:rPr>
          <w:rFonts w:ascii="仿宋_GB2312" w:eastAsia="仿宋_GB2312" w:hint="eastAsia"/>
          <w:noProof/>
          <w:sz w:val="32"/>
          <w:szCs w:val="32"/>
        </w:rPr>
        <w:lastRenderedPageBreak/>
        <w:drawing>
          <wp:inline distT="0" distB="0" distL="0" distR="0">
            <wp:extent cx="5274310" cy="3076575"/>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60100" w:rsidRPr="002F72EA" w:rsidRDefault="002F72EA" w:rsidP="002F72EA">
      <w:pPr>
        <w:spacing w:line="560" w:lineRule="exact"/>
        <w:ind w:firstLineChars="200" w:firstLine="643"/>
        <w:rPr>
          <w:rFonts w:ascii="仿宋_GB2312" w:eastAsia="仿宋_GB2312"/>
          <w:b/>
          <w:sz w:val="32"/>
          <w:szCs w:val="32"/>
        </w:rPr>
      </w:pPr>
      <w:r>
        <w:rPr>
          <w:rFonts w:ascii="仿宋_GB2312" w:eastAsia="仿宋_GB2312"/>
          <w:b/>
          <w:sz w:val="32"/>
          <w:szCs w:val="32"/>
        </w:rPr>
        <w:t>2.</w:t>
      </w:r>
      <w:r w:rsidR="00760100" w:rsidRPr="002F72EA">
        <w:rPr>
          <w:rFonts w:ascii="仿宋_GB2312" w:eastAsia="仿宋_GB2312" w:hint="eastAsia"/>
          <w:b/>
          <w:sz w:val="32"/>
          <w:szCs w:val="32"/>
        </w:rPr>
        <w:t>一般公共预算财政拨款支出决算结构情况</w:t>
      </w:r>
    </w:p>
    <w:p w:rsidR="00760100" w:rsidRPr="00642C44" w:rsidRDefault="00760100" w:rsidP="002F72EA">
      <w:pPr>
        <w:spacing w:line="560" w:lineRule="exact"/>
        <w:ind w:firstLineChars="200" w:firstLine="640"/>
        <w:rPr>
          <w:rFonts w:ascii="仿宋_GB2312" w:eastAsia="仿宋_GB2312"/>
          <w:sz w:val="32"/>
          <w:szCs w:val="32"/>
        </w:rPr>
      </w:pPr>
      <w:r w:rsidRPr="00642C44">
        <w:rPr>
          <w:rFonts w:ascii="仿宋_GB2312" w:eastAsia="仿宋_GB2312" w:hint="eastAsia"/>
          <w:sz w:val="32"/>
          <w:szCs w:val="32"/>
        </w:rPr>
        <w:t>2017年度一般公共预算财政拨款支出2055.67万元，主要用于以下方面：社会保障和就业支出（类）3.24万元，占0.16 %；医疗卫生与计划生育支出（类）1971.46万元，占95.9%；住房保障支出（类）80.97万元，占3.94%。</w:t>
      </w:r>
    </w:p>
    <w:p w:rsidR="00760100" w:rsidRPr="00642C44" w:rsidRDefault="00760100" w:rsidP="002F72EA">
      <w:pPr>
        <w:jc w:val="center"/>
        <w:rPr>
          <w:rFonts w:ascii="仿宋_GB2312" w:eastAsia="仿宋_GB2312"/>
          <w:sz w:val="32"/>
          <w:szCs w:val="32"/>
        </w:rPr>
      </w:pPr>
      <w:r w:rsidRPr="00642C44">
        <w:rPr>
          <w:rFonts w:ascii="仿宋_GB2312" w:eastAsia="仿宋_GB2312" w:hint="eastAsia"/>
          <w:noProof/>
          <w:sz w:val="32"/>
          <w:szCs w:val="32"/>
        </w:rPr>
        <w:drawing>
          <wp:inline distT="0" distB="0" distL="0" distR="0">
            <wp:extent cx="5274310" cy="30765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60100" w:rsidRPr="002F72EA" w:rsidRDefault="002F72EA" w:rsidP="002F72EA">
      <w:pPr>
        <w:spacing w:line="560" w:lineRule="exact"/>
        <w:ind w:firstLineChars="200" w:firstLine="643"/>
        <w:rPr>
          <w:rFonts w:ascii="仿宋_GB2312" w:eastAsia="仿宋_GB2312"/>
          <w:b/>
          <w:sz w:val="32"/>
          <w:szCs w:val="32"/>
        </w:rPr>
      </w:pPr>
      <w:r w:rsidRPr="002F72EA">
        <w:rPr>
          <w:rFonts w:ascii="仿宋_GB2312" w:eastAsia="仿宋_GB2312"/>
          <w:b/>
          <w:sz w:val="32"/>
          <w:szCs w:val="32"/>
        </w:rPr>
        <w:t>3.</w:t>
      </w:r>
      <w:r w:rsidR="00760100" w:rsidRPr="002F72EA">
        <w:rPr>
          <w:rFonts w:ascii="仿宋_GB2312" w:eastAsia="仿宋_GB2312" w:hint="eastAsia"/>
          <w:b/>
          <w:sz w:val="32"/>
          <w:szCs w:val="32"/>
        </w:rPr>
        <w:t>一般公共预算财政拨款支出决算具体情况</w:t>
      </w:r>
    </w:p>
    <w:p w:rsidR="00760100" w:rsidRPr="00642C44" w:rsidRDefault="00760100" w:rsidP="002F72EA">
      <w:pPr>
        <w:spacing w:line="560" w:lineRule="exact"/>
        <w:ind w:firstLineChars="200" w:firstLine="640"/>
        <w:rPr>
          <w:rFonts w:ascii="仿宋_GB2312" w:eastAsia="仿宋_GB2312"/>
          <w:sz w:val="32"/>
          <w:szCs w:val="32"/>
        </w:rPr>
      </w:pPr>
      <w:r w:rsidRPr="00642C44">
        <w:rPr>
          <w:rFonts w:ascii="仿宋_GB2312" w:eastAsia="仿宋_GB2312" w:hint="eastAsia"/>
          <w:sz w:val="32"/>
          <w:szCs w:val="32"/>
        </w:rPr>
        <w:lastRenderedPageBreak/>
        <w:t>2017年度一般公共预算财政拨款支出年初预算为1593.74万元，支出决算为2055.67万元，完成年初预算的128.98%。决算数大于预算数的主要原因是调资。其中：</w:t>
      </w:r>
    </w:p>
    <w:p w:rsidR="00760100" w:rsidRPr="00642C44" w:rsidRDefault="00760100" w:rsidP="002F72EA">
      <w:pPr>
        <w:spacing w:line="560" w:lineRule="exact"/>
        <w:ind w:firstLineChars="200" w:firstLine="640"/>
        <w:rPr>
          <w:rFonts w:ascii="仿宋_GB2312" w:eastAsia="仿宋_GB2312"/>
          <w:sz w:val="32"/>
          <w:szCs w:val="32"/>
        </w:rPr>
      </w:pPr>
      <w:r w:rsidRPr="00642C44">
        <w:rPr>
          <w:rFonts w:ascii="仿宋_GB2312" w:eastAsia="仿宋_GB2312" w:hint="eastAsia"/>
          <w:sz w:val="32"/>
          <w:szCs w:val="32"/>
        </w:rPr>
        <w:t>（1）社会保障和就业支出（类）其他社会保障和就业支出（款）其他社会保障和就业支出（项）。主要反映用于失业保险、工伤保险、生育保险的支出。年初预算为3.06万元，支出决算为3.24万元，完成年初预算的105.88%。决算数大于预算数主要原因是调资。</w:t>
      </w:r>
    </w:p>
    <w:p w:rsidR="00760100" w:rsidRPr="00642C44" w:rsidRDefault="00760100" w:rsidP="002F72EA">
      <w:pPr>
        <w:spacing w:line="560" w:lineRule="exact"/>
        <w:ind w:firstLineChars="200" w:firstLine="640"/>
        <w:rPr>
          <w:rFonts w:ascii="仿宋_GB2312" w:eastAsia="仿宋_GB2312"/>
          <w:sz w:val="32"/>
          <w:szCs w:val="32"/>
        </w:rPr>
      </w:pPr>
      <w:r w:rsidRPr="00642C44">
        <w:rPr>
          <w:rFonts w:ascii="仿宋_GB2312" w:eastAsia="仿宋_GB2312" w:hint="eastAsia"/>
          <w:sz w:val="32"/>
          <w:szCs w:val="32"/>
        </w:rPr>
        <w:t>（2）医疗卫生与计划生育支出（类）食品和药品监督管理事务（款）行政运行（项）。主要反映用于办公费、水费、电费、邮电费、差旅费、维修（护）费、培训费、公务接待费、公务用车运行维护费等支出。年初预算为892.09 万元，支出决算为997.75万元，完成年初预算的111.84%。决算数大于预算数主要原因是创建国家食品安全示范城市。</w:t>
      </w:r>
    </w:p>
    <w:p w:rsidR="00760100" w:rsidRPr="00642C44" w:rsidRDefault="00760100" w:rsidP="002F72EA">
      <w:pPr>
        <w:spacing w:line="560" w:lineRule="exact"/>
        <w:ind w:firstLineChars="200" w:firstLine="640"/>
        <w:rPr>
          <w:rFonts w:ascii="仿宋_GB2312" w:eastAsia="仿宋_GB2312"/>
          <w:sz w:val="32"/>
          <w:szCs w:val="32"/>
        </w:rPr>
      </w:pPr>
      <w:r w:rsidRPr="00642C44">
        <w:rPr>
          <w:rFonts w:ascii="仿宋_GB2312" w:eastAsia="仿宋_GB2312" w:hint="eastAsia"/>
          <w:sz w:val="32"/>
          <w:szCs w:val="32"/>
        </w:rPr>
        <w:t>（3）</w:t>
      </w:r>
      <w:r w:rsidRPr="00642C44">
        <w:rPr>
          <w:rFonts w:ascii="仿宋_GB2312" w:eastAsia="仿宋_GB2312" w:hAnsi="仿宋_GB2312" w:cs="仿宋_GB2312" w:hint="eastAsia"/>
          <w:sz w:val="32"/>
          <w:szCs w:val="32"/>
        </w:rPr>
        <w:t>住房保障支出（类）住房改革支出（款）住房公积金（项）。主要反映用于住房公积金的支出。</w:t>
      </w:r>
      <w:r w:rsidRPr="00642C44">
        <w:rPr>
          <w:rFonts w:ascii="仿宋_GB2312" w:eastAsia="仿宋_GB2312" w:hint="eastAsia"/>
          <w:sz w:val="32"/>
          <w:szCs w:val="32"/>
        </w:rPr>
        <w:t>年初预算为70.71万元，支出决算为80.97万元，完成年初预算的114.51%。决算数大于预算数主要原因是调资。</w:t>
      </w:r>
    </w:p>
    <w:p w:rsidR="00760100" w:rsidRPr="00642C44" w:rsidRDefault="00760100" w:rsidP="002F72EA">
      <w:pPr>
        <w:spacing w:line="560" w:lineRule="exact"/>
        <w:ind w:firstLine="600"/>
        <w:rPr>
          <w:rFonts w:ascii="仿宋_GB2312" w:eastAsia="仿宋_GB2312"/>
          <w:sz w:val="32"/>
          <w:szCs w:val="32"/>
        </w:rPr>
      </w:pPr>
      <w:r w:rsidRPr="002F72EA">
        <w:rPr>
          <w:rFonts w:ascii="楷体_GB2312" w:eastAsia="楷体_GB2312" w:hint="eastAsia"/>
          <w:sz w:val="32"/>
          <w:szCs w:val="32"/>
        </w:rPr>
        <w:t>（六）一般公共预算财政拨款基本支出决算情况</w:t>
      </w:r>
    </w:p>
    <w:p w:rsidR="00760100" w:rsidRPr="00642C44" w:rsidRDefault="00760100" w:rsidP="002F72EA">
      <w:pPr>
        <w:spacing w:line="560" w:lineRule="exact"/>
        <w:ind w:firstLine="600"/>
        <w:rPr>
          <w:rFonts w:ascii="仿宋_GB2312" w:eastAsia="仿宋_GB2312"/>
          <w:sz w:val="32"/>
          <w:szCs w:val="32"/>
        </w:rPr>
      </w:pPr>
      <w:r w:rsidRPr="00642C44">
        <w:rPr>
          <w:rFonts w:ascii="仿宋_GB2312" w:eastAsia="仿宋_GB2312" w:hint="eastAsia"/>
          <w:sz w:val="32"/>
          <w:szCs w:val="32"/>
        </w:rPr>
        <w:t>2017年度一般公共预算财政拨款基本支出决算1229.07万元，包括人员经费和公用经费，支出具体情况如下：</w:t>
      </w:r>
    </w:p>
    <w:p w:rsidR="00760100" w:rsidRPr="00642C44" w:rsidRDefault="00760100" w:rsidP="002F72EA">
      <w:pPr>
        <w:spacing w:line="560" w:lineRule="exact"/>
        <w:ind w:firstLineChars="200" w:firstLine="640"/>
        <w:rPr>
          <w:rFonts w:ascii="仿宋_GB2312" w:eastAsia="仿宋_GB2312"/>
          <w:sz w:val="32"/>
          <w:szCs w:val="32"/>
        </w:rPr>
      </w:pPr>
      <w:r w:rsidRPr="00642C44">
        <w:rPr>
          <w:rFonts w:ascii="仿宋_GB2312" w:eastAsia="仿宋_GB2312" w:hint="eastAsia"/>
          <w:sz w:val="32"/>
          <w:szCs w:val="32"/>
        </w:rPr>
        <w:t>人员经费1026.32万元，主要包括：基本工资、津贴补贴、奖金、其他社会保障缴费、绩效工资、其他工资福利支出。</w:t>
      </w:r>
    </w:p>
    <w:p w:rsidR="00760100" w:rsidRPr="00642C44" w:rsidRDefault="00760100" w:rsidP="002F72EA">
      <w:pPr>
        <w:spacing w:line="560" w:lineRule="exact"/>
        <w:ind w:firstLineChars="200" w:firstLine="640"/>
        <w:rPr>
          <w:rFonts w:ascii="仿宋_GB2312" w:eastAsia="仿宋_GB2312"/>
          <w:sz w:val="32"/>
          <w:szCs w:val="32"/>
        </w:rPr>
      </w:pPr>
      <w:r w:rsidRPr="00642C44">
        <w:rPr>
          <w:rFonts w:ascii="仿宋_GB2312" w:eastAsia="仿宋_GB2312" w:hint="eastAsia"/>
          <w:sz w:val="32"/>
          <w:szCs w:val="32"/>
        </w:rPr>
        <w:lastRenderedPageBreak/>
        <w:t>公用经费202.75万元，主要包括：办公费、印刷费、手续费、水费、电费、邮电费、取暖费、差旅费、公务接待费、专用材料费、工会经费、公务用车运行维护费、其他交通费用、其他商品和服务支出。</w:t>
      </w:r>
    </w:p>
    <w:p w:rsidR="00760100" w:rsidRPr="002F72EA" w:rsidRDefault="00760100" w:rsidP="002F72EA">
      <w:pPr>
        <w:spacing w:line="560" w:lineRule="exact"/>
        <w:ind w:firstLine="600"/>
        <w:rPr>
          <w:rFonts w:ascii="楷体_GB2312" w:eastAsia="楷体_GB2312"/>
          <w:sz w:val="32"/>
          <w:szCs w:val="32"/>
        </w:rPr>
      </w:pPr>
      <w:r w:rsidRPr="002F72EA">
        <w:rPr>
          <w:rFonts w:ascii="楷体_GB2312" w:eastAsia="楷体_GB2312" w:hint="eastAsia"/>
          <w:sz w:val="32"/>
          <w:szCs w:val="32"/>
        </w:rPr>
        <w:t>（七）政府性基金预算财政拨款收入支出决算情况</w:t>
      </w:r>
    </w:p>
    <w:p w:rsidR="00760100" w:rsidRPr="00642C44" w:rsidRDefault="00760100" w:rsidP="002F72EA">
      <w:pPr>
        <w:spacing w:line="560" w:lineRule="exact"/>
        <w:ind w:firstLine="600"/>
        <w:rPr>
          <w:rFonts w:ascii="仿宋_GB2312" w:eastAsia="仿宋_GB2312"/>
          <w:sz w:val="32"/>
          <w:szCs w:val="32"/>
        </w:rPr>
      </w:pPr>
      <w:r w:rsidRPr="00642C44">
        <w:rPr>
          <w:rFonts w:ascii="仿宋_GB2312" w:eastAsia="仿宋_GB2312" w:hint="eastAsia"/>
          <w:sz w:val="32"/>
          <w:szCs w:val="32"/>
        </w:rPr>
        <w:t>本部门没有政府性基金财政拨款收支。</w:t>
      </w:r>
    </w:p>
    <w:p w:rsidR="00760100" w:rsidRPr="002F72EA" w:rsidRDefault="00760100" w:rsidP="002F72EA">
      <w:pPr>
        <w:spacing w:line="560" w:lineRule="exact"/>
        <w:ind w:firstLine="600"/>
        <w:rPr>
          <w:rFonts w:ascii="楷体_GB2312" w:eastAsia="楷体_GB2312"/>
          <w:sz w:val="32"/>
          <w:szCs w:val="32"/>
        </w:rPr>
      </w:pPr>
      <w:r w:rsidRPr="002F72EA">
        <w:rPr>
          <w:rFonts w:ascii="楷体_GB2312" w:eastAsia="楷体_GB2312" w:hint="eastAsia"/>
          <w:sz w:val="32"/>
          <w:szCs w:val="32"/>
        </w:rPr>
        <w:t>（八）一般公共预算财政拨款“三公”经费支出决算情况</w:t>
      </w:r>
    </w:p>
    <w:p w:rsidR="00760100" w:rsidRPr="00DC1CB6" w:rsidRDefault="00DC1CB6" w:rsidP="002F72EA">
      <w:pPr>
        <w:spacing w:line="560" w:lineRule="exact"/>
        <w:ind w:firstLine="600"/>
        <w:rPr>
          <w:rFonts w:ascii="仿宋_GB2312" w:eastAsia="仿宋_GB2312"/>
          <w:b/>
          <w:sz w:val="32"/>
          <w:szCs w:val="32"/>
        </w:rPr>
      </w:pPr>
      <w:r w:rsidRPr="00DC1CB6">
        <w:rPr>
          <w:rFonts w:ascii="仿宋_GB2312" w:eastAsia="仿宋_GB2312"/>
          <w:b/>
          <w:sz w:val="32"/>
          <w:szCs w:val="32"/>
        </w:rPr>
        <w:t>1.</w:t>
      </w:r>
      <w:r w:rsidR="00760100" w:rsidRPr="00DC1CB6">
        <w:rPr>
          <w:rFonts w:ascii="仿宋_GB2312" w:eastAsia="仿宋_GB2312" w:hint="eastAsia"/>
          <w:b/>
          <w:sz w:val="32"/>
          <w:szCs w:val="32"/>
        </w:rPr>
        <w:t>“三公”经费支出情况及增减变动原因</w:t>
      </w:r>
    </w:p>
    <w:p w:rsidR="00760100" w:rsidRPr="00642C44" w:rsidRDefault="00760100" w:rsidP="002F72EA">
      <w:pPr>
        <w:spacing w:line="560" w:lineRule="exact"/>
        <w:ind w:firstLine="600"/>
        <w:rPr>
          <w:rFonts w:ascii="仿宋_GB2312" w:eastAsia="仿宋_GB2312"/>
          <w:sz w:val="32"/>
          <w:szCs w:val="32"/>
        </w:rPr>
      </w:pPr>
      <w:r w:rsidRPr="00642C44">
        <w:rPr>
          <w:rFonts w:ascii="仿宋_GB2312" w:eastAsia="仿宋_GB2312" w:hAnsi="宋体" w:cs="Courier New" w:hint="eastAsia"/>
          <w:sz w:val="32"/>
          <w:szCs w:val="32"/>
        </w:rPr>
        <w:t>威海市环翠区食品药品监督管理</w:t>
      </w:r>
      <w:r w:rsidRPr="00642C44">
        <w:rPr>
          <w:rFonts w:ascii="仿宋_GB2312" w:eastAsia="仿宋_GB2312" w:hint="eastAsia"/>
          <w:sz w:val="32"/>
          <w:szCs w:val="32"/>
        </w:rPr>
        <w:t>局2017年度一般公共预算财政拨款“三公”经费决算数为95.17万元（含局机关及 1 个所属预算单位），其中：因公出国（境）费 0 万元，公务用车购置及运行维护费94.19万元，公务接待费0.98万元。</w:t>
      </w:r>
    </w:p>
    <w:p w:rsidR="00760100" w:rsidRPr="00642C44" w:rsidRDefault="00760100" w:rsidP="002F72EA">
      <w:pPr>
        <w:spacing w:line="560" w:lineRule="exact"/>
        <w:ind w:firstLineChars="185" w:firstLine="592"/>
        <w:rPr>
          <w:rFonts w:ascii="仿宋_GB2312" w:eastAsia="仿宋_GB2312"/>
          <w:sz w:val="32"/>
          <w:szCs w:val="32"/>
        </w:rPr>
      </w:pPr>
      <w:r w:rsidRPr="00642C44">
        <w:rPr>
          <w:rFonts w:ascii="仿宋_GB2312" w:eastAsia="仿宋_GB2312" w:hint="eastAsia"/>
          <w:sz w:val="32"/>
          <w:szCs w:val="32"/>
        </w:rPr>
        <w:t>2017年“三公”经费决算比年初预算数减少23.83万元，主要原因是因为采购执法用车节约了资金</w:t>
      </w:r>
      <w:bookmarkStart w:id="0" w:name="OLE_LINK6"/>
      <w:bookmarkStart w:id="1" w:name="OLE_LINK7"/>
      <w:r w:rsidRPr="00642C44">
        <w:rPr>
          <w:rFonts w:ascii="仿宋_GB2312" w:eastAsia="仿宋_GB2312" w:hint="eastAsia"/>
          <w:sz w:val="32"/>
          <w:szCs w:val="32"/>
        </w:rPr>
        <w:t>，加强车辆及公务接待方面的管理，严格控制车辆的燃料费、维修费以及公务接待费的支出</w:t>
      </w:r>
      <w:bookmarkEnd w:id="0"/>
      <w:bookmarkEnd w:id="1"/>
      <w:r w:rsidRPr="00642C44">
        <w:rPr>
          <w:rFonts w:ascii="仿宋_GB2312" w:eastAsia="仿宋_GB2312" w:hint="eastAsia"/>
          <w:sz w:val="32"/>
          <w:szCs w:val="32"/>
        </w:rPr>
        <w:t>。其中：公务用车购置及运行费减少23.81万元、公务接待费增加减少0.02万元。公务用车购置及运行费减少的主要原因是执法用车的采购和公务用车的运行均节约了开支，加强车辆的管理，严格控制车辆的燃料费、维修费的支出。公务接待费减少的主要原因是因为接待的人员减少，加强了公务接待方面的管理，严格控制公务接待的支出。</w:t>
      </w:r>
    </w:p>
    <w:p w:rsidR="00760100" w:rsidRPr="00642C44" w:rsidRDefault="00760100" w:rsidP="002F72EA">
      <w:pPr>
        <w:spacing w:line="560" w:lineRule="exact"/>
        <w:ind w:firstLine="600"/>
        <w:rPr>
          <w:rFonts w:ascii="仿宋_GB2312" w:eastAsia="仿宋_GB2312"/>
          <w:b/>
          <w:sz w:val="32"/>
          <w:szCs w:val="32"/>
        </w:rPr>
      </w:pPr>
      <w:r w:rsidRPr="00642C44">
        <w:rPr>
          <w:rFonts w:ascii="仿宋_GB2312" w:eastAsia="仿宋_GB2312" w:hint="eastAsia"/>
          <w:sz w:val="32"/>
          <w:szCs w:val="32"/>
        </w:rPr>
        <w:t>（1）因公出国（境）费指单位工作人员公务出国（境）的国际旅费、国外城市间交通费、住宿费、伙食费、培训费、公杂</w:t>
      </w:r>
      <w:r w:rsidRPr="00642C44">
        <w:rPr>
          <w:rFonts w:ascii="仿宋_GB2312" w:eastAsia="仿宋_GB2312" w:hint="eastAsia"/>
          <w:sz w:val="32"/>
          <w:szCs w:val="32"/>
        </w:rPr>
        <w:lastRenderedPageBreak/>
        <w:t>费等支出。2017年使用财政拨款安排 0 等单位，因公出国(境)团组 0个， 累计 0人次。</w:t>
      </w:r>
    </w:p>
    <w:p w:rsidR="00760100" w:rsidRPr="00642C44" w:rsidRDefault="00760100" w:rsidP="002F72EA">
      <w:pPr>
        <w:spacing w:line="560" w:lineRule="exact"/>
        <w:ind w:firstLineChars="184" w:firstLine="589"/>
        <w:rPr>
          <w:rFonts w:ascii="仿宋_GB2312" w:eastAsia="仿宋_GB2312"/>
          <w:sz w:val="32"/>
          <w:szCs w:val="32"/>
        </w:rPr>
      </w:pPr>
      <w:r w:rsidRPr="00642C44">
        <w:rPr>
          <w:rFonts w:ascii="仿宋_GB2312" w:eastAsia="仿宋_GB2312" w:hint="eastAsia"/>
          <w:sz w:val="32"/>
          <w:szCs w:val="32"/>
        </w:rPr>
        <w:t>（2）公务用车购置及运行维护费指单位公务用车购置费（含车辆购置税）及按规定保留的公务用车燃料费、维修费、过路过桥费、保险费等支出。其中：公务用车购置费64.17万元。2017年单位使用财政拨款购置公务用车6辆，主要是用于执法执勤用车采购；公务用车运行维护费30.02万元。主要用于车辆的燃料费、过路过桥费、保险费、维修费的支出。2017年单位财政拨款开支运行维护费的公务用车保有量为 23 辆。</w:t>
      </w:r>
    </w:p>
    <w:p w:rsidR="00760100" w:rsidRPr="00642C44" w:rsidRDefault="00760100" w:rsidP="002F72EA">
      <w:pPr>
        <w:spacing w:line="560" w:lineRule="exact"/>
        <w:ind w:firstLine="601"/>
        <w:rPr>
          <w:rFonts w:ascii="仿宋_GB2312" w:eastAsia="仿宋_GB2312"/>
          <w:sz w:val="32"/>
          <w:szCs w:val="32"/>
        </w:rPr>
      </w:pPr>
      <w:r w:rsidRPr="00642C44">
        <w:rPr>
          <w:rFonts w:ascii="仿宋_GB2312" w:eastAsia="仿宋_GB2312" w:hint="eastAsia"/>
          <w:sz w:val="32"/>
          <w:szCs w:val="32"/>
        </w:rPr>
        <w:t>（3）公务接待费指单位按规定开支的各类公务接待（含外宾接待）支出。2017年公务接待全部为国内公务接待，主要用于公务接待支出，共计接待 5 批次，89 人次。</w:t>
      </w:r>
    </w:p>
    <w:p w:rsidR="00760100" w:rsidRPr="00DC1CB6" w:rsidRDefault="00760100" w:rsidP="002F72EA">
      <w:pPr>
        <w:spacing w:line="560" w:lineRule="exact"/>
        <w:ind w:firstLine="600"/>
        <w:rPr>
          <w:rFonts w:ascii="黑体" w:eastAsia="黑体" w:hAnsi="黑体"/>
          <w:sz w:val="32"/>
          <w:szCs w:val="32"/>
        </w:rPr>
      </w:pPr>
      <w:r w:rsidRPr="00DC1CB6">
        <w:rPr>
          <w:rFonts w:ascii="黑体" w:eastAsia="黑体" w:hAnsi="黑体" w:hint="eastAsia"/>
          <w:sz w:val="32"/>
          <w:szCs w:val="32"/>
        </w:rPr>
        <w:t>二、重要事项说明</w:t>
      </w:r>
    </w:p>
    <w:p w:rsidR="00760100" w:rsidRPr="002F72EA" w:rsidRDefault="00760100" w:rsidP="002F72EA">
      <w:pPr>
        <w:spacing w:line="560" w:lineRule="exact"/>
        <w:ind w:firstLine="601"/>
        <w:rPr>
          <w:rFonts w:ascii="楷体_GB2312" w:eastAsia="楷体_GB2312"/>
          <w:sz w:val="32"/>
          <w:szCs w:val="32"/>
        </w:rPr>
      </w:pPr>
      <w:r w:rsidRPr="002F72EA">
        <w:rPr>
          <w:rFonts w:ascii="楷体_GB2312" w:eastAsia="楷体_GB2312" w:hint="eastAsia"/>
          <w:sz w:val="32"/>
          <w:szCs w:val="32"/>
        </w:rPr>
        <w:t>（一）机关运行经费支出情况说明</w:t>
      </w:r>
    </w:p>
    <w:p w:rsidR="00760100" w:rsidRPr="00642C44" w:rsidRDefault="00760100" w:rsidP="002F72EA">
      <w:pPr>
        <w:spacing w:line="560" w:lineRule="exact"/>
        <w:ind w:firstLine="601"/>
        <w:rPr>
          <w:rFonts w:ascii="仿宋_GB2312" w:eastAsia="仿宋_GB2312"/>
          <w:sz w:val="32"/>
          <w:szCs w:val="32"/>
        </w:rPr>
      </w:pPr>
      <w:r w:rsidRPr="00642C44">
        <w:rPr>
          <w:rFonts w:ascii="仿宋_GB2312" w:eastAsia="仿宋_GB2312" w:hint="eastAsia"/>
          <w:sz w:val="32"/>
          <w:szCs w:val="32"/>
        </w:rPr>
        <w:t>2017年度，威海市环翠区食品药品监督管理局机关运行经费支出 905.57万元，比2016年增长16.05万元，增长1.8%，与上年基本持平。</w:t>
      </w:r>
    </w:p>
    <w:p w:rsidR="00760100" w:rsidRPr="00642C44" w:rsidRDefault="00760100" w:rsidP="002F72EA">
      <w:pPr>
        <w:spacing w:line="560" w:lineRule="exact"/>
        <w:ind w:firstLine="601"/>
        <w:rPr>
          <w:rFonts w:ascii="仿宋_GB2312" w:eastAsia="仿宋_GB2312"/>
          <w:sz w:val="32"/>
          <w:szCs w:val="32"/>
        </w:rPr>
      </w:pPr>
      <w:r w:rsidRPr="002F72EA">
        <w:rPr>
          <w:rFonts w:ascii="楷体_GB2312" w:eastAsia="楷体_GB2312" w:hint="eastAsia"/>
          <w:sz w:val="32"/>
          <w:szCs w:val="32"/>
        </w:rPr>
        <w:t>（二）政府采购支出情况说明</w:t>
      </w:r>
    </w:p>
    <w:p w:rsidR="00760100" w:rsidRPr="00642C44" w:rsidRDefault="00760100" w:rsidP="002F72EA">
      <w:pPr>
        <w:spacing w:line="560" w:lineRule="exact"/>
        <w:ind w:firstLine="600"/>
        <w:rPr>
          <w:rFonts w:ascii="仿宋_GB2312" w:eastAsia="仿宋_GB2312"/>
          <w:b/>
          <w:sz w:val="32"/>
          <w:szCs w:val="32"/>
        </w:rPr>
      </w:pPr>
      <w:r w:rsidRPr="00642C44">
        <w:rPr>
          <w:rFonts w:ascii="仿宋_GB2312" w:eastAsia="仿宋_GB2312" w:hAnsi="宋体" w:cs="Courier New" w:hint="eastAsia"/>
          <w:sz w:val="32"/>
          <w:szCs w:val="32"/>
        </w:rPr>
        <w:t>2017年度，政府采购金额565万元，其中：政府采购货物金额 565万元。授予中小企业合同金额 565万元，占政府采购总额的100 %。</w:t>
      </w:r>
      <w:r w:rsidRPr="00642C44">
        <w:rPr>
          <w:rFonts w:ascii="仿宋_GB2312" w:eastAsia="仿宋_GB2312" w:hint="eastAsia"/>
          <w:b/>
          <w:sz w:val="32"/>
          <w:szCs w:val="32"/>
        </w:rPr>
        <w:t xml:space="preserve"> </w:t>
      </w:r>
    </w:p>
    <w:p w:rsidR="00760100" w:rsidRPr="002F72EA" w:rsidRDefault="00760100" w:rsidP="002F72EA">
      <w:pPr>
        <w:spacing w:line="560" w:lineRule="exact"/>
        <w:ind w:firstLine="600"/>
        <w:rPr>
          <w:rFonts w:ascii="楷体_GB2312" w:eastAsia="楷体_GB2312"/>
          <w:sz w:val="32"/>
          <w:szCs w:val="32"/>
        </w:rPr>
      </w:pPr>
      <w:r w:rsidRPr="002F72EA">
        <w:rPr>
          <w:rFonts w:ascii="楷体_GB2312" w:eastAsia="楷体_GB2312" w:hint="eastAsia"/>
          <w:sz w:val="32"/>
          <w:szCs w:val="32"/>
        </w:rPr>
        <w:t>（三）国有资产占用情况说明</w:t>
      </w:r>
    </w:p>
    <w:p w:rsidR="00760100" w:rsidRPr="00642C44" w:rsidRDefault="00760100" w:rsidP="002F72EA">
      <w:pPr>
        <w:spacing w:line="560" w:lineRule="exact"/>
        <w:ind w:firstLine="600"/>
        <w:rPr>
          <w:rFonts w:ascii="仿宋_GB2312" w:eastAsia="仿宋_GB2312" w:hAnsi="宋体" w:cs="Courier New"/>
          <w:sz w:val="32"/>
          <w:szCs w:val="32"/>
        </w:rPr>
      </w:pPr>
      <w:r w:rsidRPr="00642C44">
        <w:rPr>
          <w:rFonts w:ascii="仿宋_GB2312" w:eastAsia="仿宋_GB2312" w:hAnsi="宋体" w:cs="Courier New" w:hint="eastAsia"/>
          <w:sz w:val="32"/>
          <w:szCs w:val="32"/>
        </w:rPr>
        <w:t xml:space="preserve">截至2017年底，本部门共有车辆 23 辆，其中，公务用车0 </w:t>
      </w:r>
      <w:r w:rsidRPr="00642C44">
        <w:rPr>
          <w:rFonts w:ascii="仿宋_GB2312" w:eastAsia="仿宋_GB2312" w:hAnsi="宋体" w:cs="Courier New" w:hint="eastAsia"/>
          <w:sz w:val="32"/>
          <w:szCs w:val="32"/>
        </w:rPr>
        <w:lastRenderedPageBreak/>
        <w:t>辆、一般执法执勤用车 20 辆、特种专业技术用车3 辆、其他用车 0 辆；单位价值50万元以上通用设备 0 台（套），单位价值100万元以上专用设备 0台（套）。</w:t>
      </w:r>
    </w:p>
    <w:p w:rsidR="00760100" w:rsidRPr="002F72EA" w:rsidRDefault="00760100" w:rsidP="002F72EA">
      <w:pPr>
        <w:tabs>
          <w:tab w:val="left" w:pos="7050"/>
        </w:tabs>
        <w:spacing w:line="560" w:lineRule="exact"/>
        <w:rPr>
          <w:rFonts w:ascii="楷体_GB2312" w:eastAsia="楷体_GB2312"/>
          <w:sz w:val="32"/>
          <w:szCs w:val="32"/>
        </w:rPr>
      </w:pPr>
      <w:r w:rsidRPr="00642C44">
        <w:rPr>
          <w:rFonts w:ascii="仿宋_GB2312" w:eastAsia="仿宋_GB2312" w:hint="eastAsia"/>
          <w:sz w:val="32"/>
          <w:szCs w:val="32"/>
        </w:rPr>
        <w:t xml:space="preserve">  </w:t>
      </w:r>
      <w:r w:rsidRPr="002F72EA">
        <w:rPr>
          <w:rFonts w:ascii="楷体_GB2312" w:eastAsia="楷体_GB2312" w:hint="eastAsia"/>
          <w:sz w:val="32"/>
          <w:szCs w:val="32"/>
        </w:rPr>
        <w:t xml:space="preserve">  （四）预算绩效管理工作开展情况说明</w:t>
      </w:r>
      <w:r w:rsidRPr="002F72EA">
        <w:rPr>
          <w:rFonts w:ascii="楷体_GB2312" w:eastAsia="楷体_GB2312" w:hint="eastAsia"/>
          <w:sz w:val="32"/>
          <w:szCs w:val="32"/>
        </w:rPr>
        <w:tab/>
      </w:r>
    </w:p>
    <w:p w:rsidR="00760100" w:rsidRPr="00642C44" w:rsidRDefault="00760100" w:rsidP="002F72EA">
      <w:pPr>
        <w:autoSpaceDE w:val="0"/>
        <w:autoSpaceDN w:val="0"/>
        <w:adjustRightInd w:val="0"/>
        <w:spacing w:line="560" w:lineRule="exact"/>
        <w:ind w:leftChars="95" w:left="199" w:firstLineChars="147" w:firstLine="470"/>
        <w:jc w:val="left"/>
        <w:rPr>
          <w:rFonts w:ascii="仿宋_GB2312" w:eastAsia="仿宋_GB2312"/>
          <w:sz w:val="32"/>
          <w:szCs w:val="32"/>
        </w:rPr>
      </w:pPr>
      <w:r w:rsidRPr="00642C44">
        <w:rPr>
          <w:rFonts w:ascii="仿宋_GB2312" w:eastAsia="仿宋_GB2312" w:hint="eastAsia"/>
          <w:sz w:val="32"/>
          <w:szCs w:val="32"/>
        </w:rPr>
        <w:t>本部门无绩效自评项目和重点绩效评价项目。</w:t>
      </w:r>
    </w:p>
    <w:p w:rsidR="00760100" w:rsidRPr="00642C44" w:rsidRDefault="00760100" w:rsidP="002F72EA">
      <w:pPr>
        <w:spacing w:line="560" w:lineRule="exact"/>
        <w:rPr>
          <w:rFonts w:ascii="仿宋_GB2312" w:eastAsia="仿宋_GB2312"/>
          <w:b/>
          <w:sz w:val="32"/>
          <w:szCs w:val="32"/>
        </w:rPr>
      </w:pPr>
    </w:p>
    <w:p w:rsidR="00DC1CB6" w:rsidRDefault="00DC1CB6">
      <w:pPr>
        <w:widowControl/>
        <w:jc w:val="left"/>
        <w:rPr>
          <w:rFonts w:ascii="仿宋_GB2312" w:eastAsia="仿宋_GB2312" w:hAnsiTheme="minorEastAsia"/>
          <w:sz w:val="32"/>
          <w:szCs w:val="32"/>
        </w:rPr>
      </w:pPr>
      <w:r>
        <w:rPr>
          <w:rFonts w:ascii="仿宋_GB2312" w:eastAsia="仿宋_GB2312" w:hAnsiTheme="minorEastAsia"/>
          <w:sz w:val="32"/>
          <w:szCs w:val="32"/>
        </w:rPr>
        <w:br w:type="page"/>
      </w:r>
    </w:p>
    <w:p w:rsidR="00760100" w:rsidRPr="00DC1CB6" w:rsidRDefault="00760100" w:rsidP="00DC1CB6">
      <w:pPr>
        <w:spacing w:line="560" w:lineRule="exact"/>
        <w:jc w:val="center"/>
        <w:rPr>
          <w:rFonts w:ascii="方正小标宋简体" w:eastAsia="方正小标宋简体" w:hAnsi="黑体" w:hint="eastAsia"/>
          <w:sz w:val="44"/>
          <w:szCs w:val="44"/>
        </w:rPr>
      </w:pPr>
      <w:r w:rsidRPr="00DC1CB6">
        <w:rPr>
          <w:rFonts w:ascii="方正小标宋简体" w:eastAsia="方正小标宋简体" w:hAnsi="黑体" w:hint="eastAsia"/>
          <w:sz w:val="44"/>
          <w:szCs w:val="44"/>
        </w:rPr>
        <w:lastRenderedPageBreak/>
        <w:t>第四部分</w:t>
      </w:r>
      <w:r w:rsidR="00DC1CB6">
        <w:rPr>
          <w:rFonts w:ascii="方正小标宋简体" w:eastAsia="方正小标宋简体" w:hAnsi="黑体" w:hint="eastAsia"/>
          <w:sz w:val="44"/>
          <w:szCs w:val="44"/>
        </w:rPr>
        <w:t xml:space="preserve"> </w:t>
      </w:r>
      <w:r w:rsidRPr="00DC1CB6">
        <w:rPr>
          <w:rFonts w:ascii="方正小标宋简体" w:eastAsia="方正小标宋简体" w:hAnsi="黑体" w:hint="eastAsia"/>
          <w:sz w:val="44"/>
          <w:szCs w:val="44"/>
        </w:rPr>
        <w:t>名词解释</w:t>
      </w:r>
    </w:p>
    <w:p w:rsidR="00DC1CB6" w:rsidRDefault="00DC1CB6" w:rsidP="002F72EA">
      <w:pPr>
        <w:spacing w:line="560" w:lineRule="exact"/>
        <w:ind w:firstLineChars="200" w:firstLine="640"/>
        <w:rPr>
          <w:rFonts w:ascii="仿宋_GB2312" w:eastAsia="仿宋_GB2312" w:hAnsiTheme="minorEastAsia"/>
          <w:color w:val="000000"/>
          <w:sz w:val="32"/>
          <w:szCs w:val="32"/>
        </w:rPr>
      </w:pPr>
    </w:p>
    <w:p w:rsidR="00760100" w:rsidRPr="00642C44" w:rsidRDefault="00760100" w:rsidP="002F72EA">
      <w:pPr>
        <w:spacing w:line="560" w:lineRule="exact"/>
        <w:ind w:firstLineChars="200" w:firstLine="640"/>
        <w:rPr>
          <w:rFonts w:ascii="仿宋_GB2312" w:eastAsia="仿宋_GB2312" w:hAnsiTheme="minorEastAsia"/>
          <w:sz w:val="32"/>
          <w:szCs w:val="32"/>
        </w:rPr>
      </w:pPr>
      <w:r w:rsidRPr="00DC1CB6">
        <w:rPr>
          <w:rFonts w:ascii="黑体" w:eastAsia="黑体" w:hAnsi="黑体" w:hint="eastAsia"/>
          <w:color w:val="000000"/>
          <w:sz w:val="32"/>
          <w:szCs w:val="32"/>
        </w:rPr>
        <w:t>一、财政拨款收入：</w:t>
      </w:r>
      <w:r w:rsidRPr="00642C44">
        <w:rPr>
          <w:rFonts w:ascii="仿宋_GB2312" w:eastAsia="仿宋_GB2312" w:hAnsiTheme="minorEastAsia" w:hint="eastAsia"/>
          <w:sz w:val="32"/>
          <w:szCs w:val="32"/>
        </w:rPr>
        <w:t>指单位本年度从区级财政部门取得的财政拨款。按现行管理制度，部门决算中反映的财政拨款包括一般公共预算财政拨款和政府性基金财政拨款。</w:t>
      </w:r>
    </w:p>
    <w:p w:rsidR="00760100" w:rsidRPr="00642C44" w:rsidRDefault="00760100" w:rsidP="002F72EA">
      <w:pPr>
        <w:spacing w:line="560" w:lineRule="exact"/>
        <w:ind w:firstLineChars="200" w:firstLine="640"/>
        <w:rPr>
          <w:rFonts w:ascii="仿宋_GB2312" w:eastAsia="仿宋_GB2312" w:hAnsiTheme="minorEastAsia"/>
          <w:sz w:val="32"/>
          <w:szCs w:val="32"/>
        </w:rPr>
      </w:pPr>
      <w:r w:rsidRPr="00DC1CB6">
        <w:rPr>
          <w:rFonts w:ascii="黑体" w:eastAsia="黑体" w:hAnsi="黑体" w:hint="eastAsia"/>
          <w:color w:val="000000"/>
          <w:sz w:val="32"/>
          <w:szCs w:val="32"/>
        </w:rPr>
        <w:t>二、上级补助收入：</w:t>
      </w:r>
      <w:r w:rsidRPr="00642C44">
        <w:rPr>
          <w:rFonts w:ascii="仿宋_GB2312" w:eastAsia="仿宋_GB2312" w:hAnsiTheme="minorEastAsia" w:hint="eastAsia"/>
          <w:sz w:val="32"/>
          <w:szCs w:val="32"/>
        </w:rPr>
        <w:t>指事业单位从主管部门和上级单位取得的非财政补助收入。</w:t>
      </w:r>
    </w:p>
    <w:p w:rsidR="00760100" w:rsidRPr="00642C44" w:rsidRDefault="00760100" w:rsidP="002F72EA">
      <w:pPr>
        <w:spacing w:line="560" w:lineRule="exact"/>
        <w:ind w:firstLine="600"/>
        <w:rPr>
          <w:rFonts w:ascii="仿宋_GB2312" w:eastAsia="仿宋_GB2312" w:hAnsiTheme="minorEastAsia"/>
          <w:sz w:val="32"/>
          <w:szCs w:val="32"/>
        </w:rPr>
      </w:pPr>
      <w:r w:rsidRPr="00DC1CB6">
        <w:rPr>
          <w:rFonts w:ascii="黑体" w:eastAsia="黑体" w:hAnsi="黑体" w:hint="eastAsia"/>
          <w:color w:val="000000"/>
          <w:sz w:val="32"/>
          <w:szCs w:val="32"/>
        </w:rPr>
        <w:t>三、事业收入：</w:t>
      </w:r>
      <w:r w:rsidRPr="00642C44">
        <w:rPr>
          <w:rFonts w:ascii="仿宋_GB2312" w:eastAsia="仿宋_GB2312" w:hAnsiTheme="minorEastAsia" w:hint="eastAsia"/>
          <w:sz w:val="32"/>
          <w:szCs w:val="32"/>
        </w:rPr>
        <w:t>指事业单位开展专业业务活动及其辅助活动取得的收入。包括事业单位收到的财政专户实际核拨的教育收费等。</w:t>
      </w:r>
    </w:p>
    <w:p w:rsidR="00760100" w:rsidRPr="00642C44" w:rsidRDefault="00760100" w:rsidP="002F72EA">
      <w:pPr>
        <w:spacing w:line="560" w:lineRule="exact"/>
        <w:ind w:firstLine="600"/>
        <w:rPr>
          <w:rFonts w:ascii="仿宋_GB2312" w:eastAsia="仿宋_GB2312" w:hAnsiTheme="minorEastAsia"/>
          <w:sz w:val="32"/>
          <w:szCs w:val="32"/>
        </w:rPr>
      </w:pPr>
      <w:r w:rsidRPr="00DC1CB6">
        <w:rPr>
          <w:rFonts w:ascii="黑体" w:eastAsia="黑体" w:hAnsi="黑体" w:hint="eastAsia"/>
          <w:color w:val="000000"/>
          <w:sz w:val="32"/>
          <w:szCs w:val="32"/>
        </w:rPr>
        <w:t>四、经营收入：</w:t>
      </w:r>
      <w:r w:rsidRPr="00642C44">
        <w:rPr>
          <w:rFonts w:ascii="仿宋_GB2312" w:eastAsia="仿宋_GB2312" w:hAnsiTheme="minorEastAsia" w:hint="eastAsia"/>
          <w:sz w:val="32"/>
          <w:szCs w:val="32"/>
        </w:rPr>
        <w:t>指事业单位在专业业务活动及其辅助活动之外开展非独立核算经营活动取得的收入</w:t>
      </w:r>
    </w:p>
    <w:p w:rsidR="00760100" w:rsidRPr="00642C44" w:rsidRDefault="00760100" w:rsidP="002F72EA">
      <w:pPr>
        <w:spacing w:line="560" w:lineRule="exact"/>
        <w:ind w:firstLineChars="200" w:firstLine="640"/>
        <w:rPr>
          <w:rFonts w:ascii="仿宋_GB2312" w:eastAsia="仿宋_GB2312" w:hAnsiTheme="minorEastAsia"/>
          <w:sz w:val="32"/>
          <w:szCs w:val="32"/>
        </w:rPr>
      </w:pPr>
      <w:r w:rsidRPr="00DC1CB6">
        <w:rPr>
          <w:rFonts w:ascii="黑体" w:eastAsia="黑体" w:hAnsi="黑体" w:hint="eastAsia"/>
          <w:color w:val="000000"/>
          <w:sz w:val="32"/>
          <w:szCs w:val="32"/>
        </w:rPr>
        <w:t>五、附属单位上缴收入：</w:t>
      </w:r>
      <w:r w:rsidRPr="00642C44">
        <w:rPr>
          <w:rFonts w:ascii="仿宋_GB2312" w:eastAsia="仿宋_GB2312" w:hAnsiTheme="minorEastAsia" w:hint="eastAsia"/>
          <w:sz w:val="32"/>
          <w:szCs w:val="32"/>
        </w:rPr>
        <w:t>指事业单位附属独立核算单位按照有关规定上缴的收入。</w:t>
      </w:r>
    </w:p>
    <w:p w:rsidR="00760100" w:rsidRPr="00642C44" w:rsidRDefault="00760100" w:rsidP="002F72EA">
      <w:pPr>
        <w:spacing w:line="560" w:lineRule="exact"/>
        <w:ind w:firstLineChars="200" w:firstLine="640"/>
        <w:rPr>
          <w:rFonts w:ascii="仿宋_GB2312" w:eastAsia="仿宋_GB2312" w:hAnsiTheme="minorEastAsia"/>
          <w:sz w:val="32"/>
          <w:szCs w:val="32"/>
        </w:rPr>
      </w:pPr>
      <w:r w:rsidRPr="00DC1CB6">
        <w:rPr>
          <w:rFonts w:ascii="黑体" w:eastAsia="黑体" w:hAnsi="黑体" w:hint="eastAsia"/>
          <w:color w:val="000000"/>
          <w:sz w:val="32"/>
          <w:szCs w:val="32"/>
        </w:rPr>
        <w:t>六、其他收入：</w:t>
      </w:r>
      <w:r w:rsidRPr="00642C44">
        <w:rPr>
          <w:rFonts w:ascii="仿宋_GB2312" w:eastAsia="仿宋_GB2312" w:hAnsiTheme="minorEastAsia" w:hint="eastAsia"/>
          <w:sz w:val="32"/>
          <w:szCs w:val="32"/>
        </w:rPr>
        <w:t>指单位取得的除上述“财政拨款收入”、“上级补助收入”、“事业收入”、“经营收入”、“附属单位上缴收入”等以外的各项收入。</w:t>
      </w:r>
    </w:p>
    <w:p w:rsidR="00760100" w:rsidRPr="00642C44" w:rsidRDefault="00760100" w:rsidP="002F72EA">
      <w:pPr>
        <w:spacing w:line="560" w:lineRule="exact"/>
        <w:ind w:firstLine="600"/>
        <w:rPr>
          <w:rFonts w:ascii="仿宋_GB2312" w:eastAsia="仿宋_GB2312" w:hAnsiTheme="minorEastAsia"/>
          <w:sz w:val="32"/>
          <w:szCs w:val="32"/>
        </w:rPr>
      </w:pPr>
      <w:r w:rsidRPr="00DC1CB6">
        <w:rPr>
          <w:rFonts w:ascii="黑体" w:eastAsia="黑体" w:hAnsi="黑体" w:hint="eastAsia"/>
          <w:color w:val="000000"/>
          <w:sz w:val="32"/>
          <w:szCs w:val="32"/>
        </w:rPr>
        <w:t>七、用事业基金弥补收支差额：</w:t>
      </w:r>
      <w:r w:rsidRPr="00642C44">
        <w:rPr>
          <w:rFonts w:ascii="仿宋_GB2312" w:eastAsia="仿宋_GB2312" w:hAnsiTheme="minorEastAsia" w:hint="eastAsia"/>
          <w:sz w:val="32"/>
          <w:szCs w:val="32"/>
        </w:rPr>
        <w:t>指事业单位在用本年的“财政拨款收入”“事业收入”“经营收入”“其他收入”等不足以安排本年支出的情况下，使用以前年度积累的事业基金（事业单位当年收支相抵后按国家规定提取、用于弥补以后年度收支差额的基金）弥补本年度收支缺口的资金。</w:t>
      </w:r>
    </w:p>
    <w:p w:rsidR="00760100" w:rsidRPr="00642C44" w:rsidRDefault="00760100" w:rsidP="002F72EA">
      <w:pPr>
        <w:spacing w:line="560" w:lineRule="exact"/>
        <w:ind w:firstLine="600"/>
        <w:rPr>
          <w:rFonts w:ascii="仿宋_GB2312" w:eastAsia="仿宋_GB2312" w:hAnsiTheme="minorEastAsia"/>
          <w:sz w:val="32"/>
          <w:szCs w:val="32"/>
        </w:rPr>
      </w:pPr>
      <w:r w:rsidRPr="00DC1CB6">
        <w:rPr>
          <w:rFonts w:ascii="黑体" w:eastAsia="黑体" w:hAnsi="黑体" w:hint="eastAsia"/>
          <w:color w:val="000000"/>
          <w:sz w:val="32"/>
          <w:szCs w:val="32"/>
        </w:rPr>
        <w:t>八、年初结转和结余：</w:t>
      </w:r>
      <w:r w:rsidRPr="00642C44">
        <w:rPr>
          <w:rFonts w:ascii="仿宋_GB2312" w:eastAsia="仿宋_GB2312" w:hAnsiTheme="minorEastAsia" w:hint="eastAsia"/>
          <w:sz w:val="32"/>
          <w:szCs w:val="32"/>
        </w:rPr>
        <w:t>指以前年度尚未完成、结转到本年仍</w:t>
      </w:r>
      <w:r w:rsidRPr="00642C44">
        <w:rPr>
          <w:rFonts w:ascii="仿宋_GB2312" w:eastAsia="仿宋_GB2312" w:hAnsiTheme="minorEastAsia" w:hint="eastAsia"/>
          <w:sz w:val="32"/>
          <w:szCs w:val="32"/>
        </w:rPr>
        <w:lastRenderedPageBreak/>
        <w:t>按原规定用途继续使用的资金，或项目已完成等产生的结余资金。</w:t>
      </w:r>
    </w:p>
    <w:p w:rsidR="00760100" w:rsidRPr="00642C44" w:rsidRDefault="00760100" w:rsidP="002F72EA">
      <w:pPr>
        <w:spacing w:line="560" w:lineRule="exact"/>
        <w:ind w:firstLineChars="200" w:firstLine="640"/>
        <w:rPr>
          <w:rFonts w:ascii="仿宋_GB2312" w:eastAsia="仿宋_GB2312" w:hAnsiTheme="minorEastAsia"/>
          <w:sz w:val="32"/>
          <w:szCs w:val="32"/>
        </w:rPr>
      </w:pPr>
      <w:r w:rsidRPr="00DC1CB6">
        <w:rPr>
          <w:rFonts w:ascii="黑体" w:eastAsia="黑体" w:hAnsi="黑体" w:hint="eastAsia"/>
          <w:color w:val="000000"/>
          <w:sz w:val="32"/>
          <w:szCs w:val="32"/>
        </w:rPr>
        <w:t>九、结余分配：</w:t>
      </w:r>
      <w:r w:rsidRPr="00642C44">
        <w:rPr>
          <w:rFonts w:ascii="仿宋_GB2312" w:eastAsia="仿宋_GB2312" w:hAnsiTheme="minorEastAsia" w:hint="eastAsia"/>
          <w:sz w:val="32"/>
          <w:szCs w:val="32"/>
        </w:rPr>
        <w:t>指事业单位按照《事业单位会计制度》的规定从非财政补助结余中分配的事业基金和职工福利基金等。</w:t>
      </w:r>
    </w:p>
    <w:p w:rsidR="00760100" w:rsidRPr="00642C44" w:rsidRDefault="00760100" w:rsidP="002F72EA">
      <w:pPr>
        <w:spacing w:line="560" w:lineRule="exact"/>
        <w:ind w:firstLineChars="200" w:firstLine="640"/>
        <w:rPr>
          <w:rFonts w:ascii="仿宋_GB2312" w:eastAsia="仿宋_GB2312" w:hAnsiTheme="minorEastAsia"/>
          <w:sz w:val="32"/>
          <w:szCs w:val="32"/>
        </w:rPr>
      </w:pPr>
      <w:r w:rsidRPr="00DC1CB6">
        <w:rPr>
          <w:rFonts w:ascii="黑体" w:eastAsia="黑体" w:hAnsi="黑体" w:hint="eastAsia"/>
          <w:color w:val="000000"/>
          <w:sz w:val="32"/>
          <w:szCs w:val="32"/>
        </w:rPr>
        <w:t>十、年末结转和结余：</w:t>
      </w:r>
      <w:r w:rsidRPr="00642C44">
        <w:rPr>
          <w:rFonts w:ascii="仿宋_GB2312" w:eastAsia="仿宋_GB2312" w:hAnsiTheme="minorEastAsia" w:hint="eastAsia"/>
          <w:sz w:val="32"/>
          <w:szCs w:val="32"/>
        </w:rPr>
        <w:t>指单位按照有关规定结转到下年继续使用的资金，或项目已完成等产生的结余资金。</w:t>
      </w:r>
    </w:p>
    <w:p w:rsidR="00760100" w:rsidRPr="00642C44" w:rsidRDefault="00760100" w:rsidP="002F72EA">
      <w:pPr>
        <w:spacing w:line="560" w:lineRule="exact"/>
        <w:ind w:firstLine="600"/>
        <w:rPr>
          <w:rFonts w:ascii="仿宋_GB2312" w:eastAsia="仿宋_GB2312" w:hAnsiTheme="minorEastAsia"/>
          <w:sz w:val="32"/>
          <w:szCs w:val="32"/>
        </w:rPr>
      </w:pPr>
      <w:r w:rsidRPr="00DC1CB6">
        <w:rPr>
          <w:rFonts w:ascii="黑体" w:eastAsia="黑体" w:hAnsi="黑体" w:hint="eastAsia"/>
          <w:color w:val="000000"/>
          <w:sz w:val="32"/>
          <w:szCs w:val="32"/>
        </w:rPr>
        <w:t>十一、基本支出：</w:t>
      </w:r>
      <w:r w:rsidRPr="00642C44">
        <w:rPr>
          <w:rFonts w:ascii="仿宋_GB2312" w:eastAsia="仿宋_GB2312" w:hAnsiTheme="minorEastAsia" w:hint="eastAsia"/>
          <w:sz w:val="32"/>
          <w:szCs w:val="32"/>
        </w:rPr>
        <w:t>指单位为保障其机构正常运转、完成日常工作任务而发生的各项支出。</w:t>
      </w:r>
    </w:p>
    <w:p w:rsidR="00760100" w:rsidRPr="00642C44" w:rsidRDefault="00760100" w:rsidP="002F72EA">
      <w:pPr>
        <w:spacing w:line="560" w:lineRule="exact"/>
        <w:ind w:firstLine="600"/>
        <w:rPr>
          <w:rFonts w:ascii="仿宋_GB2312" w:eastAsia="仿宋_GB2312" w:hAnsiTheme="minorEastAsia"/>
          <w:sz w:val="32"/>
          <w:szCs w:val="32"/>
        </w:rPr>
      </w:pPr>
      <w:r w:rsidRPr="00DC1CB6">
        <w:rPr>
          <w:rFonts w:ascii="黑体" w:eastAsia="黑体" w:hAnsi="黑体" w:hint="eastAsia"/>
          <w:color w:val="000000"/>
          <w:sz w:val="32"/>
          <w:szCs w:val="32"/>
        </w:rPr>
        <w:t>十二、项目支出：</w:t>
      </w:r>
      <w:r w:rsidRPr="00642C44">
        <w:rPr>
          <w:rFonts w:ascii="仿宋_GB2312" w:eastAsia="仿宋_GB2312" w:hAnsiTheme="minorEastAsia" w:hint="eastAsia"/>
          <w:sz w:val="32"/>
          <w:szCs w:val="32"/>
        </w:rPr>
        <w:t>指单位在基本支出之外为完成特定的工作任务或事业发展目标所发生的支出。</w:t>
      </w:r>
    </w:p>
    <w:p w:rsidR="00760100" w:rsidRPr="00642C44" w:rsidRDefault="00760100" w:rsidP="002F72EA">
      <w:pPr>
        <w:spacing w:line="560" w:lineRule="exact"/>
        <w:rPr>
          <w:rFonts w:ascii="仿宋_GB2312" w:eastAsia="仿宋_GB2312" w:hAnsiTheme="minorEastAsia"/>
          <w:sz w:val="32"/>
          <w:szCs w:val="32"/>
        </w:rPr>
      </w:pPr>
      <w:r w:rsidRPr="00642C44">
        <w:rPr>
          <w:rFonts w:ascii="仿宋_GB2312" w:eastAsia="仿宋_GB2312" w:hAnsiTheme="minorEastAsia" w:hint="eastAsia"/>
          <w:sz w:val="32"/>
          <w:szCs w:val="32"/>
        </w:rPr>
        <w:t xml:space="preserve">    </w:t>
      </w:r>
      <w:r w:rsidRPr="00DC1CB6">
        <w:rPr>
          <w:rFonts w:ascii="黑体" w:eastAsia="黑体" w:hAnsi="黑体" w:hint="eastAsia"/>
          <w:color w:val="000000"/>
          <w:sz w:val="32"/>
          <w:szCs w:val="32"/>
        </w:rPr>
        <w:t>十三、经营支出：</w:t>
      </w:r>
      <w:r w:rsidRPr="00642C44">
        <w:rPr>
          <w:rFonts w:ascii="仿宋_GB2312" w:eastAsia="仿宋_GB2312" w:hAnsiTheme="minorEastAsia" w:hint="eastAsia"/>
          <w:sz w:val="32"/>
          <w:szCs w:val="32"/>
        </w:rPr>
        <w:t>指事业单位在专业业务活动及其辅助活动之外开展非独立核算经营活动发生的支出。</w:t>
      </w:r>
    </w:p>
    <w:p w:rsidR="00760100" w:rsidRPr="00642C44" w:rsidRDefault="00760100" w:rsidP="002F72EA">
      <w:pPr>
        <w:spacing w:line="560" w:lineRule="exact"/>
        <w:ind w:firstLine="600"/>
        <w:rPr>
          <w:rFonts w:ascii="仿宋_GB2312" w:eastAsia="仿宋_GB2312" w:hAnsiTheme="minorEastAsia"/>
          <w:sz w:val="32"/>
          <w:szCs w:val="32"/>
        </w:rPr>
      </w:pPr>
      <w:r w:rsidRPr="00DC1CB6">
        <w:rPr>
          <w:rFonts w:ascii="黑体" w:eastAsia="黑体" w:hAnsi="黑体" w:hint="eastAsia"/>
          <w:color w:val="000000"/>
          <w:sz w:val="32"/>
          <w:szCs w:val="32"/>
        </w:rPr>
        <w:t>十四、“三公”经费：</w:t>
      </w:r>
      <w:r w:rsidRPr="00642C44">
        <w:rPr>
          <w:rFonts w:ascii="仿宋_GB2312" w:eastAsia="仿宋_GB2312" w:hAnsiTheme="minorEastAsia" w:hint="eastAsia"/>
          <w:sz w:val="32"/>
          <w:szCs w:val="32"/>
        </w:rPr>
        <w:t>是指区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含车辆购置税）及按规定保留的公务用车燃料费、维修费、过路过桥费、保险费等支出；公务接待费反映单位按规定开支的各类公务接待（含外宾接待）支出。</w:t>
      </w:r>
    </w:p>
    <w:p w:rsidR="00760100" w:rsidRPr="00642C44" w:rsidRDefault="00760100" w:rsidP="002F72EA">
      <w:pPr>
        <w:spacing w:line="560" w:lineRule="exact"/>
        <w:ind w:firstLineChars="200" w:firstLine="640"/>
        <w:rPr>
          <w:rFonts w:ascii="仿宋_GB2312" w:eastAsia="仿宋_GB2312" w:hAnsiTheme="minorEastAsia"/>
          <w:sz w:val="32"/>
          <w:szCs w:val="32"/>
        </w:rPr>
      </w:pPr>
      <w:r w:rsidRPr="00DC1CB6">
        <w:rPr>
          <w:rFonts w:ascii="黑体" w:eastAsia="黑体" w:hAnsi="黑体" w:hint="eastAsia"/>
          <w:color w:val="000000"/>
          <w:sz w:val="32"/>
          <w:szCs w:val="32"/>
        </w:rPr>
        <w:t>十五、机关运行经费：</w:t>
      </w:r>
      <w:r w:rsidRPr="00642C44">
        <w:rPr>
          <w:rFonts w:ascii="仿宋_GB2312" w:eastAsia="仿宋_GB2312" w:hAnsiTheme="minorEastAsia" w:hint="eastAsia"/>
          <w:sz w:val="32"/>
          <w:szCs w:val="32"/>
        </w:rPr>
        <w:t>为保障行政单位(含参照公务员法管理的事业单位)运行用于购买货物和服务的各项资金，包括办公费、印刷费、咨询费、手续费、水费、电费、邮电费、取暖费、物业管理费、差旅费、因公出国（境）费、维修（护）费、租赁</w:t>
      </w:r>
      <w:r w:rsidRPr="00642C44">
        <w:rPr>
          <w:rFonts w:ascii="仿宋_GB2312" w:eastAsia="仿宋_GB2312" w:hAnsiTheme="minorEastAsia" w:hint="eastAsia"/>
          <w:sz w:val="32"/>
          <w:szCs w:val="32"/>
        </w:rPr>
        <w:lastRenderedPageBreak/>
        <w:t>费、会议费、培训费、公务接待费、专用材料费、劳务费、委托业务费、工会经费、福利费、公务用车运行维护费以及其他费用等。</w:t>
      </w:r>
    </w:p>
    <w:p w:rsidR="00760100" w:rsidRPr="00642C44" w:rsidRDefault="00760100" w:rsidP="002F72EA">
      <w:pPr>
        <w:spacing w:line="560" w:lineRule="exact"/>
        <w:ind w:firstLineChars="200" w:firstLine="640"/>
        <w:rPr>
          <w:rFonts w:ascii="仿宋_GB2312" w:eastAsia="仿宋_GB2312"/>
          <w:sz w:val="32"/>
          <w:szCs w:val="32"/>
        </w:rPr>
      </w:pPr>
      <w:r w:rsidRPr="00DC1CB6">
        <w:rPr>
          <w:rFonts w:ascii="黑体" w:eastAsia="黑体" w:hAnsi="黑体" w:hint="eastAsia"/>
          <w:color w:val="000000"/>
          <w:sz w:val="32"/>
          <w:szCs w:val="32"/>
        </w:rPr>
        <w:t>十六、社会保障和就业支出（类）其他社会保障和就业支出（款）其他社会保障和就业支出（项）：</w:t>
      </w:r>
      <w:r w:rsidRPr="00642C44">
        <w:rPr>
          <w:rFonts w:ascii="仿宋_GB2312" w:eastAsia="仿宋_GB2312" w:hint="eastAsia"/>
          <w:sz w:val="32"/>
          <w:szCs w:val="32"/>
        </w:rPr>
        <w:t>反映除上述项目以外其他用于社会保障和就业方面的支出。</w:t>
      </w:r>
    </w:p>
    <w:p w:rsidR="00760100" w:rsidRPr="00642C44" w:rsidRDefault="00760100" w:rsidP="002F72EA">
      <w:pPr>
        <w:spacing w:line="560" w:lineRule="exact"/>
        <w:ind w:firstLineChars="200" w:firstLine="640"/>
        <w:rPr>
          <w:rFonts w:ascii="仿宋_GB2312" w:eastAsia="仿宋_GB2312"/>
          <w:sz w:val="32"/>
          <w:szCs w:val="32"/>
        </w:rPr>
      </w:pPr>
      <w:r w:rsidRPr="00DC1CB6">
        <w:rPr>
          <w:rFonts w:ascii="黑体" w:eastAsia="黑体" w:hAnsi="黑体" w:hint="eastAsia"/>
          <w:color w:val="000000"/>
          <w:sz w:val="32"/>
          <w:szCs w:val="32"/>
        </w:rPr>
        <w:t>十七、医疗卫生与计划生育支出（类）食品和药品监督管理事务（款）行政单位医疗（项）：</w:t>
      </w:r>
      <w:r w:rsidRPr="00642C44">
        <w:rPr>
          <w:rFonts w:ascii="仿宋_GB2312" w:eastAsia="仿宋_GB2312" w:hint="eastAsia"/>
          <w:sz w:val="32"/>
          <w:szCs w:val="32"/>
        </w:rPr>
        <w:t>反映财政部门集中安排的行政单位基本医疗保险缴费经费，未参加医疗保险的行政单位的公费医疗经费，按照国家规定享受离休人员、红军老战士待遇人员的医疗经费。</w:t>
      </w:r>
    </w:p>
    <w:p w:rsidR="00760100" w:rsidRPr="00642C44" w:rsidRDefault="00760100" w:rsidP="002F72EA">
      <w:pPr>
        <w:spacing w:line="560" w:lineRule="exact"/>
        <w:ind w:firstLine="600"/>
        <w:rPr>
          <w:rFonts w:ascii="仿宋_GB2312" w:eastAsia="仿宋_GB2312"/>
          <w:sz w:val="32"/>
          <w:szCs w:val="32"/>
        </w:rPr>
      </w:pPr>
      <w:r w:rsidRPr="00DC1CB6">
        <w:rPr>
          <w:rFonts w:ascii="黑体" w:eastAsia="黑体" w:hAnsi="黑体" w:hint="eastAsia"/>
          <w:color w:val="000000"/>
          <w:sz w:val="32"/>
          <w:szCs w:val="32"/>
        </w:rPr>
        <w:t>十八、医疗卫生与计划生育支出（类）食品和药品监督管理事务（款）事业单位医疗（项）：</w:t>
      </w:r>
      <w:r w:rsidRPr="00642C44">
        <w:rPr>
          <w:rFonts w:ascii="仿宋_GB2312" w:eastAsia="仿宋_GB2312" w:hint="eastAsia"/>
          <w:sz w:val="32"/>
          <w:szCs w:val="32"/>
        </w:rPr>
        <w:t>反映财政部门集中安排的事业单位基本医疗保险缴费经费，未参加医疗保险的事业单位的公费医疗经费，按照国家规定享受离休人员待遇的医疗经费。</w:t>
      </w:r>
    </w:p>
    <w:p w:rsidR="00760100" w:rsidRPr="00642C44" w:rsidRDefault="00760100" w:rsidP="002F72EA">
      <w:pPr>
        <w:spacing w:line="560" w:lineRule="exact"/>
        <w:ind w:firstLine="600"/>
        <w:rPr>
          <w:rFonts w:ascii="仿宋_GB2312" w:eastAsia="仿宋_GB2312"/>
          <w:sz w:val="32"/>
          <w:szCs w:val="32"/>
        </w:rPr>
      </w:pPr>
      <w:r w:rsidRPr="00DC1CB6">
        <w:rPr>
          <w:rFonts w:ascii="黑体" w:eastAsia="黑体" w:hAnsi="黑体" w:hint="eastAsia"/>
          <w:color w:val="000000"/>
          <w:sz w:val="32"/>
          <w:szCs w:val="32"/>
        </w:rPr>
        <w:t>十九、医疗卫生与计划生育支出（类）食品和药品监督管理事务（款）行政运行（项）：</w:t>
      </w:r>
      <w:r w:rsidRPr="00642C44">
        <w:rPr>
          <w:rFonts w:ascii="仿宋_GB2312" w:eastAsia="仿宋_GB2312" w:hint="eastAsia"/>
          <w:sz w:val="32"/>
          <w:szCs w:val="32"/>
        </w:rPr>
        <w:t>反映行政单位（包括实行公务员管理的事业单位）的基本支出。</w:t>
      </w:r>
    </w:p>
    <w:p w:rsidR="00760100" w:rsidRPr="00642C44" w:rsidRDefault="00760100" w:rsidP="002F72EA">
      <w:pPr>
        <w:spacing w:line="560" w:lineRule="exact"/>
        <w:ind w:firstLine="600"/>
        <w:rPr>
          <w:rFonts w:ascii="仿宋_GB2312" w:eastAsia="仿宋_GB2312"/>
          <w:sz w:val="32"/>
          <w:szCs w:val="32"/>
        </w:rPr>
      </w:pPr>
      <w:r w:rsidRPr="00DC1CB6">
        <w:rPr>
          <w:rFonts w:ascii="黑体" w:eastAsia="黑体" w:hAnsi="黑体" w:hint="eastAsia"/>
          <w:color w:val="000000"/>
          <w:sz w:val="32"/>
          <w:szCs w:val="32"/>
        </w:rPr>
        <w:t>二十、医疗卫生与计划生育支出（类）食品和药品监督管理事务（款）一般行政管理事务（项）：</w:t>
      </w:r>
      <w:r w:rsidRPr="00642C44">
        <w:rPr>
          <w:rFonts w:ascii="仿宋_GB2312" w:eastAsia="仿宋_GB2312" w:hint="eastAsia"/>
          <w:sz w:val="32"/>
          <w:szCs w:val="32"/>
        </w:rPr>
        <w:t>反映行政单位（包括实行公务员管理的事业单位）未单独设置项级科目的其他项目支出。</w:t>
      </w:r>
    </w:p>
    <w:p w:rsidR="00760100" w:rsidRPr="00642C44" w:rsidRDefault="00760100" w:rsidP="002F72EA">
      <w:pPr>
        <w:spacing w:line="560" w:lineRule="exact"/>
        <w:ind w:firstLine="600"/>
        <w:rPr>
          <w:rFonts w:ascii="仿宋_GB2312" w:eastAsia="仿宋_GB2312"/>
          <w:sz w:val="32"/>
          <w:szCs w:val="32"/>
        </w:rPr>
      </w:pPr>
      <w:r w:rsidRPr="00DC1CB6">
        <w:rPr>
          <w:rFonts w:ascii="黑体" w:eastAsia="黑体" w:hAnsi="黑体" w:hint="eastAsia"/>
          <w:color w:val="000000"/>
          <w:sz w:val="32"/>
          <w:szCs w:val="32"/>
        </w:rPr>
        <w:t>二十一、医疗卫生与计划生育支出（类）食品和药品监督管理事务（款）药品事务（项）：</w:t>
      </w:r>
      <w:r w:rsidRPr="00642C44">
        <w:rPr>
          <w:rFonts w:ascii="仿宋_GB2312" w:eastAsia="仿宋_GB2312" w:hint="eastAsia"/>
          <w:sz w:val="32"/>
          <w:szCs w:val="32"/>
        </w:rPr>
        <w:t>反映用于药品（含中药、民族药）</w:t>
      </w:r>
      <w:r w:rsidRPr="00642C44">
        <w:rPr>
          <w:rFonts w:ascii="仿宋_GB2312" w:eastAsia="仿宋_GB2312" w:hint="eastAsia"/>
          <w:sz w:val="32"/>
          <w:szCs w:val="32"/>
        </w:rPr>
        <w:lastRenderedPageBreak/>
        <w:t>监督管理方面的支出。</w:t>
      </w:r>
    </w:p>
    <w:p w:rsidR="00760100" w:rsidRPr="00642C44" w:rsidRDefault="00760100" w:rsidP="002F72EA">
      <w:pPr>
        <w:spacing w:line="560" w:lineRule="exact"/>
        <w:ind w:firstLine="600"/>
        <w:rPr>
          <w:rFonts w:ascii="仿宋_GB2312" w:eastAsia="仿宋_GB2312"/>
          <w:sz w:val="32"/>
          <w:szCs w:val="32"/>
        </w:rPr>
      </w:pPr>
      <w:r w:rsidRPr="00DC1CB6">
        <w:rPr>
          <w:rFonts w:ascii="黑体" w:eastAsia="黑体" w:hAnsi="黑体" w:hint="eastAsia"/>
          <w:color w:val="000000"/>
          <w:sz w:val="32"/>
          <w:szCs w:val="32"/>
        </w:rPr>
        <w:t>二十二、医疗卫生与计划生育支出（类）食品和药品监督管理事务（款）医疗器械事务（项）：</w:t>
      </w:r>
      <w:r w:rsidRPr="00642C44">
        <w:rPr>
          <w:rFonts w:ascii="仿宋_GB2312" w:eastAsia="仿宋_GB2312" w:hint="eastAsia"/>
          <w:sz w:val="32"/>
          <w:szCs w:val="32"/>
        </w:rPr>
        <w:t>反映用于医疗器械监督管理方面的支出。</w:t>
      </w:r>
    </w:p>
    <w:p w:rsidR="00760100" w:rsidRPr="00642C44" w:rsidRDefault="00760100" w:rsidP="002F72EA">
      <w:pPr>
        <w:spacing w:line="560" w:lineRule="exact"/>
        <w:ind w:firstLine="600"/>
        <w:rPr>
          <w:rFonts w:ascii="仿宋_GB2312" w:eastAsia="仿宋_GB2312"/>
          <w:sz w:val="32"/>
          <w:szCs w:val="32"/>
        </w:rPr>
      </w:pPr>
      <w:r w:rsidRPr="00DC1CB6">
        <w:rPr>
          <w:rFonts w:ascii="黑体" w:eastAsia="黑体" w:hAnsi="黑体" w:hint="eastAsia"/>
          <w:color w:val="000000"/>
          <w:sz w:val="32"/>
          <w:szCs w:val="32"/>
        </w:rPr>
        <w:t>二十三、医疗卫生与计划生育支出（类）食品和药品监督管理事务（款）食品安全事务（项）：</w:t>
      </w:r>
      <w:r w:rsidRPr="00642C44">
        <w:rPr>
          <w:rFonts w:ascii="仿宋_GB2312" w:eastAsia="仿宋_GB2312" w:hint="eastAsia"/>
          <w:sz w:val="32"/>
          <w:szCs w:val="32"/>
        </w:rPr>
        <w:t>反映用于食品（含食品添加剂、保健食品）监督管理方面的支出。</w:t>
      </w:r>
    </w:p>
    <w:p w:rsidR="00760100" w:rsidRPr="00642C44" w:rsidRDefault="00760100" w:rsidP="002F72EA">
      <w:pPr>
        <w:spacing w:line="560" w:lineRule="exact"/>
        <w:ind w:firstLine="600"/>
        <w:rPr>
          <w:rFonts w:ascii="仿宋_GB2312" w:eastAsia="仿宋_GB2312"/>
          <w:sz w:val="32"/>
          <w:szCs w:val="32"/>
        </w:rPr>
      </w:pPr>
      <w:r w:rsidRPr="00DC1CB6">
        <w:rPr>
          <w:rFonts w:ascii="黑体" w:eastAsia="黑体" w:hAnsi="黑体" w:hint="eastAsia"/>
          <w:color w:val="000000"/>
          <w:sz w:val="32"/>
          <w:szCs w:val="32"/>
        </w:rPr>
        <w:t>二十四、医疗卫生与计划生育支出（类）食品和药品监督管理事务（款）事业运行（项）：</w:t>
      </w:r>
      <w:r w:rsidRPr="00642C44">
        <w:rPr>
          <w:rFonts w:ascii="仿宋_GB2312" w:eastAsia="仿宋_GB2312" w:hint="eastAsia"/>
          <w:sz w:val="32"/>
          <w:szCs w:val="32"/>
        </w:rPr>
        <w:t>反映事业单位的基本支出，不包括行政单位（包括实行公务员管理的事业单位）后勤服务中心、医务室等附属事业单位。</w:t>
      </w:r>
    </w:p>
    <w:p w:rsidR="00760100" w:rsidRPr="00642C44" w:rsidRDefault="00760100" w:rsidP="002F72EA">
      <w:pPr>
        <w:spacing w:line="560" w:lineRule="exact"/>
        <w:ind w:firstLine="600"/>
        <w:rPr>
          <w:rFonts w:ascii="仿宋_GB2312" w:eastAsia="仿宋_GB2312"/>
          <w:sz w:val="32"/>
          <w:szCs w:val="32"/>
        </w:rPr>
      </w:pPr>
      <w:r w:rsidRPr="00DC1CB6">
        <w:rPr>
          <w:rFonts w:ascii="黑体" w:eastAsia="黑体" w:hAnsi="黑体" w:hint="eastAsia"/>
          <w:color w:val="000000"/>
          <w:sz w:val="32"/>
          <w:szCs w:val="32"/>
        </w:rPr>
        <w:t>二十五、医疗卫生与计划生育支出（类）食品和药品监督管理事务（款）其他食品和药品监督管理事务支出（项）：</w:t>
      </w:r>
      <w:r w:rsidRPr="00642C44">
        <w:rPr>
          <w:rFonts w:ascii="仿宋_GB2312" w:eastAsia="仿宋_GB2312" w:hint="eastAsia"/>
          <w:sz w:val="32"/>
          <w:szCs w:val="32"/>
        </w:rPr>
        <w:t>反映除上述项目以外其他用于食品和药品监督管理事务方面的支出。</w:t>
      </w:r>
    </w:p>
    <w:p w:rsidR="00760100" w:rsidRPr="00DC1CB6" w:rsidRDefault="00760100" w:rsidP="00DC1CB6">
      <w:pPr>
        <w:spacing w:line="560" w:lineRule="exact"/>
        <w:ind w:firstLine="600"/>
        <w:rPr>
          <w:rFonts w:ascii="仿宋_GB2312" w:eastAsia="仿宋_GB2312" w:hAnsi="宋体" w:cs="Courier New" w:hint="eastAsia"/>
          <w:sz w:val="32"/>
          <w:szCs w:val="32"/>
        </w:rPr>
      </w:pPr>
      <w:r w:rsidRPr="00642C44">
        <w:rPr>
          <w:rFonts w:ascii="仿宋_GB2312" w:eastAsia="仿宋_GB2312" w:hint="eastAsia"/>
          <w:sz w:val="32"/>
          <w:szCs w:val="32"/>
        </w:rPr>
        <w:t>住房保障支出（类）住房改革支出（款）住房公积金（项）：反映行政事业单位按人力资源和社会保障部、财政部规定的基本</w:t>
      </w:r>
      <w:bookmarkStart w:id="2" w:name="_GoBack"/>
      <w:bookmarkEnd w:id="2"/>
      <w:r w:rsidRPr="00642C44">
        <w:rPr>
          <w:rFonts w:ascii="仿宋_GB2312" w:eastAsia="仿宋_GB2312" w:hint="eastAsia"/>
          <w:sz w:val="32"/>
          <w:szCs w:val="32"/>
        </w:rPr>
        <w:t>工资和津贴补贴以及规定比例为职工缴纳的住房公积金。</w:t>
      </w:r>
    </w:p>
    <w:sectPr w:rsidR="00760100" w:rsidRPr="00DC1CB6" w:rsidSect="002F72EA">
      <w:pgSz w:w="11906" w:h="16838"/>
      <w:pgMar w:top="1928" w:right="1474" w:bottom="1701" w:left="158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2CB" w:rsidRDefault="000432CB" w:rsidP="00C54214">
      <w:r>
        <w:separator/>
      </w:r>
    </w:p>
  </w:endnote>
  <w:endnote w:type="continuationSeparator" w:id="0">
    <w:p w:rsidR="000432CB" w:rsidRDefault="000432CB" w:rsidP="00C5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CB6" w:rsidRPr="00DC1CB6" w:rsidRDefault="00DC1CB6" w:rsidP="00DC1CB6">
    <w:pPr>
      <w:pStyle w:val="a6"/>
      <w:ind w:firstLineChars="100" w:firstLine="280"/>
      <w:rPr>
        <w:sz w:val="28"/>
        <w:szCs w:val="28"/>
      </w:rPr>
    </w:pPr>
    <w:r w:rsidRPr="00DC1CB6">
      <w:rPr>
        <w:sz w:val="28"/>
        <w:szCs w:val="28"/>
      </w:rPr>
      <w:t xml:space="preserve">— </w:t>
    </w:r>
    <w:sdt>
      <w:sdtPr>
        <w:rPr>
          <w:sz w:val="28"/>
          <w:szCs w:val="28"/>
        </w:rPr>
        <w:id w:val="-1011211372"/>
        <w:docPartObj>
          <w:docPartGallery w:val="Page Numbers (Bottom of Page)"/>
          <w:docPartUnique/>
        </w:docPartObj>
      </w:sdtPr>
      <w:sdtContent>
        <w:r w:rsidRPr="00DC1CB6">
          <w:rPr>
            <w:sz w:val="28"/>
            <w:szCs w:val="28"/>
          </w:rPr>
          <w:fldChar w:fldCharType="begin"/>
        </w:r>
        <w:r w:rsidRPr="00DC1CB6">
          <w:rPr>
            <w:sz w:val="28"/>
            <w:szCs w:val="28"/>
          </w:rPr>
          <w:instrText>PAGE   \* MERGEFORMAT</w:instrText>
        </w:r>
        <w:r w:rsidRPr="00DC1CB6">
          <w:rPr>
            <w:sz w:val="28"/>
            <w:szCs w:val="28"/>
          </w:rPr>
          <w:fldChar w:fldCharType="separate"/>
        </w:r>
        <w:r w:rsidRPr="00DC1CB6">
          <w:rPr>
            <w:noProof/>
            <w:sz w:val="28"/>
            <w:szCs w:val="28"/>
            <w:lang w:val="zh-CN"/>
          </w:rPr>
          <w:t>24</w:t>
        </w:r>
        <w:r w:rsidRPr="00DC1CB6">
          <w:rPr>
            <w:sz w:val="28"/>
            <w:szCs w:val="28"/>
          </w:rPr>
          <w:fldChar w:fldCharType="end"/>
        </w:r>
        <w:r w:rsidRPr="00DC1CB6">
          <w:rPr>
            <w:sz w:val="28"/>
            <w:szCs w:val="28"/>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CB6" w:rsidRPr="00DC1CB6" w:rsidRDefault="00DC1CB6" w:rsidP="00DC1CB6">
    <w:pPr>
      <w:pStyle w:val="a6"/>
      <w:wordWrap w:val="0"/>
      <w:jc w:val="right"/>
      <w:rPr>
        <w:sz w:val="28"/>
        <w:szCs w:val="28"/>
      </w:rPr>
    </w:pPr>
    <w:r w:rsidRPr="00DC1CB6">
      <w:rPr>
        <w:sz w:val="28"/>
        <w:szCs w:val="28"/>
      </w:rPr>
      <w:t xml:space="preserve">— </w:t>
    </w:r>
    <w:sdt>
      <w:sdtPr>
        <w:rPr>
          <w:sz w:val="28"/>
          <w:szCs w:val="28"/>
        </w:rPr>
        <w:id w:val="1837262067"/>
        <w:docPartObj>
          <w:docPartGallery w:val="Page Numbers (Bottom of Page)"/>
          <w:docPartUnique/>
        </w:docPartObj>
      </w:sdtPr>
      <w:sdtContent>
        <w:r w:rsidRPr="00DC1CB6">
          <w:rPr>
            <w:sz w:val="28"/>
            <w:szCs w:val="28"/>
          </w:rPr>
          <w:fldChar w:fldCharType="begin"/>
        </w:r>
        <w:r w:rsidRPr="00DC1CB6">
          <w:rPr>
            <w:sz w:val="28"/>
            <w:szCs w:val="28"/>
          </w:rPr>
          <w:instrText>PAGE   \* MERGEFORMAT</w:instrText>
        </w:r>
        <w:r w:rsidRPr="00DC1CB6">
          <w:rPr>
            <w:sz w:val="28"/>
            <w:szCs w:val="28"/>
          </w:rPr>
          <w:fldChar w:fldCharType="separate"/>
        </w:r>
        <w:r w:rsidRPr="00DC1CB6">
          <w:rPr>
            <w:noProof/>
            <w:sz w:val="28"/>
            <w:szCs w:val="28"/>
            <w:lang w:val="zh-CN"/>
          </w:rPr>
          <w:t>25</w:t>
        </w:r>
        <w:r w:rsidRPr="00DC1CB6">
          <w:rPr>
            <w:sz w:val="28"/>
            <w:szCs w:val="28"/>
          </w:rPr>
          <w:fldChar w:fldCharType="end"/>
        </w:r>
        <w:r w:rsidRPr="00DC1CB6">
          <w:rPr>
            <w:sz w:val="28"/>
            <w:szCs w:val="28"/>
          </w:rPr>
          <w:t xml:space="preserve"> </w:t>
        </w:r>
      </w:sdtContent>
    </w:sdt>
    <w:r w:rsidRPr="00DC1CB6">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2CB" w:rsidRDefault="000432CB" w:rsidP="00C54214">
      <w:r>
        <w:separator/>
      </w:r>
    </w:p>
  </w:footnote>
  <w:footnote w:type="continuationSeparator" w:id="0">
    <w:p w:rsidR="000432CB" w:rsidRDefault="000432CB" w:rsidP="00C54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B24BF"/>
    <w:multiLevelType w:val="hybridMultilevel"/>
    <w:tmpl w:val="225ED888"/>
    <w:lvl w:ilvl="0" w:tplc="6840C5EA">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6DD5D3E"/>
    <w:multiLevelType w:val="hybridMultilevel"/>
    <w:tmpl w:val="3DCACC3C"/>
    <w:lvl w:ilvl="0" w:tplc="1F045D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71F63C8"/>
    <w:multiLevelType w:val="hybridMultilevel"/>
    <w:tmpl w:val="32369776"/>
    <w:lvl w:ilvl="0" w:tplc="DEA03400">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D50EED"/>
    <w:multiLevelType w:val="hybridMultilevel"/>
    <w:tmpl w:val="C59A26B0"/>
    <w:lvl w:ilvl="0" w:tplc="7B12DE9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5BEF"/>
    <w:rsid w:val="000177ED"/>
    <w:rsid w:val="000432CB"/>
    <w:rsid w:val="00110910"/>
    <w:rsid w:val="00111B0C"/>
    <w:rsid w:val="001644DE"/>
    <w:rsid w:val="00181067"/>
    <w:rsid w:val="00203FFE"/>
    <w:rsid w:val="00232715"/>
    <w:rsid w:val="002A0417"/>
    <w:rsid w:val="002F72EA"/>
    <w:rsid w:val="00363E81"/>
    <w:rsid w:val="003E5271"/>
    <w:rsid w:val="003F7A64"/>
    <w:rsid w:val="004918D8"/>
    <w:rsid w:val="004C7D46"/>
    <w:rsid w:val="004D5CF8"/>
    <w:rsid w:val="00592693"/>
    <w:rsid w:val="005C5729"/>
    <w:rsid w:val="005D1D08"/>
    <w:rsid w:val="00641E49"/>
    <w:rsid w:val="00642C44"/>
    <w:rsid w:val="006627FA"/>
    <w:rsid w:val="00697574"/>
    <w:rsid w:val="006D0DB9"/>
    <w:rsid w:val="00760100"/>
    <w:rsid w:val="00790F67"/>
    <w:rsid w:val="007C664A"/>
    <w:rsid w:val="00872E37"/>
    <w:rsid w:val="008F1D94"/>
    <w:rsid w:val="009B0400"/>
    <w:rsid w:val="009E1568"/>
    <w:rsid w:val="009F5BEF"/>
    <w:rsid w:val="00A537B1"/>
    <w:rsid w:val="00A917BD"/>
    <w:rsid w:val="00B75205"/>
    <w:rsid w:val="00B757C1"/>
    <w:rsid w:val="00BC36FF"/>
    <w:rsid w:val="00C54214"/>
    <w:rsid w:val="00D26C2F"/>
    <w:rsid w:val="00D50724"/>
    <w:rsid w:val="00D90104"/>
    <w:rsid w:val="00DC1CB6"/>
    <w:rsid w:val="00E5076D"/>
    <w:rsid w:val="00E71C45"/>
    <w:rsid w:val="00E86BF6"/>
    <w:rsid w:val="00E97838"/>
    <w:rsid w:val="00F5306A"/>
    <w:rsid w:val="00F97A57"/>
    <w:rsid w:val="00FB0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7D99F"/>
  <w15:docId w15:val="{562AF04C-0160-42DF-AFBA-C2F55C01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4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111B0C"/>
    <w:pPr>
      <w:ind w:firstLineChars="200" w:firstLine="420"/>
    </w:pPr>
    <w:rPr>
      <w:rFonts w:asciiTheme="minorHAnsi" w:eastAsiaTheme="minorEastAsia" w:hAnsiTheme="minorHAnsi" w:cstheme="minorBidi"/>
    </w:rPr>
  </w:style>
  <w:style w:type="paragraph" w:styleId="a4">
    <w:name w:val="header"/>
    <w:basedOn w:val="a"/>
    <w:link w:val="a5"/>
    <w:uiPriority w:val="99"/>
    <w:unhideWhenUsed/>
    <w:rsid w:val="00C5421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54214"/>
    <w:rPr>
      <w:rFonts w:ascii="Times New Roman" w:eastAsia="宋体" w:hAnsi="Times New Roman" w:cs="Times New Roman"/>
      <w:sz w:val="18"/>
      <w:szCs w:val="18"/>
    </w:rPr>
  </w:style>
  <w:style w:type="paragraph" w:styleId="a6">
    <w:name w:val="footer"/>
    <w:basedOn w:val="a"/>
    <w:link w:val="a7"/>
    <w:uiPriority w:val="99"/>
    <w:unhideWhenUsed/>
    <w:rsid w:val="00C54214"/>
    <w:pPr>
      <w:tabs>
        <w:tab w:val="center" w:pos="4153"/>
        <w:tab w:val="right" w:pos="8306"/>
      </w:tabs>
      <w:snapToGrid w:val="0"/>
      <w:jc w:val="left"/>
    </w:pPr>
    <w:rPr>
      <w:sz w:val="18"/>
      <w:szCs w:val="18"/>
    </w:rPr>
  </w:style>
  <w:style w:type="character" w:customStyle="1" w:styleId="a7">
    <w:name w:val="页脚 字符"/>
    <w:basedOn w:val="a0"/>
    <w:link w:val="a6"/>
    <w:uiPriority w:val="99"/>
    <w:rsid w:val="00C54214"/>
    <w:rPr>
      <w:rFonts w:ascii="Times New Roman" w:eastAsia="宋体" w:hAnsi="Times New Roman" w:cs="Times New Roman"/>
      <w:sz w:val="18"/>
      <w:szCs w:val="18"/>
    </w:rPr>
  </w:style>
  <w:style w:type="paragraph" w:styleId="a8">
    <w:name w:val="Balloon Text"/>
    <w:basedOn w:val="a"/>
    <w:link w:val="a9"/>
    <w:uiPriority w:val="99"/>
    <w:semiHidden/>
    <w:unhideWhenUsed/>
    <w:rsid w:val="00C54214"/>
    <w:rPr>
      <w:sz w:val="18"/>
      <w:szCs w:val="18"/>
    </w:rPr>
  </w:style>
  <w:style w:type="character" w:customStyle="1" w:styleId="a9">
    <w:name w:val="批注框文本 字符"/>
    <w:basedOn w:val="a0"/>
    <w:link w:val="a8"/>
    <w:uiPriority w:val="99"/>
    <w:semiHidden/>
    <w:rsid w:val="00C5421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3331">
      <w:bodyDiv w:val="1"/>
      <w:marLeft w:val="0"/>
      <w:marRight w:val="0"/>
      <w:marTop w:val="0"/>
      <w:marBottom w:val="0"/>
      <w:divBdr>
        <w:top w:val="none" w:sz="0" w:space="0" w:color="auto"/>
        <w:left w:val="none" w:sz="0" w:space="0" w:color="auto"/>
        <w:bottom w:val="none" w:sz="0" w:space="0" w:color="auto"/>
        <w:right w:val="none" w:sz="0" w:space="0" w:color="auto"/>
      </w:divBdr>
    </w:div>
    <w:div w:id="95715220">
      <w:bodyDiv w:val="1"/>
      <w:marLeft w:val="0"/>
      <w:marRight w:val="0"/>
      <w:marTop w:val="0"/>
      <w:marBottom w:val="0"/>
      <w:divBdr>
        <w:top w:val="none" w:sz="0" w:space="0" w:color="auto"/>
        <w:left w:val="none" w:sz="0" w:space="0" w:color="auto"/>
        <w:bottom w:val="none" w:sz="0" w:space="0" w:color="auto"/>
        <w:right w:val="none" w:sz="0" w:space="0" w:color="auto"/>
      </w:divBdr>
    </w:div>
    <w:div w:id="203182529">
      <w:bodyDiv w:val="1"/>
      <w:marLeft w:val="0"/>
      <w:marRight w:val="0"/>
      <w:marTop w:val="0"/>
      <w:marBottom w:val="0"/>
      <w:divBdr>
        <w:top w:val="none" w:sz="0" w:space="0" w:color="auto"/>
        <w:left w:val="none" w:sz="0" w:space="0" w:color="auto"/>
        <w:bottom w:val="none" w:sz="0" w:space="0" w:color="auto"/>
        <w:right w:val="none" w:sz="0" w:space="0" w:color="auto"/>
      </w:divBdr>
    </w:div>
    <w:div w:id="204488431">
      <w:bodyDiv w:val="1"/>
      <w:marLeft w:val="0"/>
      <w:marRight w:val="0"/>
      <w:marTop w:val="0"/>
      <w:marBottom w:val="0"/>
      <w:divBdr>
        <w:top w:val="none" w:sz="0" w:space="0" w:color="auto"/>
        <w:left w:val="none" w:sz="0" w:space="0" w:color="auto"/>
        <w:bottom w:val="none" w:sz="0" w:space="0" w:color="auto"/>
        <w:right w:val="none" w:sz="0" w:space="0" w:color="auto"/>
      </w:divBdr>
    </w:div>
    <w:div w:id="229313835">
      <w:bodyDiv w:val="1"/>
      <w:marLeft w:val="0"/>
      <w:marRight w:val="0"/>
      <w:marTop w:val="0"/>
      <w:marBottom w:val="0"/>
      <w:divBdr>
        <w:top w:val="none" w:sz="0" w:space="0" w:color="auto"/>
        <w:left w:val="none" w:sz="0" w:space="0" w:color="auto"/>
        <w:bottom w:val="none" w:sz="0" w:space="0" w:color="auto"/>
        <w:right w:val="none" w:sz="0" w:space="0" w:color="auto"/>
      </w:divBdr>
    </w:div>
    <w:div w:id="251858815">
      <w:bodyDiv w:val="1"/>
      <w:marLeft w:val="0"/>
      <w:marRight w:val="0"/>
      <w:marTop w:val="0"/>
      <w:marBottom w:val="0"/>
      <w:divBdr>
        <w:top w:val="none" w:sz="0" w:space="0" w:color="auto"/>
        <w:left w:val="none" w:sz="0" w:space="0" w:color="auto"/>
        <w:bottom w:val="none" w:sz="0" w:space="0" w:color="auto"/>
        <w:right w:val="none" w:sz="0" w:space="0" w:color="auto"/>
      </w:divBdr>
    </w:div>
    <w:div w:id="263270301">
      <w:bodyDiv w:val="1"/>
      <w:marLeft w:val="0"/>
      <w:marRight w:val="0"/>
      <w:marTop w:val="0"/>
      <w:marBottom w:val="0"/>
      <w:divBdr>
        <w:top w:val="none" w:sz="0" w:space="0" w:color="auto"/>
        <w:left w:val="none" w:sz="0" w:space="0" w:color="auto"/>
        <w:bottom w:val="none" w:sz="0" w:space="0" w:color="auto"/>
        <w:right w:val="none" w:sz="0" w:space="0" w:color="auto"/>
      </w:divBdr>
    </w:div>
    <w:div w:id="343408985">
      <w:bodyDiv w:val="1"/>
      <w:marLeft w:val="0"/>
      <w:marRight w:val="0"/>
      <w:marTop w:val="0"/>
      <w:marBottom w:val="0"/>
      <w:divBdr>
        <w:top w:val="none" w:sz="0" w:space="0" w:color="auto"/>
        <w:left w:val="none" w:sz="0" w:space="0" w:color="auto"/>
        <w:bottom w:val="none" w:sz="0" w:space="0" w:color="auto"/>
        <w:right w:val="none" w:sz="0" w:space="0" w:color="auto"/>
      </w:divBdr>
    </w:div>
    <w:div w:id="348333509">
      <w:bodyDiv w:val="1"/>
      <w:marLeft w:val="0"/>
      <w:marRight w:val="0"/>
      <w:marTop w:val="0"/>
      <w:marBottom w:val="0"/>
      <w:divBdr>
        <w:top w:val="none" w:sz="0" w:space="0" w:color="auto"/>
        <w:left w:val="none" w:sz="0" w:space="0" w:color="auto"/>
        <w:bottom w:val="none" w:sz="0" w:space="0" w:color="auto"/>
        <w:right w:val="none" w:sz="0" w:space="0" w:color="auto"/>
      </w:divBdr>
    </w:div>
    <w:div w:id="360790786">
      <w:bodyDiv w:val="1"/>
      <w:marLeft w:val="0"/>
      <w:marRight w:val="0"/>
      <w:marTop w:val="0"/>
      <w:marBottom w:val="0"/>
      <w:divBdr>
        <w:top w:val="none" w:sz="0" w:space="0" w:color="auto"/>
        <w:left w:val="none" w:sz="0" w:space="0" w:color="auto"/>
        <w:bottom w:val="none" w:sz="0" w:space="0" w:color="auto"/>
        <w:right w:val="none" w:sz="0" w:space="0" w:color="auto"/>
      </w:divBdr>
    </w:div>
    <w:div w:id="380860096">
      <w:bodyDiv w:val="1"/>
      <w:marLeft w:val="0"/>
      <w:marRight w:val="0"/>
      <w:marTop w:val="0"/>
      <w:marBottom w:val="0"/>
      <w:divBdr>
        <w:top w:val="none" w:sz="0" w:space="0" w:color="auto"/>
        <w:left w:val="none" w:sz="0" w:space="0" w:color="auto"/>
        <w:bottom w:val="none" w:sz="0" w:space="0" w:color="auto"/>
        <w:right w:val="none" w:sz="0" w:space="0" w:color="auto"/>
      </w:divBdr>
    </w:div>
    <w:div w:id="445078863">
      <w:bodyDiv w:val="1"/>
      <w:marLeft w:val="0"/>
      <w:marRight w:val="0"/>
      <w:marTop w:val="0"/>
      <w:marBottom w:val="0"/>
      <w:divBdr>
        <w:top w:val="none" w:sz="0" w:space="0" w:color="auto"/>
        <w:left w:val="none" w:sz="0" w:space="0" w:color="auto"/>
        <w:bottom w:val="none" w:sz="0" w:space="0" w:color="auto"/>
        <w:right w:val="none" w:sz="0" w:space="0" w:color="auto"/>
      </w:divBdr>
    </w:div>
    <w:div w:id="608783220">
      <w:bodyDiv w:val="1"/>
      <w:marLeft w:val="0"/>
      <w:marRight w:val="0"/>
      <w:marTop w:val="0"/>
      <w:marBottom w:val="0"/>
      <w:divBdr>
        <w:top w:val="none" w:sz="0" w:space="0" w:color="auto"/>
        <w:left w:val="none" w:sz="0" w:space="0" w:color="auto"/>
        <w:bottom w:val="none" w:sz="0" w:space="0" w:color="auto"/>
        <w:right w:val="none" w:sz="0" w:space="0" w:color="auto"/>
      </w:divBdr>
    </w:div>
    <w:div w:id="611715677">
      <w:bodyDiv w:val="1"/>
      <w:marLeft w:val="0"/>
      <w:marRight w:val="0"/>
      <w:marTop w:val="0"/>
      <w:marBottom w:val="0"/>
      <w:divBdr>
        <w:top w:val="none" w:sz="0" w:space="0" w:color="auto"/>
        <w:left w:val="none" w:sz="0" w:space="0" w:color="auto"/>
        <w:bottom w:val="none" w:sz="0" w:space="0" w:color="auto"/>
        <w:right w:val="none" w:sz="0" w:space="0" w:color="auto"/>
      </w:divBdr>
    </w:div>
    <w:div w:id="684552757">
      <w:bodyDiv w:val="1"/>
      <w:marLeft w:val="0"/>
      <w:marRight w:val="0"/>
      <w:marTop w:val="0"/>
      <w:marBottom w:val="0"/>
      <w:divBdr>
        <w:top w:val="none" w:sz="0" w:space="0" w:color="auto"/>
        <w:left w:val="none" w:sz="0" w:space="0" w:color="auto"/>
        <w:bottom w:val="none" w:sz="0" w:space="0" w:color="auto"/>
        <w:right w:val="none" w:sz="0" w:space="0" w:color="auto"/>
      </w:divBdr>
    </w:div>
    <w:div w:id="705913273">
      <w:bodyDiv w:val="1"/>
      <w:marLeft w:val="0"/>
      <w:marRight w:val="0"/>
      <w:marTop w:val="0"/>
      <w:marBottom w:val="0"/>
      <w:divBdr>
        <w:top w:val="none" w:sz="0" w:space="0" w:color="auto"/>
        <w:left w:val="none" w:sz="0" w:space="0" w:color="auto"/>
        <w:bottom w:val="none" w:sz="0" w:space="0" w:color="auto"/>
        <w:right w:val="none" w:sz="0" w:space="0" w:color="auto"/>
      </w:divBdr>
    </w:div>
    <w:div w:id="792943754">
      <w:bodyDiv w:val="1"/>
      <w:marLeft w:val="0"/>
      <w:marRight w:val="0"/>
      <w:marTop w:val="0"/>
      <w:marBottom w:val="0"/>
      <w:divBdr>
        <w:top w:val="none" w:sz="0" w:space="0" w:color="auto"/>
        <w:left w:val="none" w:sz="0" w:space="0" w:color="auto"/>
        <w:bottom w:val="none" w:sz="0" w:space="0" w:color="auto"/>
        <w:right w:val="none" w:sz="0" w:space="0" w:color="auto"/>
      </w:divBdr>
    </w:div>
    <w:div w:id="797068052">
      <w:bodyDiv w:val="1"/>
      <w:marLeft w:val="0"/>
      <w:marRight w:val="0"/>
      <w:marTop w:val="0"/>
      <w:marBottom w:val="0"/>
      <w:divBdr>
        <w:top w:val="none" w:sz="0" w:space="0" w:color="auto"/>
        <w:left w:val="none" w:sz="0" w:space="0" w:color="auto"/>
        <w:bottom w:val="none" w:sz="0" w:space="0" w:color="auto"/>
        <w:right w:val="none" w:sz="0" w:space="0" w:color="auto"/>
      </w:divBdr>
    </w:div>
    <w:div w:id="805856747">
      <w:bodyDiv w:val="1"/>
      <w:marLeft w:val="0"/>
      <w:marRight w:val="0"/>
      <w:marTop w:val="0"/>
      <w:marBottom w:val="0"/>
      <w:divBdr>
        <w:top w:val="none" w:sz="0" w:space="0" w:color="auto"/>
        <w:left w:val="none" w:sz="0" w:space="0" w:color="auto"/>
        <w:bottom w:val="none" w:sz="0" w:space="0" w:color="auto"/>
        <w:right w:val="none" w:sz="0" w:space="0" w:color="auto"/>
      </w:divBdr>
    </w:div>
    <w:div w:id="864756558">
      <w:bodyDiv w:val="1"/>
      <w:marLeft w:val="0"/>
      <w:marRight w:val="0"/>
      <w:marTop w:val="0"/>
      <w:marBottom w:val="0"/>
      <w:divBdr>
        <w:top w:val="none" w:sz="0" w:space="0" w:color="auto"/>
        <w:left w:val="none" w:sz="0" w:space="0" w:color="auto"/>
        <w:bottom w:val="none" w:sz="0" w:space="0" w:color="auto"/>
        <w:right w:val="none" w:sz="0" w:space="0" w:color="auto"/>
      </w:divBdr>
    </w:div>
    <w:div w:id="913395430">
      <w:bodyDiv w:val="1"/>
      <w:marLeft w:val="0"/>
      <w:marRight w:val="0"/>
      <w:marTop w:val="0"/>
      <w:marBottom w:val="0"/>
      <w:divBdr>
        <w:top w:val="none" w:sz="0" w:space="0" w:color="auto"/>
        <w:left w:val="none" w:sz="0" w:space="0" w:color="auto"/>
        <w:bottom w:val="none" w:sz="0" w:space="0" w:color="auto"/>
        <w:right w:val="none" w:sz="0" w:space="0" w:color="auto"/>
      </w:divBdr>
    </w:div>
    <w:div w:id="1016227624">
      <w:bodyDiv w:val="1"/>
      <w:marLeft w:val="0"/>
      <w:marRight w:val="0"/>
      <w:marTop w:val="0"/>
      <w:marBottom w:val="0"/>
      <w:divBdr>
        <w:top w:val="none" w:sz="0" w:space="0" w:color="auto"/>
        <w:left w:val="none" w:sz="0" w:space="0" w:color="auto"/>
        <w:bottom w:val="none" w:sz="0" w:space="0" w:color="auto"/>
        <w:right w:val="none" w:sz="0" w:space="0" w:color="auto"/>
      </w:divBdr>
    </w:div>
    <w:div w:id="1019744790">
      <w:bodyDiv w:val="1"/>
      <w:marLeft w:val="0"/>
      <w:marRight w:val="0"/>
      <w:marTop w:val="0"/>
      <w:marBottom w:val="0"/>
      <w:divBdr>
        <w:top w:val="none" w:sz="0" w:space="0" w:color="auto"/>
        <w:left w:val="none" w:sz="0" w:space="0" w:color="auto"/>
        <w:bottom w:val="none" w:sz="0" w:space="0" w:color="auto"/>
        <w:right w:val="none" w:sz="0" w:space="0" w:color="auto"/>
      </w:divBdr>
    </w:div>
    <w:div w:id="1081558429">
      <w:bodyDiv w:val="1"/>
      <w:marLeft w:val="0"/>
      <w:marRight w:val="0"/>
      <w:marTop w:val="0"/>
      <w:marBottom w:val="0"/>
      <w:divBdr>
        <w:top w:val="none" w:sz="0" w:space="0" w:color="auto"/>
        <w:left w:val="none" w:sz="0" w:space="0" w:color="auto"/>
        <w:bottom w:val="none" w:sz="0" w:space="0" w:color="auto"/>
        <w:right w:val="none" w:sz="0" w:space="0" w:color="auto"/>
      </w:divBdr>
    </w:div>
    <w:div w:id="1088841600">
      <w:bodyDiv w:val="1"/>
      <w:marLeft w:val="0"/>
      <w:marRight w:val="0"/>
      <w:marTop w:val="0"/>
      <w:marBottom w:val="0"/>
      <w:divBdr>
        <w:top w:val="none" w:sz="0" w:space="0" w:color="auto"/>
        <w:left w:val="none" w:sz="0" w:space="0" w:color="auto"/>
        <w:bottom w:val="none" w:sz="0" w:space="0" w:color="auto"/>
        <w:right w:val="none" w:sz="0" w:space="0" w:color="auto"/>
      </w:divBdr>
    </w:div>
    <w:div w:id="1199440259">
      <w:bodyDiv w:val="1"/>
      <w:marLeft w:val="0"/>
      <w:marRight w:val="0"/>
      <w:marTop w:val="0"/>
      <w:marBottom w:val="0"/>
      <w:divBdr>
        <w:top w:val="none" w:sz="0" w:space="0" w:color="auto"/>
        <w:left w:val="none" w:sz="0" w:space="0" w:color="auto"/>
        <w:bottom w:val="none" w:sz="0" w:space="0" w:color="auto"/>
        <w:right w:val="none" w:sz="0" w:space="0" w:color="auto"/>
      </w:divBdr>
    </w:div>
    <w:div w:id="1250431373">
      <w:bodyDiv w:val="1"/>
      <w:marLeft w:val="0"/>
      <w:marRight w:val="0"/>
      <w:marTop w:val="0"/>
      <w:marBottom w:val="0"/>
      <w:divBdr>
        <w:top w:val="none" w:sz="0" w:space="0" w:color="auto"/>
        <w:left w:val="none" w:sz="0" w:space="0" w:color="auto"/>
        <w:bottom w:val="none" w:sz="0" w:space="0" w:color="auto"/>
        <w:right w:val="none" w:sz="0" w:space="0" w:color="auto"/>
      </w:divBdr>
    </w:div>
    <w:div w:id="1251237550">
      <w:bodyDiv w:val="1"/>
      <w:marLeft w:val="0"/>
      <w:marRight w:val="0"/>
      <w:marTop w:val="0"/>
      <w:marBottom w:val="0"/>
      <w:divBdr>
        <w:top w:val="none" w:sz="0" w:space="0" w:color="auto"/>
        <w:left w:val="none" w:sz="0" w:space="0" w:color="auto"/>
        <w:bottom w:val="none" w:sz="0" w:space="0" w:color="auto"/>
        <w:right w:val="none" w:sz="0" w:space="0" w:color="auto"/>
      </w:divBdr>
    </w:div>
    <w:div w:id="1253664250">
      <w:bodyDiv w:val="1"/>
      <w:marLeft w:val="0"/>
      <w:marRight w:val="0"/>
      <w:marTop w:val="0"/>
      <w:marBottom w:val="0"/>
      <w:divBdr>
        <w:top w:val="none" w:sz="0" w:space="0" w:color="auto"/>
        <w:left w:val="none" w:sz="0" w:space="0" w:color="auto"/>
        <w:bottom w:val="none" w:sz="0" w:space="0" w:color="auto"/>
        <w:right w:val="none" w:sz="0" w:space="0" w:color="auto"/>
      </w:divBdr>
    </w:div>
    <w:div w:id="1263604938">
      <w:bodyDiv w:val="1"/>
      <w:marLeft w:val="0"/>
      <w:marRight w:val="0"/>
      <w:marTop w:val="0"/>
      <w:marBottom w:val="0"/>
      <w:divBdr>
        <w:top w:val="none" w:sz="0" w:space="0" w:color="auto"/>
        <w:left w:val="none" w:sz="0" w:space="0" w:color="auto"/>
        <w:bottom w:val="none" w:sz="0" w:space="0" w:color="auto"/>
        <w:right w:val="none" w:sz="0" w:space="0" w:color="auto"/>
      </w:divBdr>
    </w:div>
    <w:div w:id="1276064388">
      <w:bodyDiv w:val="1"/>
      <w:marLeft w:val="0"/>
      <w:marRight w:val="0"/>
      <w:marTop w:val="0"/>
      <w:marBottom w:val="0"/>
      <w:divBdr>
        <w:top w:val="none" w:sz="0" w:space="0" w:color="auto"/>
        <w:left w:val="none" w:sz="0" w:space="0" w:color="auto"/>
        <w:bottom w:val="none" w:sz="0" w:space="0" w:color="auto"/>
        <w:right w:val="none" w:sz="0" w:space="0" w:color="auto"/>
      </w:divBdr>
    </w:div>
    <w:div w:id="1365130850">
      <w:bodyDiv w:val="1"/>
      <w:marLeft w:val="0"/>
      <w:marRight w:val="0"/>
      <w:marTop w:val="0"/>
      <w:marBottom w:val="0"/>
      <w:divBdr>
        <w:top w:val="none" w:sz="0" w:space="0" w:color="auto"/>
        <w:left w:val="none" w:sz="0" w:space="0" w:color="auto"/>
        <w:bottom w:val="none" w:sz="0" w:space="0" w:color="auto"/>
        <w:right w:val="none" w:sz="0" w:space="0" w:color="auto"/>
      </w:divBdr>
    </w:div>
    <w:div w:id="1432319354">
      <w:bodyDiv w:val="1"/>
      <w:marLeft w:val="0"/>
      <w:marRight w:val="0"/>
      <w:marTop w:val="0"/>
      <w:marBottom w:val="0"/>
      <w:divBdr>
        <w:top w:val="none" w:sz="0" w:space="0" w:color="auto"/>
        <w:left w:val="none" w:sz="0" w:space="0" w:color="auto"/>
        <w:bottom w:val="none" w:sz="0" w:space="0" w:color="auto"/>
        <w:right w:val="none" w:sz="0" w:space="0" w:color="auto"/>
      </w:divBdr>
    </w:div>
    <w:div w:id="1445034783">
      <w:bodyDiv w:val="1"/>
      <w:marLeft w:val="0"/>
      <w:marRight w:val="0"/>
      <w:marTop w:val="0"/>
      <w:marBottom w:val="0"/>
      <w:divBdr>
        <w:top w:val="none" w:sz="0" w:space="0" w:color="auto"/>
        <w:left w:val="none" w:sz="0" w:space="0" w:color="auto"/>
        <w:bottom w:val="none" w:sz="0" w:space="0" w:color="auto"/>
        <w:right w:val="none" w:sz="0" w:space="0" w:color="auto"/>
      </w:divBdr>
    </w:div>
    <w:div w:id="1445923090">
      <w:bodyDiv w:val="1"/>
      <w:marLeft w:val="0"/>
      <w:marRight w:val="0"/>
      <w:marTop w:val="0"/>
      <w:marBottom w:val="0"/>
      <w:divBdr>
        <w:top w:val="none" w:sz="0" w:space="0" w:color="auto"/>
        <w:left w:val="none" w:sz="0" w:space="0" w:color="auto"/>
        <w:bottom w:val="none" w:sz="0" w:space="0" w:color="auto"/>
        <w:right w:val="none" w:sz="0" w:space="0" w:color="auto"/>
      </w:divBdr>
    </w:div>
    <w:div w:id="1561404939">
      <w:bodyDiv w:val="1"/>
      <w:marLeft w:val="0"/>
      <w:marRight w:val="0"/>
      <w:marTop w:val="0"/>
      <w:marBottom w:val="0"/>
      <w:divBdr>
        <w:top w:val="none" w:sz="0" w:space="0" w:color="auto"/>
        <w:left w:val="none" w:sz="0" w:space="0" w:color="auto"/>
        <w:bottom w:val="none" w:sz="0" w:space="0" w:color="auto"/>
        <w:right w:val="none" w:sz="0" w:space="0" w:color="auto"/>
      </w:divBdr>
    </w:div>
    <w:div w:id="1606041279">
      <w:bodyDiv w:val="1"/>
      <w:marLeft w:val="0"/>
      <w:marRight w:val="0"/>
      <w:marTop w:val="0"/>
      <w:marBottom w:val="0"/>
      <w:divBdr>
        <w:top w:val="none" w:sz="0" w:space="0" w:color="auto"/>
        <w:left w:val="none" w:sz="0" w:space="0" w:color="auto"/>
        <w:bottom w:val="none" w:sz="0" w:space="0" w:color="auto"/>
        <w:right w:val="none" w:sz="0" w:space="0" w:color="auto"/>
      </w:divBdr>
    </w:div>
    <w:div w:id="1672682075">
      <w:bodyDiv w:val="1"/>
      <w:marLeft w:val="0"/>
      <w:marRight w:val="0"/>
      <w:marTop w:val="0"/>
      <w:marBottom w:val="0"/>
      <w:divBdr>
        <w:top w:val="none" w:sz="0" w:space="0" w:color="auto"/>
        <w:left w:val="none" w:sz="0" w:space="0" w:color="auto"/>
        <w:bottom w:val="none" w:sz="0" w:space="0" w:color="auto"/>
        <w:right w:val="none" w:sz="0" w:space="0" w:color="auto"/>
      </w:divBdr>
    </w:div>
    <w:div w:id="1702510341">
      <w:bodyDiv w:val="1"/>
      <w:marLeft w:val="0"/>
      <w:marRight w:val="0"/>
      <w:marTop w:val="0"/>
      <w:marBottom w:val="0"/>
      <w:divBdr>
        <w:top w:val="none" w:sz="0" w:space="0" w:color="auto"/>
        <w:left w:val="none" w:sz="0" w:space="0" w:color="auto"/>
        <w:bottom w:val="none" w:sz="0" w:space="0" w:color="auto"/>
        <w:right w:val="none" w:sz="0" w:space="0" w:color="auto"/>
      </w:divBdr>
    </w:div>
    <w:div w:id="1715158436">
      <w:bodyDiv w:val="1"/>
      <w:marLeft w:val="0"/>
      <w:marRight w:val="0"/>
      <w:marTop w:val="0"/>
      <w:marBottom w:val="0"/>
      <w:divBdr>
        <w:top w:val="none" w:sz="0" w:space="0" w:color="auto"/>
        <w:left w:val="none" w:sz="0" w:space="0" w:color="auto"/>
        <w:bottom w:val="none" w:sz="0" w:space="0" w:color="auto"/>
        <w:right w:val="none" w:sz="0" w:space="0" w:color="auto"/>
      </w:divBdr>
    </w:div>
    <w:div w:id="1717731006">
      <w:bodyDiv w:val="1"/>
      <w:marLeft w:val="0"/>
      <w:marRight w:val="0"/>
      <w:marTop w:val="0"/>
      <w:marBottom w:val="0"/>
      <w:divBdr>
        <w:top w:val="none" w:sz="0" w:space="0" w:color="auto"/>
        <w:left w:val="none" w:sz="0" w:space="0" w:color="auto"/>
        <w:bottom w:val="none" w:sz="0" w:space="0" w:color="auto"/>
        <w:right w:val="none" w:sz="0" w:space="0" w:color="auto"/>
      </w:divBdr>
    </w:div>
    <w:div w:id="1737588014">
      <w:bodyDiv w:val="1"/>
      <w:marLeft w:val="0"/>
      <w:marRight w:val="0"/>
      <w:marTop w:val="0"/>
      <w:marBottom w:val="0"/>
      <w:divBdr>
        <w:top w:val="none" w:sz="0" w:space="0" w:color="auto"/>
        <w:left w:val="none" w:sz="0" w:space="0" w:color="auto"/>
        <w:bottom w:val="none" w:sz="0" w:space="0" w:color="auto"/>
        <w:right w:val="none" w:sz="0" w:space="0" w:color="auto"/>
      </w:divBdr>
    </w:div>
    <w:div w:id="1790926942">
      <w:bodyDiv w:val="1"/>
      <w:marLeft w:val="0"/>
      <w:marRight w:val="0"/>
      <w:marTop w:val="0"/>
      <w:marBottom w:val="0"/>
      <w:divBdr>
        <w:top w:val="none" w:sz="0" w:space="0" w:color="auto"/>
        <w:left w:val="none" w:sz="0" w:space="0" w:color="auto"/>
        <w:bottom w:val="none" w:sz="0" w:space="0" w:color="auto"/>
        <w:right w:val="none" w:sz="0" w:space="0" w:color="auto"/>
      </w:divBdr>
    </w:div>
    <w:div w:id="1839269838">
      <w:bodyDiv w:val="1"/>
      <w:marLeft w:val="0"/>
      <w:marRight w:val="0"/>
      <w:marTop w:val="0"/>
      <w:marBottom w:val="0"/>
      <w:divBdr>
        <w:top w:val="none" w:sz="0" w:space="0" w:color="auto"/>
        <w:left w:val="none" w:sz="0" w:space="0" w:color="auto"/>
        <w:bottom w:val="none" w:sz="0" w:space="0" w:color="auto"/>
        <w:right w:val="none" w:sz="0" w:space="0" w:color="auto"/>
      </w:divBdr>
    </w:div>
    <w:div w:id="1873379021">
      <w:bodyDiv w:val="1"/>
      <w:marLeft w:val="0"/>
      <w:marRight w:val="0"/>
      <w:marTop w:val="0"/>
      <w:marBottom w:val="0"/>
      <w:divBdr>
        <w:top w:val="none" w:sz="0" w:space="0" w:color="auto"/>
        <w:left w:val="none" w:sz="0" w:space="0" w:color="auto"/>
        <w:bottom w:val="none" w:sz="0" w:space="0" w:color="auto"/>
        <w:right w:val="none" w:sz="0" w:space="0" w:color="auto"/>
      </w:divBdr>
    </w:div>
    <w:div w:id="1878152864">
      <w:bodyDiv w:val="1"/>
      <w:marLeft w:val="0"/>
      <w:marRight w:val="0"/>
      <w:marTop w:val="0"/>
      <w:marBottom w:val="0"/>
      <w:divBdr>
        <w:top w:val="none" w:sz="0" w:space="0" w:color="auto"/>
        <w:left w:val="none" w:sz="0" w:space="0" w:color="auto"/>
        <w:bottom w:val="none" w:sz="0" w:space="0" w:color="auto"/>
        <w:right w:val="none" w:sz="0" w:space="0" w:color="auto"/>
      </w:divBdr>
    </w:div>
    <w:div w:id="1910924628">
      <w:bodyDiv w:val="1"/>
      <w:marLeft w:val="0"/>
      <w:marRight w:val="0"/>
      <w:marTop w:val="0"/>
      <w:marBottom w:val="0"/>
      <w:divBdr>
        <w:top w:val="none" w:sz="0" w:space="0" w:color="auto"/>
        <w:left w:val="none" w:sz="0" w:space="0" w:color="auto"/>
        <w:bottom w:val="none" w:sz="0" w:space="0" w:color="auto"/>
        <w:right w:val="none" w:sz="0" w:space="0" w:color="auto"/>
      </w:divBdr>
    </w:div>
    <w:div w:id="1933970127">
      <w:bodyDiv w:val="1"/>
      <w:marLeft w:val="0"/>
      <w:marRight w:val="0"/>
      <w:marTop w:val="0"/>
      <w:marBottom w:val="0"/>
      <w:divBdr>
        <w:top w:val="none" w:sz="0" w:space="0" w:color="auto"/>
        <w:left w:val="none" w:sz="0" w:space="0" w:color="auto"/>
        <w:bottom w:val="none" w:sz="0" w:space="0" w:color="auto"/>
        <w:right w:val="none" w:sz="0" w:space="0" w:color="auto"/>
      </w:divBdr>
    </w:div>
    <w:div w:id="1977757506">
      <w:bodyDiv w:val="1"/>
      <w:marLeft w:val="0"/>
      <w:marRight w:val="0"/>
      <w:marTop w:val="0"/>
      <w:marBottom w:val="0"/>
      <w:divBdr>
        <w:top w:val="none" w:sz="0" w:space="0" w:color="auto"/>
        <w:left w:val="none" w:sz="0" w:space="0" w:color="auto"/>
        <w:bottom w:val="none" w:sz="0" w:space="0" w:color="auto"/>
        <w:right w:val="none" w:sz="0" w:space="0" w:color="auto"/>
      </w:divBdr>
    </w:div>
    <w:div w:id="1979801129">
      <w:bodyDiv w:val="1"/>
      <w:marLeft w:val="0"/>
      <w:marRight w:val="0"/>
      <w:marTop w:val="0"/>
      <w:marBottom w:val="0"/>
      <w:divBdr>
        <w:top w:val="none" w:sz="0" w:space="0" w:color="auto"/>
        <w:left w:val="none" w:sz="0" w:space="0" w:color="auto"/>
        <w:bottom w:val="none" w:sz="0" w:space="0" w:color="auto"/>
        <w:right w:val="none" w:sz="0" w:space="0" w:color="auto"/>
      </w:divBdr>
    </w:div>
    <w:div w:id="2065331246">
      <w:bodyDiv w:val="1"/>
      <w:marLeft w:val="0"/>
      <w:marRight w:val="0"/>
      <w:marTop w:val="0"/>
      <w:marBottom w:val="0"/>
      <w:divBdr>
        <w:top w:val="none" w:sz="0" w:space="0" w:color="auto"/>
        <w:left w:val="none" w:sz="0" w:space="0" w:color="auto"/>
        <w:bottom w:val="none" w:sz="0" w:space="0" w:color="auto"/>
        <w:right w:val="none" w:sz="0" w:space="0" w:color="auto"/>
      </w:divBdr>
    </w:div>
    <w:div w:id="2066876706">
      <w:bodyDiv w:val="1"/>
      <w:marLeft w:val="0"/>
      <w:marRight w:val="0"/>
      <w:marTop w:val="0"/>
      <w:marBottom w:val="0"/>
      <w:divBdr>
        <w:top w:val="none" w:sz="0" w:space="0" w:color="auto"/>
        <w:left w:val="none" w:sz="0" w:space="0" w:color="auto"/>
        <w:bottom w:val="none" w:sz="0" w:space="0" w:color="auto"/>
        <w:right w:val="none" w:sz="0" w:space="0" w:color="auto"/>
      </w:divBdr>
    </w:div>
    <w:div w:id="2073381249">
      <w:bodyDiv w:val="1"/>
      <w:marLeft w:val="0"/>
      <w:marRight w:val="0"/>
      <w:marTop w:val="0"/>
      <w:marBottom w:val="0"/>
      <w:divBdr>
        <w:top w:val="none" w:sz="0" w:space="0" w:color="auto"/>
        <w:left w:val="none" w:sz="0" w:space="0" w:color="auto"/>
        <w:bottom w:val="none" w:sz="0" w:space="0" w:color="auto"/>
        <w:right w:val="none" w:sz="0" w:space="0" w:color="auto"/>
      </w:divBdr>
    </w:div>
    <w:div w:id="2099670933">
      <w:bodyDiv w:val="1"/>
      <w:marLeft w:val="0"/>
      <w:marRight w:val="0"/>
      <w:marTop w:val="0"/>
      <w:marBottom w:val="0"/>
      <w:divBdr>
        <w:top w:val="none" w:sz="0" w:space="0" w:color="auto"/>
        <w:left w:val="none" w:sz="0" w:space="0" w:color="auto"/>
        <w:bottom w:val="none" w:sz="0" w:space="0" w:color="auto"/>
        <w:right w:val="none" w:sz="0" w:space="0" w:color="auto"/>
      </w:divBdr>
    </w:div>
    <w:div w:id="211806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年度总收入</c:v>
                </c:pt>
              </c:strCache>
            </c:strRef>
          </c:tx>
          <c:invertIfNegative val="0"/>
          <c:cat>
            <c:strRef>
              <c:f>Sheet1!$A$2:$A$3</c:f>
              <c:strCache>
                <c:ptCount val="2"/>
                <c:pt idx="0">
                  <c:v>2016年度</c:v>
                </c:pt>
                <c:pt idx="1">
                  <c:v>2017年度</c:v>
                </c:pt>
              </c:strCache>
            </c:strRef>
          </c:cat>
          <c:val>
            <c:numRef>
              <c:f>Sheet1!$B$2:$B$3</c:f>
              <c:numCache>
                <c:formatCode>General</c:formatCode>
                <c:ptCount val="2"/>
                <c:pt idx="0">
                  <c:v>1396.09</c:v>
                </c:pt>
                <c:pt idx="1">
                  <c:v>1723.59</c:v>
                </c:pt>
              </c:numCache>
            </c:numRef>
          </c:val>
          <c:extLst>
            <c:ext xmlns:c16="http://schemas.microsoft.com/office/drawing/2014/chart" uri="{C3380CC4-5D6E-409C-BE32-E72D297353CC}">
              <c16:uniqueId val="{00000000-8D41-4200-B643-832B5245F138}"/>
            </c:ext>
          </c:extLst>
        </c:ser>
        <c:ser>
          <c:idx val="1"/>
          <c:order val="1"/>
          <c:tx>
            <c:strRef>
              <c:f>Sheet1!$C$1</c:f>
              <c:strCache>
                <c:ptCount val="1"/>
                <c:pt idx="0">
                  <c:v>年度总支出</c:v>
                </c:pt>
              </c:strCache>
            </c:strRef>
          </c:tx>
          <c:invertIfNegative val="0"/>
          <c:cat>
            <c:strRef>
              <c:f>Sheet1!$A$2:$A$3</c:f>
              <c:strCache>
                <c:ptCount val="2"/>
                <c:pt idx="0">
                  <c:v>2016年度</c:v>
                </c:pt>
                <c:pt idx="1">
                  <c:v>2017年度</c:v>
                </c:pt>
              </c:strCache>
            </c:strRef>
          </c:cat>
          <c:val>
            <c:numRef>
              <c:f>Sheet1!$C$2:$C$3</c:f>
              <c:numCache>
                <c:formatCode>General</c:formatCode>
                <c:ptCount val="2"/>
                <c:pt idx="0">
                  <c:v>1252</c:v>
                </c:pt>
                <c:pt idx="1">
                  <c:v>2059.9699999999998</c:v>
                </c:pt>
              </c:numCache>
            </c:numRef>
          </c:val>
          <c:extLst>
            <c:ext xmlns:c16="http://schemas.microsoft.com/office/drawing/2014/chart" uri="{C3380CC4-5D6E-409C-BE32-E72D297353CC}">
              <c16:uniqueId val="{00000001-8D41-4200-B643-832B5245F138}"/>
            </c:ext>
          </c:extLst>
        </c:ser>
        <c:dLbls>
          <c:showLegendKey val="0"/>
          <c:showVal val="0"/>
          <c:showCatName val="0"/>
          <c:showSerName val="0"/>
          <c:showPercent val="0"/>
          <c:showBubbleSize val="0"/>
        </c:dLbls>
        <c:gapWidth val="150"/>
        <c:shape val="cylinder"/>
        <c:axId val="156232704"/>
        <c:axId val="304116096"/>
        <c:axId val="0"/>
      </c:bar3DChart>
      <c:catAx>
        <c:axId val="156232704"/>
        <c:scaling>
          <c:orientation val="minMax"/>
        </c:scaling>
        <c:delete val="0"/>
        <c:axPos val="b"/>
        <c:numFmt formatCode="General" sourceLinked="0"/>
        <c:majorTickMark val="out"/>
        <c:minorTickMark val="none"/>
        <c:tickLblPos val="nextTo"/>
        <c:crossAx val="304116096"/>
        <c:crosses val="autoZero"/>
        <c:auto val="1"/>
        <c:lblAlgn val="ctr"/>
        <c:lblOffset val="100"/>
        <c:noMultiLvlLbl val="0"/>
      </c:catAx>
      <c:valAx>
        <c:axId val="304116096"/>
        <c:scaling>
          <c:orientation val="minMax"/>
        </c:scaling>
        <c:delete val="0"/>
        <c:axPos val="l"/>
        <c:majorGridlines/>
        <c:numFmt formatCode="General" sourceLinked="1"/>
        <c:majorTickMark val="out"/>
        <c:minorTickMark val="none"/>
        <c:tickLblPos val="nextTo"/>
        <c:crossAx val="15623270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本年收入</c:v>
                </c:pt>
              </c:strCache>
            </c:strRef>
          </c:tx>
          <c:dLbls>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extLst>
          </c:dLbls>
          <c:cat>
            <c:strRef>
              <c:f>Sheet1!$A$2:$A$3</c:f>
              <c:strCache>
                <c:ptCount val="2"/>
                <c:pt idx="0">
                  <c:v>财政拨款收入</c:v>
                </c:pt>
                <c:pt idx="1">
                  <c:v>其他收入</c:v>
                </c:pt>
              </c:strCache>
            </c:strRef>
          </c:cat>
          <c:val>
            <c:numRef>
              <c:f>Sheet1!$B$2:$B$3</c:f>
              <c:numCache>
                <c:formatCode>0.00%</c:formatCode>
                <c:ptCount val="2"/>
                <c:pt idx="0">
                  <c:v>0.99929999999999997</c:v>
                </c:pt>
                <c:pt idx="1">
                  <c:v>7.0000000000000129E-4</c:v>
                </c:pt>
              </c:numCache>
            </c:numRef>
          </c:val>
          <c:extLst>
            <c:ext xmlns:c16="http://schemas.microsoft.com/office/drawing/2014/chart" uri="{C3380CC4-5D6E-409C-BE32-E72D297353CC}">
              <c16:uniqueId val="{00000000-60A5-4322-A353-2FF82F4D7A58}"/>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本年支出</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0.00%</c:formatCode>
                <c:ptCount val="2"/>
                <c:pt idx="0">
                  <c:v>0.59660000000000002</c:v>
                </c:pt>
                <c:pt idx="1">
                  <c:v>0.40340000000000031</c:v>
                </c:pt>
              </c:numCache>
            </c:numRef>
          </c:val>
          <c:extLst>
            <c:ext xmlns:c16="http://schemas.microsoft.com/office/drawing/2014/chart" uri="{C3380CC4-5D6E-409C-BE32-E72D297353CC}">
              <c16:uniqueId val="{00000000-5397-4213-90D9-04FE1BA076A6}"/>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财政拨款收入</c:v>
                </c:pt>
              </c:strCache>
            </c:strRef>
          </c:tx>
          <c:invertIfNegative val="0"/>
          <c:cat>
            <c:strRef>
              <c:f>Sheet1!$A$2:$A$3</c:f>
              <c:strCache>
                <c:ptCount val="2"/>
                <c:pt idx="0">
                  <c:v>2016年度</c:v>
                </c:pt>
                <c:pt idx="1">
                  <c:v>2017年度</c:v>
                </c:pt>
              </c:strCache>
            </c:strRef>
          </c:cat>
          <c:val>
            <c:numRef>
              <c:f>Sheet1!$B$2:$B$3</c:f>
              <c:numCache>
                <c:formatCode>General</c:formatCode>
                <c:ptCount val="2"/>
                <c:pt idx="0">
                  <c:v>1354.09</c:v>
                </c:pt>
                <c:pt idx="1">
                  <c:v>1722.3899999999999</c:v>
                </c:pt>
              </c:numCache>
            </c:numRef>
          </c:val>
          <c:extLst>
            <c:ext xmlns:c16="http://schemas.microsoft.com/office/drawing/2014/chart" uri="{C3380CC4-5D6E-409C-BE32-E72D297353CC}">
              <c16:uniqueId val="{00000000-9C8C-487C-AF4E-8A08A455E382}"/>
            </c:ext>
          </c:extLst>
        </c:ser>
        <c:ser>
          <c:idx val="1"/>
          <c:order val="1"/>
          <c:tx>
            <c:strRef>
              <c:f>Sheet1!$C$1</c:f>
              <c:strCache>
                <c:ptCount val="1"/>
                <c:pt idx="0">
                  <c:v>财政拨款支出</c:v>
                </c:pt>
              </c:strCache>
            </c:strRef>
          </c:tx>
          <c:invertIfNegative val="0"/>
          <c:cat>
            <c:strRef>
              <c:f>Sheet1!$A$2:$A$3</c:f>
              <c:strCache>
                <c:ptCount val="2"/>
                <c:pt idx="0">
                  <c:v>2016年度</c:v>
                </c:pt>
                <c:pt idx="1">
                  <c:v>2017年度</c:v>
                </c:pt>
              </c:strCache>
            </c:strRef>
          </c:cat>
          <c:val>
            <c:numRef>
              <c:f>Sheet1!$C$2:$C$3</c:f>
              <c:numCache>
                <c:formatCode>General</c:formatCode>
                <c:ptCount val="2"/>
                <c:pt idx="0">
                  <c:v>2.4</c:v>
                </c:pt>
                <c:pt idx="1">
                  <c:v>2055.67</c:v>
                </c:pt>
              </c:numCache>
            </c:numRef>
          </c:val>
          <c:extLst>
            <c:ext xmlns:c16="http://schemas.microsoft.com/office/drawing/2014/chart" uri="{C3380CC4-5D6E-409C-BE32-E72D297353CC}">
              <c16:uniqueId val="{00000001-9C8C-487C-AF4E-8A08A455E382}"/>
            </c:ext>
          </c:extLst>
        </c:ser>
        <c:dLbls>
          <c:showLegendKey val="0"/>
          <c:showVal val="0"/>
          <c:showCatName val="0"/>
          <c:showSerName val="0"/>
          <c:showPercent val="0"/>
          <c:showBubbleSize val="0"/>
        </c:dLbls>
        <c:gapWidth val="150"/>
        <c:shape val="cylinder"/>
        <c:axId val="306646016"/>
        <c:axId val="306656000"/>
        <c:axId val="0"/>
      </c:bar3DChart>
      <c:catAx>
        <c:axId val="306646016"/>
        <c:scaling>
          <c:orientation val="minMax"/>
        </c:scaling>
        <c:delete val="0"/>
        <c:axPos val="b"/>
        <c:numFmt formatCode="General" sourceLinked="0"/>
        <c:majorTickMark val="out"/>
        <c:minorTickMark val="none"/>
        <c:tickLblPos val="nextTo"/>
        <c:crossAx val="306656000"/>
        <c:crosses val="autoZero"/>
        <c:auto val="1"/>
        <c:lblAlgn val="ctr"/>
        <c:lblOffset val="100"/>
        <c:noMultiLvlLbl val="0"/>
      </c:catAx>
      <c:valAx>
        <c:axId val="306656000"/>
        <c:scaling>
          <c:orientation val="minMax"/>
        </c:scaling>
        <c:delete val="0"/>
        <c:axPos val="l"/>
        <c:majorGridlines/>
        <c:numFmt formatCode="General" sourceLinked="1"/>
        <c:majorTickMark val="out"/>
        <c:minorTickMark val="none"/>
        <c:tickLblPos val="nextTo"/>
        <c:crossAx val="30664601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1800" b="1" i="0" u="none" strike="noStrike" baseline="0"/>
              <a:t>一般公共预算财政拨款支出</a:t>
            </a:r>
            <a:endParaRPr lang="zh-CN" altLang="en-US"/>
          </a:p>
        </c:rich>
      </c:tx>
      <c:overlay val="0"/>
    </c:title>
    <c:autoTitleDeleted val="0"/>
    <c:plotArea>
      <c:layout/>
      <c:barChart>
        <c:barDir val="col"/>
        <c:grouping val="clustered"/>
        <c:varyColors val="0"/>
        <c:ser>
          <c:idx val="0"/>
          <c:order val="0"/>
          <c:tx>
            <c:strRef>
              <c:f>Sheet1!$B$1</c:f>
              <c:strCache>
                <c:ptCount val="1"/>
                <c:pt idx="0">
                  <c:v>支出</c:v>
                </c:pt>
              </c:strCache>
            </c:strRef>
          </c:tx>
          <c:invertIfNegative val="0"/>
          <c:cat>
            <c:strRef>
              <c:f>Sheet1!$A$2:$A$3</c:f>
              <c:strCache>
                <c:ptCount val="2"/>
                <c:pt idx="0">
                  <c:v>2016年度</c:v>
                </c:pt>
                <c:pt idx="1">
                  <c:v>2017年度</c:v>
                </c:pt>
              </c:strCache>
            </c:strRef>
          </c:cat>
          <c:val>
            <c:numRef>
              <c:f>Sheet1!$B$2:$B$3</c:f>
              <c:numCache>
                <c:formatCode>General</c:formatCode>
                <c:ptCount val="2"/>
                <c:pt idx="0">
                  <c:v>1207.0999999999999</c:v>
                </c:pt>
                <c:pt idx="1">
                  <c:v>2055.67</c:v>
                </c:pt>
              </c:numCache>
            </c:numRef>
          </c:val>
          <c:extLst>
            <c:ext xmlns:c16="http://schemas.microsoft.com/office/drawing/2014/chart" uri="{C3380CC4-5D6E-409C-BE32-E72D297353CC}">
              <c16:uniqueId val="{00000000-4813-43B4-B2AB-1BAFDB242010}"/>
            </c:ext>
          </c:extLst>
        </c:ser>
        <c:dLbls>
          <c:showLegendKey val="0"/>
          <c:showVal val="0"/>
          <c:showCatName val="0"/>
          <c:showSerName val="0"/>
          <c:showPercent val="0"/>
          <c:showBubbleSize val="0"/>
        </c:dLbls>
        <c:gapWidth val="150"/>
        <c:axId val="306556928"/>
        <c:axId val="306558464"/>
      </c:barChart>
      <c:catAx>
        <c:axId val="306556928"/>
        <c:scaling>
          <c:orientation val="minMax"/>
        </c:scaling>
        <c:delete val="0"/>
        <c:axPos val="b"/>
        <c:numFmt formatCode="General" sourceLinked="0"/>
        <c:majorTickMark val="none"/>
        <c:minorTickMark val="none"/>
        <c:tickLblPos val="nextTo"/>
        <c:crossAx val="306558464"/>
        <c:crosses val="autoZero"/>
        <c:auto val="1"/>
        <c:lblAlgn val="ctr"/>
        <c:lblOffset val="100"/>
        <c:noMultiLvlLbl val="0"/>
      </c:catAx>
      <c:valAx>
        <c:axId val="306558464"/>
        <c:scaling>
          <c:orientation val="minMax"/>
        </c:scaling>
        <c:delete val="0"/>
        <c:axPos val="l"/>
        <c:majorGridlines/>
        <c:numFmt formatCode="General" sourceLinked="1"/>
        <c:majorTickMark val="none"/>
        <c:minorTickMark val="none"/>
        <c:tickLblPos val="nextTo"/>
        <c:crossAx val="30655692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一般公共预算财政拨款支出</c:v>
                </c:pt>
              </c:strCache>
            </c:strRef>
          </c:tx>
          <c:dLbls>
            <c:dLbl>
              <c:idx val="0"/>
              <c:tx>
                <c:rich>
                  <a:bodyPr/>
                  <a:lstStyle/>
                  <a:p>
                    <a:r>
                      <a:rPr lang="en-US" altLang="en-US"/>
                      <a:t>0.16%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30E-4D96-B743-23D11BFA9CDF}"/>
                </c:ext>
              </c:extLst>
            </c:dLbl>
            <c:dLbl>
              <c:idx val="1"/>
              <c:tx>
                <c:rich>
                  <a:bodyPr/>
                  <a:lstStyle/>
                  <a:p>
                    <a:r>
                      <a:rPr lang="en-US" altLang="en-US"/>
                      <a:t>95.90%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30E-4D96-B743-23D11BFA9CDF}"/>
                </c:ext>
              </c:extLst>
            </c:dLbl>
            <c:dLbl>
              <c:idx val="2"/>
              <c:tx>
                <c:rich>
                  <a:bodyPr/>
                  <a:lstStyle/>
                  <a:p>
                    <a:r>
                      <a:rPr lang="en-US" altLang="en-US"/>
                      <a:t>3.94</a:t>
                    </a:r>
                  </a:p>
                  <a:p>
                    <a:r>
                      <a:rPr lang="en-US" altLang="en-US"/>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30E-4D96-B743-23D11BFA9CDF}"/>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社会保障和就业支出</c:v>
                </c:pt>
                <c:pt idx="1">
                  <c:v>医疗卫生与计划生育支出</c:v>
                </c:pt>
                <c:pt idx="2">
                  <c:v>住房保障支出</c:v>
                </c:pt>
              </c:strCache>
            </c:strRef>
          </c:cat>
          <c:val>
            <c:numRef>
              <c:f>Sheet1!$B$2:$B$4</c:f>
              <c:numCache>
                <c:formatCode>0.00%</c:formatCode>
                <c:ptCount val="3"/>
                <c:pt idx="0">
                  <c:v>1.6000000000000029E-3</c:v>
                </c:pt>
                <c:pt idx="1">
                  <c:v>0.95900000000000063</c:v>
                </c:pt>
                <c:pt idx="2">
                  <c:v>3.9399999999999998E-2</c:v>
                </c:pt>
              </c:numCache>
            </c:numRef>
          </c:val>
          <c:extLst>
            <c:ext xmlns:c16="http://schemas.microsoft.com/office/drawing/2014/chart" uri="{C3380CC4-5D6E-409C-BE32-E72D297353CC}">
              <c16:uniqueId val="{00000003-E30E-4D96-B743-23D11BFA9CDF}"/>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85C15-1C8F-4043-A984-7C4D586D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25</Pages>
  <Words>1877</Words>
  <Characters>10701</Characters>
  <Application>Microsoft Office Word</Application>
  <DocSecurity>0</DocSecurity>
  <Lines>89</Lines>
  <Paragraphs>25</Paragraphs>
  <ScaleCrop>false</ScaleCrop>
  <Company>微软中国</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管 仲</cp:lastModifiedBy>
  <cp:revision>26</cp:revision>
  <dcterms:created xsi:type="dcterms:W3CDTF">2018-09-18T07:10:00Z</dcterms:created>
  <dcterms:modified xsi:type="dcterms:W3CDTF">2018-09-26T01:43:00Z</dcterms:modified>
</cp:coreProperties>
</file>