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鲸园街道办事处2016年政府信息公开工作年度报告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根据《中华人民共和国政府信息公开条例》（以下简称《条例》）和《山东省政府信息公开办法》（以下简称《办法》）的规定，鲸园街道办事处特向社会公布2016年度本级政府信息公开年度报告。本报告中所列数据的统计期限自2016年1月1日起至2016年12月31日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一、概述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2016年，鲸园街道在区委、区政府的领导下，不断推行政务信息公开工作，建立长效的政府信息公开机制，将实施《政府信息公开办法》与建设服务政府和诚信政府的现代行政管理理念相结合，与转变政府职能、深化行政管理体制改革相结合，切实推进了全处政府信息公开工作的长效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</w:t>
      </w:r>
      <w:r>
        <w:rPr>
          <w:rFonts w:hint="eastAsia" w:ascii="楷体_GB2312" w:hAnsi="楷体_GB2312" w:eastAsia="楷体_GB2312" w:cs="楷体_GB2312"/>
          <w:sz w:val="32"/>
          <w:szCs w:val="32"/>
        </w:rPr>
        <w:t>（一）强化领导，健全机制。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信息公开是政务公开的重要内容，是提高政府工作透明度、保证公民合法权益、促进依法行政的重要举措。街道党工委高度重视，确定由党工委副书记董少沣同志分管全处政府信息公开工作，党政办公室为主管部门，负责推进、指导、协调、监督全处政府信息公开工作，具体负责信息公开的清理、汇总、审核、公布和受理申请等工作。同时，根据政务信息公开工作需要，提前做好该项工作经费支出预算，确保了领导、机构、人员、经费“四到位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</w:t>
      </w:r>
      <w:r>
        <w:rPr>
          <w:rFonts w:hint="default" w:ascii="楷体_GB2312" w:hAnsi="楷体_GB2312" w:eastAsia="楷体_GB2312" w:cs="楷体_GB2312"/>
          <w:sz w:val="32"/>
          <w:szCs w:val="32"/>
        </w:rPr>
        <w:t>（二）强化监督，落实到位。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街道党工委高度重视政务信息公开工作，把政务信息公开工作作为一项政治任务抓紧抓实，建立健全长效管理机制，形成用制度规范行为、按制度办事、靠制度管人的机制。分管领导不定期检查政务公开工作，并结合党风廉政建设、年度绩效考评等工作进行督促检查，强化监督检查工作，公开政务信息数量比往年有明显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</w:t>
      </w:r>
      <w:r>
        <w:rPr>
          <w:rFonts w:hint="default" w:ascii="黑体" w:hAnsi="黑体" w:eastAsia="黑体" w:cs="黑体"/>
          <w:sz w:val="32"/>
          <w:szCs w:val="32"/>
        </w:rPr>
        <w:t>二、政府信息公开情况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</w:t>
      </w:r>
      <w:r>
        <w:rPr>
          <w:rFonts w:hint="default" w:ascii="楷体_GB2312" w:hAnsi="楷体_GB2312" w:eastAsia="楷体_GB2312" w:cs="楷体_GB2312"/>
          <w:sz w:val="32"/>
          <w:szCs w:val="32"/>
        </w:rPr>
        <w:t>（一）主动公开的主要内容。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2016年，我处共主动公开信息420条。其中，主动公开政府信息数20条，通过不同渠道和方式公开政府信息数400条。公开业务管理类信息242条，内容主要包括：计生、民政、残联、劳动保障、财政所、社会事务、司法综治等，占总体的比例为58%；社区建设类的信息68条，占总体的比例为16%；其他信息110条，占比26%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</w:t>
      </w:r>
      <w:r>
        <w:rPr>
          <w:rFonts w:hint="default" w:ascii="楷体_GB2312" w:hAnsi="楷体_GB2312" w:eastAsia="楷体_GB2312" w:cs="楷体_GB2312"/>
          <w:sz w:val="32"/>
          <w:szCs w:val="32"/>
        </w:rPr>
        <w:t>（二）受理咨询、投诉等情况。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2016年全处共接受群众咨询约12600人次，其中现场咨询4300人次，电话咨询8300人次。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</w:t>
      </w:r>
      <w:r>
        <w:rPr>
          <w:rFonts w:hint="default" w:ascii="黑体" w:hAnsi="黑体" w:eastAsia="黑体" w:cs="黑体"/>
          <w:sz w:val="32"/>
          <w:szCs w:val="32"/>
        </w:rPr>
        <w:t>三、政府信息公开方式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</w:t>
      </w:r>
      <w:r>
        <w:rPr>
          <w:rFonts w:hint="default" w:ascii="楷体_GB2312" w:hAnsi="楷体_GB2312" w:eastAsia="楷体_GB2312" w:cs="楷体_GB2312"/>
          <w:sz w:val="32"/>
          <w:szCs w:val="32"/>
        </w:rPr>
        <w:t>（一）政府信息公开网页建设情况。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给政府信息公开提供载体，我处建立了鲸园街道办事处微信公共账户，在此基础上，各口也按照要求对政府信息进行了网上录入，听取群众意见，及时答复有关疑难，为百姓收集、使用政府信息提供了良好保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</w:t>
      </w:r>
      <w:r>
        <w:rPr>
          <w:rFonts w:hint="default" w:ascii="楷体_GB2312" w:hAnsi="楷体_GB2312" w:eastAsia="楷体_GB2312" w:cs="楷体_GB2312"/>
          <w:sz w:val="32"/>
          <w:szCs w:val="32"/>
        </w:rPr>
        <w:t>（二）主动公开的政府信息发布及时、完整、真实。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对新产生和获得的政府信息，都按照法律规定在信息形成或更新20日内及时发布或更新，每条信息包括发布主体、信息来源、信息名称、内容描述、产生日期、公开类型等详细情况。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</w:t>
      </w:r>
      <w:r>
        <w:rPr>
          <w:rFonts w:hint="default" w:ascii="楷体_GB2312" w:hAnsi="楷体_GB2312" w:eastAsia="楷体_GB2312" w:cs="楷体_GB2312"/>
          <w:sz w:val="32"/>
          <w:szCs w:val="32"/>
        </w:rPr>
        <w:t>（三）依申请公开受理处理及时、合法。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按照条例要求，我处采取了书面申请和网上申请制度，制定了申请书范本、申请程序，依法受理公开申请。公民、法人或其他组织可以选择书面或网上申请政府信息。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</w:t>
      </w:r>
      <w:r>
        <w:rPr>
          <w:rFonts w:hint="default" w:ascii="楷体_GB2312" w:hAnsi="楷体_GB2312" w:eastAsia="楷体_GB2312" w:cs="楷体_GB2312"/>
          <w:sz w:val="32"/>
          <w:szCs w:val="32"/>
        </w:rPr>
        <w:t>（四）区政府布置的其他事项完成情况。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在做好日常工作的同时，我处按照区里部署，积极开展工作，及时完成了区政府下达的各项工作任务。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</w:t>
      </w:r>
      <w:r>
        <w:rPr>
          <w:rFonts w:hint="default" w:ascii="黑体" w:hAnsi="黑体" w:eastAsia="黑体" w:cs="黑体"/>
          <w:sz w:val="32"/>
          <w:szCs w:val="32"/>
        </w:rPr>
        <w:t>四、政府信息公开工作监督情况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2016年度未发生针对本单位有关政府信息公开事务的行政复议案、行政诉讼案和有关的申诉案。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黑体" w:hAnsi="黑体" w:eastAsia="黑体" w:cs="黑体"/>
          <w:sz w:val="32"/>
          <w:szCs w:val="32"/>
        </w:rPr>
        <w:t>五、政府信息公开收费及减免情况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2016年，鲸园街道办事处未出现对公民、法人和其他组织收费及减免情况。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黑体" w:hAnsi="黑体" w:eastAsia="黑体" w:cs="黑体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</w:t>
      </w:r>
      <w:r>
        <w:rPr>
          <w:rFonts w:hint="default" w:ascii="黑体" w:hAnsi="黑体" w:eastAsia="黑体" w:cs="黑体"/>
          <w:sz w:val="32"/>
          <w:szCs w:val="32"/>
        </w:rPr>
        <w:t>六、存在的主要问题和下步打算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</w:t>
      </w:r>
      <w:r>
        <w:rPr>
          <w:rFonts w:hint="default" w:ascii="楷体_GB2312" w:hAnsi="楷体_GB2312" w:eastAsia="楷体_GB2312" w:cs="楷体_GB2312"/>
          <w:sz w:val="32"/>
          <w:szCs w:val="32"/>
        </w:rPr>
        <w:t>（一）存在的主要问题。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随着政府职能的深入转变，政府信息公开工作标准和要求越来越高。从我处政府信息公开工作的情况看，一是无专门机构，人少事多矛盾突出；二是政府信息公开的工作流程、数据统计等业务相对滞后。</w:t>
      </w:r>
    </w:p>
    <w:p>
      <w:pPr>
        <w:pStyle w:val="9"/>
        <w:numPr>
          <w:ilvl w:val="0"/>
          <w:numId w:val="1"/>
        </w:numPr>
        <w:snapToGrid w:val="0"/>
        <w:spacing w:before="0" w:beforeAutospacing="0" w:after="0" w:afterAutospacing="0" w:line="560" w:lineRule="exact"/>
        <w:ind w:firstLine="640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楷体_GB2312" w:hAnsi="楷体_GB2312" w:eastAsia="楷体_GB2312" w:cs="楷体_GB2312"/>
          <w:sz w:val="32"/>
          <w:szCs w:val="32"/>
        </w:rPr>
        <w:t>改进措施。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一是统一认识，努力规范工作流程，确保政府信息公开工作能够按照既定的工作流程有效运作，方便居民查询。二是加大政府信息公开专（兼）职工作人员培训力度，不断提高其业务能力。</w:t>
      </w:r>
    </w:p>
    <w:p>
      <w:pPr>
        <w:pStyle w:val="9"/>
        <w:numPr>
          <w:ilvl w:val="0"/>
          <w:numId w:val="0"/>
        </w:numPr>
        <w:snapToGrid w:val="0"/>
        <w:spacing w:before="0" w:beforeAutospacing="0" w:after="0" w:afterAutospacing="0" w:line="560" w:lineRule="exact"/>
        <w:ind w:firstLine="640" w:firstLineChars="200"/>
        <w:jc w:val="both"/>
        <w:rPr>
          <w:rFonts w:ascii="Times New Roman" w:hAnsi="Times New Roman" w:eastAsia="仿宋_GB2312" w:cs="Times New Roman"/>
          <w:color w:val="auto"/>
          <w:spacing w:val="-6"/>
          <w:sz w:val="32"/>
        </w:rPr>
      </w:pPr>
      <w:r>
        <w:rPr>
          <w:rFonts w:ascii="Times New Roman" w:hAnsi="Times New Roman" w:eastAsia="仿宋_GB2312" w:cs="Times New Roman"/>
          <w:color w:val="auto"/>
          <w:sz w:val="32"/>
          <w:szCs w:val="32"/>
        </w:rPr>
        <w:t>附表：</w:t>
      </w:r>
      <w:r>
        <w:rPr>
          <w:rFonts w:ascii="Times New Roman" w:hAnsi="Times New Roman" w:eastAsia="仿宋_GB2312" w:cs="Times New Roman"/>
          <w:color w:val="auto"/>
          <w:spacing w:val="-6"/>
          <w:sz w:val="32"/>
        </w:rPr>
        <w:t>201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lang w:val="en-US" w:eastAsia="zh-CN"/>
        </w:rPr>
        <w:t>6</w:t>
      </w:r>
      <w:r>
        <w:rPr>
          <w:rFonts w:ascii="Times New Roman" w:hAnsi="Times New Roman" w:eastAsia="仿宋_GB2312" w:cs="Times New Roman"/>
          <w:color w:val="auto"/>
          <w:spacing w:val="-6"/>
          <w:sz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  <w:lang w:eastAsia="zh-CN"/>
        </w:rPr>
        <w:t>鲸园</w:t>
      </w:r>
      <w:r>
        <w:rPr>
          <w:rFonts w:hint="eastAsia" w:ascii="Times New Roman" w:hAnsi="Times New Roman" w:eastAsia="仿宋_GB2312" w:cs="Times New Roman"/>
          <w:color w:val="auto"/>
          <w:spacing w:val="-6"/>
          <w:sz w:val="32"/>
          <w:szCs w:val="32"/>
        </w:rPr>
        <w:t>街道办事处</w:t>
      </w:r>
      <w:r>
        <w:rPr>
          <w:rFonts w:ascii="Times New Roman" w:hAnsi="Times New Roman" w:eastAsia="仿宋_GB2312" w:cs="Times New Roman"/>
          <w:color w:val="auto"/>
          <w:spacing w:val="-6"/>
          <w:sz w:val="32"/>
        </w:rPr>
        <w:t>信息公开工作情况统计表</w:t>
      </w:r>
    </w:p>
    <w:p>
      <w:pPr>
        <w:pStyle w:val="9"/>
        <w:snapToGrid w:val="0"/>
        <w:spacing w:before="0" w:beforeAutospacing="0" w:after="0" w:afterAutospacing="0" w:line="560" w:lineRule="exact"/>
        <w:ind w:firstLine="640"/>
        <w:jc w:val="both"/>
        <w:rPr>
          <w:rFonts w:ascii="Times New Roman" w:hAnsi="Times New Roman" w:eastAsia="仿宋_GB2312" w:cs="Times New Roman"/>
          <w:color w:val="auto"/>
          <w:spacing w:val="-6"/>
          <w:sz w:val="32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701" w:right="1531" w:bottom="1417" w:left="1531" w:header="851" w:footer="1701" w:gutter="0"/>
          <w:cols w:space="720" w:num="1"/>
          <w:titlePg/>
          <w:docGrid w:type="lines" w:linePitch="319" w:charSpace="0"/>
        </w:sectPr>
      </w:pPr>
    </w:p>
    <w:p>
      <w:pPr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</w:t>
      </w:r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center"/>
        <w:textAlignment w:val="auto"/>
        <w:outlineLvl w:val="9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政府信息公开工作情况统计表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right="0" w:rightChars="0"/>
        <w:jc w:val="center"/>
        <w:textAlignment w:val="auto"/>
        <w:outlineLvl w:val="9"/>
        <w:rPr>
          <w:rFonts w:ascii="楷体_GB2312" w:hAnsi="楷体_GB2312" w:eastAsia="楷体_GB2312"/>
          <w:bCs/>
          <w:sz w:val="28"/>
          <w:szCs w:val="28"/>
        </w:rPr>
      </w:pPr>
      <w:r>
        <w:rPr>
          <w:rFonts w:hint="eastAsia" w:ascii="楷体_GB2312" w:hAnsi="楷体_GB2312" w:eastAsia="楷体_GB2312"/>
          <w:bCs/>
          <w:sz w:val="28"/>
          <w:szCs w:val="28"/>
        </w:rPr>
        <w:t xml:space="preserve">（  </w:t>
      </w:r>
      <w:r>
        <w:rPr>
          <w:rFonts w:hint="default" w:ascii="Times New Roman" w:hAnsi="Times New Roman" w:eastAsia="楷体_GB2312" w:cs="Times New Roman"/>
          <w:bCs/>
          <w:sz w:val="28"/>
          <w:szCs w:val="28"/>
        </w:rPr>
        <w:t>201</w:t>
      </w:r>
      <w:r>
        <w:rPr>
          <w:rFonts w:hint="eastAsia" w:ascii="Times New Roman" w:hAnsi="Times New Roman" w:eastAsia="楷体_GB2312" w:cs="Times New Roman"/>
          <w:bCs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eastAsia="楷体_GB2312" w:cs="Times New Roman"/>
          <w:bCs/>
          <w:sz w:val="28"/>
          <w:szCs w:val="28"/>
        </w:rPr>
        <w:t xml:space="preserve">  </w:t>
      </w:r>
      <w:r>
        <w:rPr>
          <w:rFonts w:hint="eastAsia" w:ascii="楷体_GB2312" w:hAnsi="楷体_GB2312" w:eastAsia="楷体_GB2312"/>
          <w:bCs/>
          <w:sz w:val="28"/>
          <w:szCs w:val="28"/>
        </w:rPr>
        <w:t>年度）</w:t>
      </w:r>
    </w:p>
    <w:p>
      <w:pPr>
        <w:jc w:val="left"/>
        <w:rPr>
          <w:rFonts w:ascii="楷体_GB2312" w:hAnsi="楷体_GB2312" w:eastAsia="楷体_GB2312"/>
          <w:bCs/>
          <w:sz w:val="28"/>
          <w:szCs w:val="28"/>
        </w:rPr>
      </w:pPr>
      <w:r>
        <w:rPr>
          <w:rFonts w:hint="eastAsia" w:ascii="楷体_GB2312" w:hAnsi="楷体_GB2312" w:eastAsia="楷体_GB2312"/>
          <w:bCs/>
          <w:sz w:val="28"/>
          <w:szCs w:val="28"/>
        </w:rPr>
        <w:t>单位名称：</w:t>
      </w:r>
      <w:r>
        <w:rPr>
          <w:rFonts w:hint="eastAsia" w:ascii="楷体_GB2312" w:hAnsi="楷体_GB2312" w:eastAsia="楷体_GB2312"/>
          <w:bCs/>
          <w:sz w:val="28"/>
          <w:szCs w:val="28"/>
          <w:lang w:eastAsia="zh-CN"/>
        </w:rPr>
        <w:t>鲸园街道办事处</w:t>
      </w:r>
      <w:bookmarkStart w:id="0" w:name="_GoBack"/>
      <w:bookmarkEnd w:id="0"/>
    </w:p>
    <w:tbl>
      <w:tblPr>
        <w:tblStyle w:val="8"/>
        <w:tblW w:w="9450" w:type="dxa"/>
        <w:jc w:val="center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3"/>
        <w:gridCol w:w="1002"/>
        <w:gridCol w:w="1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tblHeader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ind w:firstLine="685"/>
              <w:jc w:val="center"/>
              <w:rPr>
                <w:rFonts w:ascii="黑体" w:hAnsi="宋体" w:eastAsia="黑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Cs/>
                <w:color w:val="000000"/>
                <w:kern w:val="0"/>
                <w:sz w:val="24"/>
                <w:szCs w:val="24"/>
              </w:rPr>
              <w:t>统　计　指　标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sz w:val="24"/>
                <w:szCs w:val="24"/>
              </w:rPr>
              <w:t>单位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黑体" w:hAnsi="宋体" w:eastAsia="黑体" w:cs="宋体"/>
                <w:color w:val="000000"/>
                <w:sz w:val="24"/>
                <w:szCs w:val="24"/>
              </w:rPr>
            </w:pPr>
            <w:r>
              <w:rPr>
                <w:rFonts w:hint="eastAsia" w:ascii="黑体" w:hAnsi="宋体" w:eastAsia="黑体"/>
                <w:bCs/>
                <w:color w:val="000000"/>
                <w:sz w:val="24"/>
                <w:szCs w:val="24"/>
              </w:rPr>
              <w:t>统计数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黑体" w:hAnsi="宋体" w:eastAsia="黑体" w:cs="宋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一、主动公开情况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"/>
                <w:color w:val="00000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（一）主动公开政府信息数</w:t>
            </w:r>
            <w:r>
              <w:rPr>
                <w:rFonts w:hint="eastAsia" w:ascii="宋体" w:hAnsi="宋体"/>
                <w:color w:val="000000"/>
                <w:sz w:val="20"/>
              </w:rPr>
              <w:t>（不同渠道和方式公开相同信息计1条）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条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仿宋"/>
                <w:color w:val="000000"/>
                <w:sz w:val="20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其中：主动公开规范性文件数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条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仿宋"/>
                <w:color w:val="000000"/>
                <w:sz w:val="2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　　　制发规范性文件总数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仿宋"/>
                <w:color w:val="000000"/>
                <w:sz w:val="20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（二）通过不同渠道和方式公开政府信息的情况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仿宋"/>
                <w:color w:val="000000"/>
                <w:sz w:val="20"/>
                <w:lang w:val="en-US" w:eastAsia="zh-CN"/>
              </w:rPr>
              <w:t>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1.政府公报公开政府信息数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条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"/>
                <w:color w:val="00000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2.政府网站公开政府信息数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条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"/>
                <w:color w:val="000000"/>
                <w:sz w:val="2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3.政务微博公开政府信息数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条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"/>
                <w:color w:val="000000"/>
                <w:sz w:val="20"/>
                <w:lang w:val="en-US" w:eastAsia="zh-CN"/>
              </w:rPr>
            </w:pPr>
            <w:r>
              <w:rPr>
                <w:rFonts w:hint="eastAsia" w:ascii="宋体" w:hAnsi="宋体" w:eastAsia="仿宋"/>
                <w:color w:val="000000"/>
                <w:sz w:val="20"/>
                <w:lang w:val="en-US" w:eastAsia="zh-CN"/>
              </w:rPr>
              <w:t>350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4.政务微信公开政府信息数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条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5.其他方式公开政府信息数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条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仿宋"/>
                <w:color w:val="000000"/>
                <w:sz w:val="20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二、回应解读情况（不同方式回应同一热点或舆情计1次）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ind w:firstLine="400" w:firstLineChars="200"/>
              <w:jc w:val="left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（一）回应公众关注热点或重大舆情数（不同方式回应同一热点或舆情计1次）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次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仿宋" w:cs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仿宋" w:cs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（二）通过不同渠道和方式回应解读的情况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1.参加或举办新闻发布会总次数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次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　其中：主要负责同志参加新闻发布会次数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次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2.政府网站在线访谈次数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次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　其中：主要负责同志参加政府网站在线访谈次数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次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3.政策解读稿件发布数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篇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4.微博微信回应事件数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次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"/>
                <w:color w:val="000000"/>
                <w:sz w:val="20"/>
              </w:rPr>
              <w:t>　</w:t>
            </w:r>
            <w:r>
              <w:rPr>
                <w:rFonts w:hint="eastAsia" w:ascii="宋体" w:hAnsi="宋体" w:eastAsia="仿宋"/>
                <w:color w:val="000000"/>
                <w:sz w:val="20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5.其他方式回应事件数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次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"/>
                <w:color w:val="000000"/>
                <w:sz w:val="20"/>
              </w:rPr>
              <w:t>　</w:t>
            </w:r>
            <w:r>
              <w:rPr>
                <w:rFonts w:hint="eastAsia" w:ascii="宋体" w:hAnsi="宋体" w:eastAsia="仿宋"/>
                <w:color w:val="000000"/>
                <w:sz w:val="20"/>
                <w:lang w:val="en-US" w:eastAsia="zh-CN"/>
              </w:rPr>
              <w:t xml:space="preserve">   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三、依申请公开情况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（一）收到申请数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1.当面申请数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2.传真申请数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3.网络申请数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4.信函申请数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</w:t>
            </w:r>
            <w:r>
              <w:rPr>
                <w:rFonts w:hint="eastAsia" w:ascii="宋体" w:hAnsi="宋体"/>
                <w:color w:val="000000"/>
                <w:sz w:val="20"/>
              </w:rPr>
              <w:t>5.其他形式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eastAsia="仿宋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（二）申请办结数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1.按时办结数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2.延期办结数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（三）申请答复数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1.属于已主动公开范围数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2.同意公开答复数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3.同意部分公开答复数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4.不同意公开答复数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　其中：涉及国家秘密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　　　　涉及商业秘密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　　　　涉及个人隐私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　　　　危及国家安全、公共安全、经济安全和社会稳定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　　　　不是《条例》所指政府信息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　　　　法律法规规定的其他情形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5.不属于本行政机关公开数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6.申请信息不存在数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7.告知作出更改补充数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8.告知通过其他途径办理数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四、行政复议数量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ascii="黑体" w:hAnsi="宋体" w:eastAsia="黑体"/>
                <w:color w:val="00000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（一）维持具体行政行为数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（二）被依法纠错数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（三）其他情形数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五、行政诉讼数量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ascii="黑体" w:hAnsi="宋体" w:eastAsia="黑体"/>
                <w:color w:val="00000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（一）维持具体行政行为或者驳回原告诉讼请求数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（二）被依法纠错数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（三）其他情形数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六、被举报投诉数量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ascii="黑体" w:hAnsi="宋体" w:eastAsia="黑体"/>
                <w:color w:val="00000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（一）维持具体行政行为数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eastAsia="仿宋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　（二）被纠错数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eastAsia="仿宋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（三）其他情形数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件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eastAsia="仿宋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七、向图书馆、档案馆等查阅场所报送信息数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条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（一）</w:t>
            </w:r>
            <w:r>
              <w:rPr>
                <w:rFonts w:hint="eastAsia" w:ascii="宋体" w:hAnsi="宋体"/>
                <w:color w:val="000000"/>
                <w:sz w:val="20"/>
              </w:rPr>
              <w:t>纸质文件数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条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eastAsia="仿宋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　（二）</w:t>
            </w:r>
            <w:r>
              <w:rPr>
                <w:rFonts w:hint="eastAsia" w:ascii="宋体" w:hAnsi="宋体"/>
                <w:color w:val="000000"/>
                <w:sz w:val="20"/>
              </w:rPr>
              <w:t>电子文件数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条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eastAsia="仿宋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八、开通政府信息公开网站（或设立门户网站信息公开专栏）数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个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（一）</w:t>
            </w:r>
            <w:r>
              <w:rPr>
                <w:rFonts w:hint="eastAsia" w:ascii="宋体" w:hAnsi="宋体"/>
                <w:color w:val="000000"/>
                <w:sz w:val="20"/>
              </w:rPr>
              <w:t>市政府及其部门门户网站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个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黑体" w:hAnsi="宋体" w:eastAsia="黑体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ind w:firstLine="400" w:firstLineChars="200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（</w:t>
            </w:r>
            <w:r>
              <w:rPr>
                <w:rFonts w:hint="eastAsia" w:ascii="宋体" w:hAnsi="宋体"/>
                <w:color w:val="000000"/>
                <w:sz w:val="20"/>
              </w:rPr>
              <w:t>二</w:t>
            </w:r>
            <w:r>
              <w:rPr>
                <w:rFonts w:ascii="宋体" w:hAnsi="宋体"/>
                <w:color w:val="000000"/>
                <w:sz w:val="20"/>
              </w:rPr>
              <w:t>）</w:t>
            </w:r>
            <w:r>
              <w:rPr>
                <w:rFonts w:hint="eastAsia" w:ascii="宋体" w:hAnsi="宋体"/>
                <w:color w:val="000000"/>
                <w:sz w:val="20"/>
              </w:rPr>
              <w:t>县（市、区）政府门户网站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个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黑体" w:hAnsi="宋体" w:eastAsia="黑体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ind w:firstLine="400" w:firstLineChars="200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（</w:t>
            </w:r>
            <w:r>
              <w:rPr>
                <w:rFonts w:hint="eastAsia" w:ascii="宋体" w:hAnsi="宋体"/>
                <w:color w:val="000000"/>
                <w:sz w:val="20"/>
              </w:rPr>
              <w:t>三</w:t>
            </w:r>
            <w:r>
              <w:rPr>
                <w:rFonts w:ascii="宋体" w:hAnsi="宋体"/>
                <w:color w:val="000000"/>
                <w:sz w:val="20"/>
              </w:rPr>
              <w:t>）</w:t>
            </w:r>
            <w:r>
              <w:rPr>
                <w:rFonts w:hint="eastAsia" w:ascii="宋体" w:hAnsi="宋体"/>
                <w:color w:val="000000"/>
                <w:sz w:val="20"/>
              </w:rPr>
              <w:t>乡镇政府（街道办事处）门户网站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个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hint="eastAsia" w:ascii="黑体" w:hAnsi="宋体" w:eastAsia="黑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 w:val="20"/>
                <w:lang w:val="en-US" w:eastAsia="zh-CN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九、市政府公报发行量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ascii="黑体" w:hAnsi="宋体" w:eastAsia="黑体"/>
                <w:color w:val="000000"/>
                <w:szCs w:val="21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ind w:firstLine="400" w:firstLineChars="200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（一）</w:t>
            </w:r>
            <w:r>
              <w:rPr>
                <w:rFonts w:hint="eastAsia" w:ascii="宋体" w:hAnsi="宋体"/>
                <w:color w:val="000000"/>
                <w:sz w:val="20"/>
              </w:rPr>
              <w:t>公报发行期数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期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ind w:firstLine="1000" w:firstLineChars="500"/>
              <w:rPr>
                <w:rFonts w:ascii="黑体" w:hAnsi="宋体" w:eastAsia="黑体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ind w:firstLine="400" w:firstLineChars="200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（二）公报发行总份数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份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ind w:firstLine="1000" w:firstLineChars="500"/>
              <w:rPr>
                <w:rFonts w:ascii="黑体" w:hAnsi="宋体" w:eastAsia="黑体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十、设置政府信息查阅点数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个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ind w:firstLine="400" w:firstLineChars="200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（一）</w:t>
            </w:r>
            <w:r>
              <w:rPr>
                <w:rFonts w:hint="eastAsia" w:ascii="宋体" w:hAnsi="宋体"/>
                <w:color w:val="000000"/>
                <w:sz w:val="20"/>
              </w:rPr>
              <w:t>市政府及其部门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个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黑体" w:hAnsi="宋体" w:eastAsia="黑体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ind w:firstLine="400" w:firstLineChars="200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（</w:t>
            </w:r>
            <w:r>
              <w:rPr>
                <w:rFonts w:hint="eastAsia" w:ascii="宋体" w:hAnsi="宋体"/>
                <w:color w:val="000000"/>
                <w:sz w:val="20"/>
              </w:rPr>
              <w:t>二</w:t>
            </w:r>
            <w:r>
              <w:rPr>
                <w:rFonts w:ascii="宋体" w:hAnsi="宋体"/>
                <w:color w:val="000000"/>
                <w:sz w:val="20"/>
              </w:rPr>
              <w:t>）</w:t>
            </w:r>
            <w:r>
              <w:rPr>
                <w:rFonts w:hint="eastAsia" w:ascii="宋体" w:hAnsi="宋体"/>
                <w:color w:val="000000"/>
                <w:sz w:val="20"/>
              </w:rPr>
              <w:t>县（市、区）政府及其部门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个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黑体" w:hAnsi="宋体" w:eastAsia="黑体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ind w:firstLine="400" w:firstLineChars="200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（</w:t>
            </w:r>
            <w:r>
              <w:rPr>
                <w:rFonts w:hint="eastAsia" w:ascii="宋体" w:hAnsi="宋体"/>
                <w:color w:val="000000"/>
                <w:sz w:val="20"/>
              </w:rPr>
              <w:t>三</w:t>
            </w:r>
            <w:r>
              <w:rPr>
                <w:rFonts w:ascii="宋体" w:hAnsi="宋体"/>
                <w:color w:val="000000"/>
                <w:sz w:val="20"/>
              </w:rPr>
              <w:t>）</w:t>
            </w:r>
            <w:r>
              <w:rPr>
                <w:rFonts w:hint="eastAsia" w:ascii="宋体" w:hAnsi="宋体"/>
                <w:color w:val="000000"/>
                <w:sz w:val="20"/>
              </w:rPr>
              <w:t>乡镇政府（街道办事处）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个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hint="eastAsia" w:ascii="黑体" w:hAnsi="宋体" w:eastAsia="黑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 w:val="20"/>
                <w:lang w:val="en-US" w:eastAsia="zh-CN"/>
              </w:rPr>
              <w:t xml:space="preserve">  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十一、查阅点接待人数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次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黑体" w:hAnsi="宋体" w:eastAsia="黑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ind w:firstLine="400" w:firstLineChars="200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（一）</w:t>
            </w:r>
            <w:r>
              <w:rPr>
                <w:rFonts w:hint="eastAsia" w:ascii="宋体" w:hAnsi="宋体"/>
                <w:color w:val="000000"/>
                <w:sz w:val="20"/>
              </w:rPr>
              <w:t>市政府及其部门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次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黑体" w:hAnsi="宋体" w:eastAsia="黑体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ind w:firstLine="400" w:firstLineChars="200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（</w:t>
            </w:r>
            <w:r>
              <w:rPr>
                <w:rFonts w:hint="eastAsia" w:ascii="宋体" w:hAnsi="宋体"/>
                <w:color w:val="000000"/>
                <w:sz w:val="20"/>
              </w:rPr>
              <w:t>二</w:t>
            </w:r>
            <w:r>
              <w:rPr>
                <w:rFonts w:ascii="宋体" w:hAnsi="宋体"/>
                <w:color w:val="000000"/>
                <w:sz w:val="20"/>
              </w:rPr>
              <w:t>）</w:t>
            </w:r>
            <w:r>
              <w:rPr>
                <w:rFonts w:hint="eastAsia" w:ascii="宋体" w:hAnsi="宋体"/>
                <w:color w:val="000000"/>
                <w:sz w:val="20"/>
              </w:rPr>
              <w:t>县（市、区）政府及其部门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次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ascii="黑体" w:hAnsi="宋体" w:eastAsia="黑体"/>
                <w:color w:val="000000"/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ind w:firstLine="400" w:firstLineChars="200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（</w:t>
            </w:r>
            <w:r>
              <w:rPr>
                <w:rFonts w:hint="eastAsia" w:ascii="宋体" w:hAnsi="宋体"/>
                <w:color w:val="000000"/>
                <w:sz w:val="20"/>
              </w:rPr>
              <w:t>三</w:t>
            </w:r>
            <w:r>
              <w:rPr>
                <w:rFonts w:ascii="宋体" w:hAnsi="宋体"/>
                <w:color w:val="000000"/>
                <w:sz w:val="20"/>
              </w:rPr>
              <w:t>）</w:t>
            </w:r>
            <w:r>
              <w:rPr>
                <w:rFonts w:hint="eastAsia" w:ascii="宋体" w:hAnsi="宋体"/>
                <w:color w:val="000000"/>
                <w:sz w:val="20"/>
              </w:rPr>
              <w:t>乡镇政府（街道办事处）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次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widowControl/>
              <w:spacing w:line="300" w:lineRule="exact"/>
              <w:rPr>
                <w:rFonts w:hint="eastAsia" w:ascii="黑体" w:hAnsi="宋体" w:eastAsia="黑体"/>
                <w:color w:val="000000"/>
                <w:sz w:val="20"/>
                <w:lang w:val="en-US" w:eastAsia="zh-CN"/>
              </w:rPr>
            </w:pPr>
            <w:r>
              <w:rPr>
                <w:rFonts w:hint="eastAsia" w:ascii="黑体" w:hAnsi="宋体" w:eastAsia="黑体"/>
                <w:color w:val="000000"/>
                <w:sz w:val="20"/>
                <w:lang w:val="en-US" w:eastAsia="zh-CN"/>
              </w:rPr>
              <w:t xml:space="preserve">  5200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十二、依申请公开信息收取的费用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万元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ascii="黑体" w:hAnsi="宋体" w:eastAsia="黑体"/>
                <w:color w:val="00000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十三、机构建设和保障经费情况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ascii="黑体" w:hAnsi="宋体" w:eastAsia="黑体"/>
                <w:color w:val="00000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（一）政府信息公开工作专门机构数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个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"/>
                <w:color w:val="000000"/>
                <w:sz w:val="20"/>
              </w:rPr>
              <w:t>　</w:t>
            </w:r>
            <w:r>
              <w:rPr>
                <w:rFonts w:hint="eastAsia" w:ascii="宋体" w:hAnsi="宋体" w:eastAsia="仿宋"/>
                <w:color w:val="000000"/>
                <w:sz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（二）设置政府信息公开查阅点数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个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"/>
                <w:color w:val="000000"/>
                <w:sz w:val="20"/>
              </w:rPr>
              <w:t>　</w:t>
            </w:r>
            <w:r>
              <w:rPr>
                <w:rFonts w:hint="eastAsia" w:ascii="宋体" w:hAnsi="宋体" w:eastAsia="仿宋"/>
                <w:color w:val="000000"/>
                <w:sz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（三）从事政府信息公开工作人员数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人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"/>
                <w:color w:val="000000"/>
                <w:sz w:val="20"/>
              </w:rPr>
              <w:t>　</w:t>
            </w:r>
            <w:r>
              <w:rPr>
                <w:rFonts w:hint="eastAsia" w:ascii="宋体" w:hAnsi="宋体" w:eastAsia="仿宋"/>
                <w:color w:val="000000"/>
                <w:sz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1.专职人员数（不包括政府公报及政府网站工作人员数）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人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"/>
                <w:color w:val="000000"/>
                <w:sz w:val="20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2.兼职人员数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人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"/>
                <w:color w:val="000000"/>
                <w:sz w:val="20"/>
              </w:rPr>
              <w:t>　</w:t>
            </w:r>
            <w:r>
              <w:rPr>
                <w:rFonts w:hint="eastAsia" w:ascii="宋体" w:hAnsi="宋体" w:eastAsia="仿宋"/>
                <w:color w:val="000000"/>
                <w:sz w:val="20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/>
                <w:color w:val="000000"/>
                <w:sz w:val="20"/>
              </w:rPr>
            </w:pPr>
            <w:r>
              <w:rPr>
                <w:rFonts w:ascii="宋体" w:hAnsi="宋体"/>
                <w:color w:val="000000"/>
                <w:sz w:val="20"/>
              </w:rPr>
              <w:t>　　（四）政府信息公开专项经费（不包括用于政府公报编辑管理及政府网站建设维</w:t>
            </w:r>
          </w:p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　　　护等方面的经费）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万元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hint="eastAsia" w:ascii="黑体" w:hAnsi="宋体" w:eastAsia="黑体"/>
                <w:color w:val="000000"/>
                <w:szCs w:val="21"/>
              </w:rPr>
              <w:t>十四、政府信息公开会议和培训情况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color w:val="000000"/>
                <w:sz w:val="20"/>
              </w:rPr>
            </w:pP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黑体" w:hAnsi="宋体" w:eastAsia="黑体"/>
                <w:color w:val="000000"/>
                <w:szCs w:val="21"/>
              </w:rPr>
            </w:pPr>
            <w:r>
              <w:rPr>
                <w:rFonts w:ascii="黑体" w:hAnsi="宋体" w:eastAsia="黑体"/>
                <w:color w:val="000000"/>
                <w:szCs w:val="21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（一）召开政府信息公开工作会议或专题会议数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次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"/>
                <w:color w:val="000000"/>
                <w:sz w:val="20"/>
              </w:rPr>
              <w:t>　</w:t>
            </w:r>
            <w:r>
              <w:rPr>
                <w:rFonts w:hint="eastAsia" w:ascii="宋体" w:hAnsi="宋体" w:eastAsia="仿宋"/>
                <w:color w:val="000000"/>
                <w:sz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（二）举办各类培训班数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次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"/>
                <w:color w:val="000000"/>
                <w:sz w:val="20"/>
              </w:rPr>
              <w:t>　</w:t>
            </w:r>
            <w:r>
              <w:rPr>
                <w:rFonts w:hint="eastAsia" w:ascii="宋体" w:hAnsi="宋体" w:eastAsia="仿宋"/>
                <w:color w:val="000000"/>
                <w:sz w:val="20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  <w:jc w:val="center"/>
        </w:trPr>
        <w:tc>
          <w:tcPr>
            <w:tcW w:w="7433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ascii="宋体" w:hAnsi="宋体"/>
                <w:color w:val="000000"/>
                <w:sz w:val="20"/>
              </w:rPr>
              <w:t>　　（三）接受培训人员数</w:t>
            </w:r>
          </w:p>
        </w:tc>
        <w:tc>
          <w:tcPr>
            <w:tcW w:w="1002" w:type="dxa"/>
            <w:shd w:val="clear" w:color="auto" w:fill="FFFFFF"/>
            <w:vAlign w:val="center"/>
          </w:tcPr>
          <w:p>
            <w:pPr>
              <w:spacing w:line="300" w:lineRule="exact"/>
              <w:jc w:val="center"/>
              <w:rPr>
                <w:rFonts w:ascii="宋体" w:hAnsi="宋体" w:cs="宋体"/>
                <w:color w:val="000000"/>
                <w:sz w:val="20"/>
              </w:rPr>
            </w:pPr>
            <w:r>
              <w:rPr>
                <w:rFonts w:hint="eastAsia" w:ascii="宋体" w:hAnsi="宋体"/>
                <w:color w:val="000000"/>
                <w:sz w:val="20"/>
              </w:rPr>
              <w:t>人次</w:t>
            </w:r>
          </w:p>
        </w:tc>
        <w:tc>
          <w:tcPr>
            <w:tcW w:w="1015" w:type="dxa"/>
            <w:shd w:val="clear" w:color="auto" w:fill="FFFFFF"/>
            <w:vAlign w:val="center"/>
          </w:tcPr>
          <w:p>
            <w:pPr>
              <w:spacing w:line="300" w:lineRule="exact"/>
              <w:rPr>
                <w:rFonts w:ascii="宋体" w:hAnsi="宋体" w:eastAsia="仿宋" w:cs="宋体"/>
                <w:color w:val="000000"/>
                <w:sz w:val="24"/>
                <w:szCs w:val="24"/>
              </w:rPr>
            </w:pPr>
            <w:r>
              <w:rPr>
                <w:rFonts w:ascii="宋体" w:hAnsi="宋体" w:eastAsia="仿宋"/>
                <w:color w:val="000000"/>
                <w:szCs w:val="24"/>
              </w:rPr>
              <w:t>　</w:t>
            </w:r>
            <w:r>
              <w:rPr>
                <w:rFonts w:hint="eastAsia" w:ascii="宋体" w:hAnsi="宋体" w:eastAsia="仿宋"/>
                <w:color w:val="000000"/>
                <w:szCs w:val="24"/>
                <w:lang w:val="en-US" w:eastAsia="zh-CN"/>
              </w:rPr>
              <w:t>60</w:t>
            </w:r>
          </w:p>
        </w:tc>
      </w:tr>
    </w:tbl>
    <w:p/>
    <w:p>
      <w:pPr>
        <w:spacing w:line="300" w:lineRule="exact"/>
        <w:rPr>
          <w:color w:val="000000"/>
          <w:sz w:val="20"/>
        </w:rPr>
      </w:pPr>
      <w:r>
        <w:rPr>
          <w:rFonts w:hAnsi="宋体"/>
          <w:color w:val="000000"/>
          <w:sz w:val="20"/>
        </w:rPr>
        <w:t>（注：各子栏目数总数要等于总栏目数量）</w:t>
      </w:r>
    </w:p>
    <w:p>
      <w:pPr>
        <w:jc w:val="left"/>
        <w:rPr>
          <w:rFonts w:ascii="黑体" w:hAnsi="仿宋_GB2312" w:eastAsia="黑体"/>
          <w:bCs/>
        </w:rPr>
      </w:pPr>
    </w:p>
    <w:p>
      <w:pPr>
        <w:widowControl/>
        <w:spacing w:line="560" w:lineRule="exact"/>
        <w:rPr>
          <w:sz w:val="18"/>
          <w:szCs w:val="1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928" w:right="1474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7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B7&#10;pqW7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7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fldChar w:fldCharType="end"/>
    </w:r>
  </w:p>
  <w:p>
    <w:pPr>
      <w:pStyle w:val="2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tabs>
        <w:tab w:val="clear" w:pos="4153"/>
      </w:tabs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2513E9"/>
    <w:multiLevelType w:val="singleLevel"/>
    <w:tmpl w:val="5A2513E9"/>
    <w:lvl w:ilvl="0" w:tentative="0">
      <w:start w:val="2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976F45"/>
    <w:rsid w:val="22E82D82"/>
    <w:rsid w:val="2F370CBB"/>
    <w:rsid w:val="33485CFE"/>
    <w:rsid w:val="46745245"/>
    <w:rsid w:val="4B523094"/>
    <w:rsid w:val="4C8D7E5D"/>
    <w:rsid w:val="509F22F2"/>
    <w:rsid w:val="5C475666"/>
    <w:rsid w:val="5EF44161"/>
    <w:rsid w:val="662706B6"/>
    <w:rsid w:val="70C9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uiPriority w:val="0"/>
  </w:style>
  <w:style w:type="paragraph" w:customStyle="1" w:styleId="9">
    <w:name w:val="p0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昔昔1383698588</cp:lastModifiedBy>
  <dcterms:modified xsi:type="dcterms:W3CDTF">2017-12-04T09:28:09Z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