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4D" w:rsidRDefault="003E5C4D" w:rsidP="003E5C4D">
      <w:pPr>
        <w:pStyle w:val="a3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环翠楼</w:t>
      </w:r>
      <w:r w:rsidR="00ED433E"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</w:t>
      </w:r>
    </w:p>
    <w:p w:rsidR="001C7041" w:rsidRDefault="00ED433E" w:rsidP="003E5C4D">
      <w:pPr>
        <w:pStyle w:val="a3"/>
        <w:widowControl/>
        <w:spacing w:beforeAutospacing="0" w:afterAutospacing="0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</w:p>
    <w:p w:rsidR="001C7041" w:rsidRDefault="00ED433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根据《中华人民共和国政府信息公开条例》，</w:t>
      </w:r>
      <w:r w:rsidR="003E5C4D">
        <w:rPr>
          <w:rFonts w:ascii="Times New Roman" w:eastAsia="仿宋_GB2312" w:hAnsi="Times New Roman"/>
          <w:sz w:val="32"/>
          <w:szCs w:val="32"/>
        </w:rPr>
        <w:t>环翠楼</w:t>
      </w:r>
      <w:r>
        <w:rPr>
          <w:rFonts w:ascii="Times New Roman" w:eastAsia="仿宋_GB2312" w:hAnsi="Times New Roman"/>
          <w:sz w:val="32"/>
          <w:szCs w:val="32"/>
        </w:rPr>
        <w:t>街道办事处特向社会公布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年度本级政府信息公开年度报告。本报告中所列数据的统计期限自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日起至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日止。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黑体" w:eastAsia="黑体" w:hAnsi="黑体" w:cs="黑体" w:hint="eastAsia"/>
          <w:sz w:val="32"/>
          <w:szCs w:val="32"/>
        </w:rPr>
        <w:t>一、概述</w:t>
      </w:r>
      <w:r>
        <w:rPr>
          <w:rFonts w:ascii="黑体" w:eastAsia="黑体" w:hAnsi="黑体" w:cs="黑体" w:hint="eastAsia"/>
          <w:sz w:val="32"/>
          <w:szCs w:val="32"/>
        </w:rPr>
        <w:br/>
      </w:r>
      <w:r w:rsidR="003E5C4D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年，按照上级有关政府信息公开工作的要求，我处把信息公开工作纳入重要议事日程，建立了长效的政府信息公开机制。按照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公正、公平、便民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的总体原则及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及时、准确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总体要求，认真贯彻实施《中华人民共和国政府信息公开条例》，将实施《政府信息公开办法》与建设服务政府和诚信政府的现代行政管理理念相结合，与转变政府职能、深化行政管理体制改革相结合，切实推进全处政府信息公开工作。</w:t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根据《中华人民共和国政府信息公开条例》内容要求，街道党工委高度重视，自</w:t>
      </w:r>
      <w:r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月起，确定由党工委专职副书记</w:t>
      </w:r>
      <w:r>
        <w:rPr>
          <w:rFonts w:ascii="Times New Roman" w:eastAsia="仿宋_GB2312" w:hAnsi="Times New Roman"/>
          <w:sz w:val="32"/>
          <w:szCs w:val="32"/>
        </w:rPr>
        <w:t>分管全处政府信息</w:t>
      </w:r>
      <w:r>
        <w:rPr>
          <w:rFonts w:ascii="Times New Roman" w:eastAsia="仿宋_GB2312" w:hAnsi="Times New Roman"/>
          <w:sz w:val="32"/>
          <w:szCs w:val="32"/>
        </w:rPr>
        <w:t>公开工作，党政办公室为主管部门，负责推进、指导、协调、监督全处政府信息公开工作，具体负责信息公开的清理、汇总、审核、公布和受理申请等工作，按照上级要求全面推进政府信息公开工作。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>政府信息公开工作开展以来，我处始终坚持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以制度为保障、以程序为规范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，取得了良好成效。一是对政府信息公开情况进行</w:t>
      </w:r>
      <w:r>
        <w:rPr>
          <w:rFonts w:ascii="Times New Roman" w:eastAsia="仿宋_GB2312" w:hAnsi="Times New Roman"/>
          <w:sz w:val="32"/>
          <w:szCs w:val="32"/>
        </w:rPr>
        <w:lastRenderedPageBreak/>
        <w:t>全程监督监控，确保政府信息及时全面。二是对政府信息公开的主体、程序、范围、责任查纠等进行了详细规定，确保具体流程有据可依。三是主动联系媒体宣传，坚持重要政府信息都必须通过新闻发布会、网站、电视报纸和公开栏等形式及时公布，强</w:t>
      </w:r>
      <w:r>
        <w:rPr>
          <w:rFonts w:ascii="Times New Roman" w:eastAsia="仿宋_GB2312" w:hAnsi="Times New Roman"/>
          <w:sz w:val="32"/>
          <w:szCs w:val="32"/>
        </w:rPr>
        <w:t>化了工作的主动性、时效性。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黑体" w:eastAsia="黑体" w:hAnsi="黑体" w:cs="黑体"/>
          <w:sz w:val="32"/>
          <w:szCs w:val="32"/>
        </w:rPr>
        <w:t>二、政府信息公开情况</w:t>
      </w:r>
      <w:r>
        <w:rPr>
          <w:rFonts w:ascii="黑体" w:eastAsia="黑体" w:hAnsi="黑体" w:cs="黑体"/>
          <w:sz w:val="32"/>
          <w:szCs w:val="32"/>
        </w:rPr>
        <w:br/>
      </w:r>
      <w:r w:rsidR="003E5C4D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一）主动公开的主要内容。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年，我处共主动公开政府信息</w:t>
      </w:r>
      <w:r>
        <w:rPr>
          <w:rFonts w:ascii="Times New Roman" w:eastAsia="仿宋_GB2312" w:hAnsi="Times New Roman"/>
          <w:sz w:val="32"/>
          <w:szCs w:val="32"/>
        </w:rPr>
        <w:t>150</w:t>
      </w:r>
      <w:r>
        <w:rPr>
          <w:rFonts w:ascii="Times New Roman" w:eastAsia="仿宋_GB2312" w:hAnsi="Times New Roman"/>
          <w:sz w:val="32"/>
          <w:szCs w:val="32"/>
        </w:rPr>
        <w:t>条。其中，业务管理类信息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条，内容主要包括：计生、民政、残联、劳动保障、财政所、社会事务、司法综治等，占总体的比例为</w:t>
      </w:r>
      <w:r>
        <w:rPr>
          <w:rFonts w:ascii="Times New Roman" w:eastAsia="仿宋_GB2312" w:hAnsi="Times New Roman"/>
          <w:sz w:val="32"/>
          <w:szCs w:val="32"/>
        </w:rPr>
        <w:t>34%</w:t>
      </w:r>
      <w:r>
        <w:rPr>
          <w:rFonts w:ascii="Times New Roman" w:eastAsia="仿宋_GB2312" w:hAnsi="Times New Roman"/>
          <w:sz w:val="32"/>
          <w:szCs w:val="32"/>
        </w:rPr>
        <w:t>；社区建设类的信息</w:t>
      </w:r>
      <w:r>
        <w:rPr>
          <w:rFonts w:ascii="Times New Roman" w:eastAsia="仿宋_GB2312" w:hAnsi="Times New Roman"/>
          <w:sz w:val="32"/>
          <w:szCs w:val="32"/>
        </w:rPr>
        <w:t>62</w:t>
      </w:r>
      <w:r>
        <w:rPr>
          <w:rFonts w:ascii="Times New Roman" w:eastAsia="仿宋_GB2312" w:hAnsi="Times New Roman"/>
          <w:sz w:val="32"/>
          <w:szCs w:val="32"/>
        </w:rPr>
        <w:t>条，占总体的比例为</w:t>
      </w:r>
      <w:r>
        <w:rPr>
          <w:rFonts w:ascii="Times New Roman" w:eastAsia="仿宋_GB2312" w:hAnsi="Times New Roman"/>
          <w:sz w:val="32"/>
          <w:szCs w:val="32"/>
        </w:rPr>
        <w:t>40%</w:t>
      </w:r>
      <w:r>
        <w:rPr>
          <w:rFonts w:ascii="Times New Roman" w:eastAsia="仿宋_GB2312" w:hAnsi="Times New Roman"/>
          <w:sz w:val="32"/>
          <w:szCs w:val="32"/>
        </w:rPr>
        <w:t>；其他信息</w:t>
      </w:r>
      <w:r>
        <w:rPr>
          <w:rFonts w:ascii="Times New Roman" w:eastAsia="仿宋_GB2312" w:hAnsi="Times New Roman"/>
          <w:sz w:val="32"/>
          <w:szCs w:val="32"/>
        </w:rPr>
        <w:t>38</w:t>
      </w:r>
      <w:r>
        <w:rPr>
          <w:rFonts w:ascii="Times New Roman" w:eastAsia="仿宋_GB2312" w:hAnsi="Times New Roman"/>
          <w:sz w:val="32"/>
          <w:szCs w:val="32"/>
        </w:rPr>
        <w:t>条，主要为社区信息，占总体的比例为</w:t>
      </w:r>
      <w:r>
        <w:rPr>
          <w:rFonts w:ascii="Times New Roman" w:eastAsia="仿宋_GB2312" w:hAnsi="Times New Roman"/>
          <w:sz w:val="32"/>
          <w:szCs w:val="32"/>
        </w:rPr>
        <w:t>26%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/>
          <w:sz w:val="32"/>
          <w:szCs w:val="32"/>
        </w:rPr>
        <w:t>（二）受理咨询、投诉等情况。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年全处共接受群众咨询约</w:t>
      </w:r>
      <w:r>
        <w:rPr>
          <w:rFonts w:ascii="Times New Roman" w:eastAsia="仿宋_GB2312" w:hAnsi="Times New Roman"/>
          <w:sz w:val="32"/>
          <w:szCs w:val="32"/>
        </w:rPr>
        <w:t>12000</w:t>
      </w:r>
      <w:r>
        <w:rPr>
          <w:rFonts w:ascii="Times New Roman" w:eastAsia="仿宋_GB2312" w:hAnsi="Times New Roman"/>
          <w:sz w:val="32"/>
          <w:szCs w:val="32"/>
        </w:rPr>
        <w:t>人次，其中现场咨询</w:t>
      </w:r>
      <w:r>
        <w:rPr>
          <w:rFonts w:ascii="Times New Roman" w:eastAsia="仿宋_GB2312" w:hAnsi="Times New Roman"/>
          <w:sz w:val="32"/>
          <w:szCs w:val="32"/>
        </w:rPr>
        <w:t>4300</w:t>
      </w:r>
      <w:r>
        <w:rPr>
          <w:rFonts w:ascii="Times New Roman" w:eastAsia="仿宋_GB2312" w:hAnsi="Times New Roman"/>
          <w:sz w:val="32"/>
          <w:szCs w:val="32"/>
        </w:rPr>
        <w:t>人次，电话咨询</w:t>
      </w:r>
      <w:r>
        <w:rPr>
          <w:rFonts w:ascii="Times New Roman" w:eastAsia="仿宋_GB2312" w:hAnsi="Times New Roman"/>
          <w:sz w:val="32"/>
          <w:szCs w:val="32"/>
        </w:rPr>
        <w:t>7700</w:t>
      </w:r>
      <w:r>
        <w:rPr>
          <w:rFonts w:ascii="Times New Roman" w:eastAsia="仿宋_GB2312" w:hAnsi="Times New Roman"/>
          <w:sz w:val="32"/>
          <w:szCs w:val="32"/>
        </w:rPr>
        <w:t>人次，网上咨询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次。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黑体" w:eastAsia="黑体" w:hAnsi="黑体" w:cs="黑体"/>
          <w:sz w:val="32"/>
          <w:szCs w:val="32"/>
        </w:rPr>
        <w:t>三、政府信息公开方式</w:t>
      </w:r>
      <w:r>
        <w:rPr>
          <w:rFonts w:ascii="黑体" w:eastAsia="黑体" w:hAnsi="黑体" w:cs="黑体"/>
          <w:sz w:val="32"/>
          <w:szCs w:val="32"/>
        </w:rPr>
        <w:br/>
      </w:r>
      <w:r w:rsidR="003E5C4D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/>
          <w:sz w:val="32"/>
          <w:szCs w:val="32"/>
        </w:rPr>
        <w:t>（一）政</w:t>
      </w:r>
      <w:r>
        <w:rPr>
          <w:rFonts w:ascii="楷体_GB2312" w:eastAsia="楷体_GB2312" w:hAnsi="楷体_GB2312" w:cs="楷体_GB2312"/>
          <w:sz w:val="32"/>
          <w:szCs w:val="32"/>
        </w:rPr>
        <w:t>府信息公开网页建设情况。</w:t>
      </w:r>
      <w:r>
        <w:rPr>
          <w:rFonts w:ascii="Times New Roman" w:eastAsia="仿宋_GB2312" w:hAnsi="Times New Roman"/>
          <w:sz w:val="32"/>
          <w:szCs w:val="32"/>
        </w:rPr>
        <w:t>为给政府信息公开提供载体，我处在环翠区政府信息公开网站中建立了</w:t>
      </w:r>
      <w:r w:rsidR="003E5C4D">
        <w:rPr>
          <w:rFonts w:ascii="Times New Roman" w:eastAsia="仿宋_GB2312" w:hAnsi="Times New Roman"/>
          <w:sz w:val="32"/>
          <w:szCs w:val="32"/>
        </w:rPr>
        <w:t>环翠楼</w:t>
      </w:r>
      <w:r>
        <w:rPr>
          <w:rFonts w:ascii="Times New Roman" w:eastAsia="仿宋_GB2312" w:hAnsi="Times New Roman"/>
          <w:sz w:val="32"/>
          <w:szCs w:val="32"/>
        </w:rPr>
        <w:t>街道办事处政府信息公开网页，在此基础上，各口也按照要求对政府信息进行了网上录入，听取群众意见，及时答复有关疑难，为百姓收集、使用政府信息提供了良好保障。自主创办了《</w:t>
      </w:r>
      <w:r w:rsidR="003E5C4D">
        <w:rPr>
          <w:rFonts w:ascii="Times New Roman" w:eastAsia="仿宋_GB2312" w:hAnsi="Times New Roman"/>
          <w:sz w:val="32"/>
          <w:szCs w:val="32"/>
        </w:rPr>
        <w:t>环翠楼</w:t>
      </w:r>
      <w:r>
        <w:rPr>
          <w:rFonts w:ascii="Times New Roman" w:eastAsia="仿宋_GB2312" w:hAnsi="Times New Roman"/>
          <w:sz w:val="32"/>
          <w:szCs w:val="32"/>
        </w:rPr>
        <w:t>报》，及时发布街道及社区动态信息，便民利民政策等，公开窗口部门的服务热线及工作职责，解答群众咨询。目前已出版《</w:t>
      </w:r>
      <w:r w:rsidR="003E5C4D">
        <w:rPr>
          <w:rFonts w:ascii="Times New Roman" w:eastAsia="仿宋_GB2312" w:hAnsi="Times New Roman"/>
          <w:sz w:val="32"/>
          <w:szCs w:val="32"/>
        </w:rPr>
        <w:t>环翠楼</w:t>
      </w:r>
      <w:r>
        <w:rPr>
          <w:rFonts w:ascii="Times New Roman" w:eastAsia="仿宋_GB2312" w:hAnsi="Times New Roman"/>
          <w:sz w:val="32"/>
          <w:szCs w:val="32"/>
        </w:rPr>
        <w:t>报》四期，发放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万余份，进一步畅通了信息公开渠道，给居民的</w:t>
      </w:r>
      <w:r>
        <w:rPr>
          <w:rFonts w:ascii="Times New Roman" w:eastAsia="仿宋_GB2312" w:hAnsi="Times New Roman"/>
          <w:sz w:val="32"/>
          <w:szCs w:val="32"/>
        </w:rPr>
        <w:lastRenderedPageBreak/>
        <w:t>生活带来了便利。</w:t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/>
          <w:sz w:val="32"/>
          <w:szCs w:val="32"/>
        </w:rPr>
        <w:t>（二）信息公开场所的建设情况。</w:t>
      </w:r>
      <w:r>
        <w:rPr>
          <w:rFonts w:ascii="Times New Roman" w:eastAsia="仿宋_GB2312" w:hAnsi="Times New Roman"/>
          <w:sz w:val="32"/>
          <w:szCs w:val="32"/>
        </w:rPr>
        <w:t>根据我处情况，成立了社会组织服务</w:t>
      </w:r>
      <w:r>
        <w:rPr>
          <w:rFonts w:ascii="Times New Roman" w:eastAsia="仿宋_GB2312" w:hAnsi="Times New Roman"/>
          <w:sz w:val="32"/>
          <w:szCs w:val="32"/>
        </w:rPr>
        <w:t>中心，在办事处内设立了便民服务中心，并设立</w:t>
      </w:r>
      <w:r w:rsidR="003E5C4D">
        <w:rPr>
          <w:rFonts w:ascii="Times New Roman" w:eastAsia="仿宋_GB2312" w:hAnsi="Times New Roman"/>
          <w:sz w:val="32"/>
          <w:szCs w:val="32"/>
        </w:rPr>
        <w:t>环翠楼</w:t>
      </w:r>
      <w:r>
        <w:rPr>
          <w:rFonts w:ascii="Times New Roman" w:eastAsia="仿宋_GB2312" w:hAnsi="Times New Roman"/>
          <w:sz w:val="32"/>
          <w:szCs w:val="32"/>
        </w:rPr>
        <w:t>社区服务中心，各居委会也实现了一站式便民服务，接受群众的现场咨询。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黑体" w:eastAsia="黑体" w:hAnsi="黑体" w:cs="黑体"/>
          <w:sz w:val="32"/>
          <w:szCs w:val="32"/>
        </w:rPr>
        <w:t>四、政府信息公开重点内容及落实情况</w:t>
      </w:r>
      <w:r>
        <w:rPr>
          <w:rFonts w:ascii="黑体" w:eastAsia="黑体" w:hAnsi="黑体" w:cs="黑体"/>
          <w:sz w:val="32"/>
          <w:szCs w:val="32"/>
        </w:rPr>
        <w:br/>
      </w:r>
      <w:r w:rsidR="003E5C4D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/>
          <w:sz w:val="32"/>
          <w:szCs w:val="32"/>
        </w:rPr>
        <w:t>（一）公开目录、指南编制情况。</w:t>
      </w:r>
      <w:r>
        <w:rPr>
          <w:rFonts w:ascii="Times New Roman" w:eastAsia="仿宋_GB2312" w:hAnsi="Times New Roman"/>
          <w:sz w:val="32"/>
          <w:szCs w:val="32"/>
        </w:rPr>
        <w:t>按照要求编制了政府信息公开指南和目录，目录分为机构职能、政策法规、规划计划、业务工作、社区建设、统计数据、其他信息等七大类。</w:t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/>
          <w:sz w:val="32"/>
          <w:szCs w:val="32"/>
        </w:rPr>
        <w:t>（二）主动公开的政府信息发布及时、完整、真实。</w:t>
      </w:r>
      <w:r>
        <w:rPr>
          <w:rFonts w:ascii="Times New Roman" w:eastAsia="仿宋_GB2312" w:hAnsi="Times New Roman"/>
          <w:sz w:val="32"/>
          <w:szCs w:val="32"/>
        </w:rPr>
        <w:t>新产生和获得的政府信息，都按照法律规定在信息形成或更新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日内及时发布或更新，每条信息包括发布主体、信息来源、信息名称、内容描述、产生日期、公开类型等详细情况。</w:t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/>
          <w:sz w:val="32"/>
          <w:szCs w:val="32"/>
        </w:rPr>
        <w:t>（三）依申请公开受理处理及时、合法。</w:t>
      </w:r>
      <w:r>
        <w:rPr>
          <w:rFonts w:ascii="Times New Roman" w:eastAsia="仿宋_GB2312" w:hAnsi="Times New Roman"/>
          <w:sz w:val="32"/>
          <w:szCs w:val="32"/>
        </w:rPr>
        <w:t>按照条例要求，我处采取了书面申请和网上申请制度，制定了申请书范本、申请程序，依法受理公开申请。公民、法人或其他组织可以选择书面或网上申请政府信息。</w:t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/>
          <w:sz w:val="32"/>
          <w:szCs w:val="32"/>
        </w:rPr>
        <w:t>（四）区政府布置的其他事项完成情况。</w:t>
      </w:r>
      <w:r>
        <w:rPr>
          <w:rFonts w:ascii="Times New Roman" w:eastAsia="仿宋_GB2312" w:hAnsi="Times New Roman"/>
          <w:sz w:val="32"/>
          <w:szCs w:val="32"/>
        </w:rPr>
        <w:t>在做好日常工作的同时，我处按照区里部署，积极开展工作，及时完成了区政府下达的各项工作任务。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黑体" w:eastAsia="黑体" w:hAnsi="黑体" w:cs="黑体"/>
          <w:sz w:val="32"/>
          <w:szCs w:val="32"/>
        </w:rPr>
        <w:t>五、政府信息公开工作监督情况</w:t>
      </w:r>
      <w:r>
        <w:rPr>
          <w:rFonts w:ascii="黑体" w:eastAsia="黑体" w:hAnsi="黑体" w:cs="黑体"/>
          <w:sz w:val="32"/>
          <w:szCs w:val="32"/>
        </w:rPr>
        <w:br/>
      </w:r>
      <w:r w:rsidR="003E5C4D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年度未发生针对本单位有关政府信息公开事务的行政复议案、行政诉讼案和有关的申诉案，认真监督所属公共企事业</w:t>
      </w:r>
      <w:r>
        <w:rPr>
          <w:rFonts w:ascii="Times New Roman" w:eastAsia="仿宋_GB2312" w:hAnsi="Times New Roman"/>
          <w:sz w:val="32"/>
          <w:szCs w:val="32"/>
        </w:rPr>
        <w:lastRenderedPageBreak/>
        <w:t>单位信息公开推进工作开展情况，未出现延迟、推脱情况。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黑体" w:eastAsia="黑体" w:hAnsi="黑体" w:cs="黑体"/>
          <w:sz w:val="32"/>
          <w:szCs w:val="32"/>
        </w:rPr>
        <w:t>六、</w:t>
      </w:r>
      <w:r>
        <w:rPr>
          <w:rFonts w:ascii="黑体" w:eastAsia="黑体" w:hAnsi="黑体" w:cs="黑体"/>
          <w:sz w:val="32"/>
          <w:szCs w:val="32"/>
        </w:rPr>
        <w:t>政府信息公开收费及减免情况</w:t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年，</w:t>
      </w:r>
      <w:r w:rsidR="003E5C4D">
        <w:rPr>
          <w:rFonts w:ascii="Times New Roman" w:eastAsia="仿宋_GB2312" w:hAnsi="Times New Roman"/>
          <w:sz w:val="32"/>
          <w:szCs w:val="32"/>
        </w:rPr>
        <w:t>环翠楼</w:t>
      </w:r>
      <w:r>
        <w:rPr>
          <w:rFonts w:ascii="Times New Roman" w:eastAsia="仿宋_GB2312" w:hAnsi="Times New Roman"/>
          <w:sz w:val="32"/>
          <w:szCs w:val="32"/>
        </w:rPr>
        <w:t>街道办事处未出现对公民、法人和其他组织收费及减免情况。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</w:t>
      </w:r>
      <w:r w:rsidR="003E5C4D">
        <w:rPr>
          <w:rFonts w:ascii="Times New Roman" w:eastAsia="仿宋_GB2312" w:hAnsi="Times New Roman"/>
          <w:sz w:val="32"/>
          <w:szCs w:val="32"/>
        </w:rPr>
        <w:t>环翠楼</w:t>
      </w:r>
      <w:r>
        <w:rPr>
          <w:rFonts w:ascii="Times New Roman" w:eastAsia="仿宋_GB2312" w:hAnsi="Times New Roman"/>
          <w:sz w:val="32"/>
          <w:szCs w:val="32"/>
        </w:rPr>
        <w:t>街道办事处</w:t>
      </w:r>
      <w:r>
        <w:rPr>
          <w:rFonts w:ascii="Times New Roman" w:eastAsia="仿宋_GB2312" w:hAnsi="Times New Roman"/>
          <w:sz w:val="32"/>
          <w:szCs w:val="32"/>
        </w:rPr>
        <w:br/>
      </w:r>
      <w:r w:rsidR="003E5C4D"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 </w:t>
      </w:r>
      <w:r>
        <w:rPr>
          <w:rFonts w:ascii="Times New Roman" w:eastAsia="仿宋_GB2312" w:hAnsi="Times New Roman"/>
          <w:sz w:val="32"/>
          <w:szCs w:val="32"/>
        </w:rPr>
        <w:t>二</w:t>
      </w:r>
      <w:r w:rsidR="003E5C4D"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Times New Roman" w:eastAsia="仿宋_GB2312" w:hAnsi="Times New Roman"/>
          <w:sz w:val="32"/>
          <w:szCs w:val="32"/>
        </w:rPr>
        <w:t>一五年二月</w:t>
      </w:r>
    </w:p>
    <w:p w:rsidR="001C7041" w:rsidRDefault="001C704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1C7041" w:rsidSect="001C7041">
      <w:pgSz w:w="11906" w:h="16838"/>
      <w:pgMar w:top="192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3E" w:rsidRDefault="00ED433E" w:rsidP="003E5C4D">
      <w:r>
        <w:separator/>
      </w:r>
    </w:p>
  </w:endnote>
  <w:endnote w:type="continuationSeparator" w:id="1">
    <w:p w:rsidR="00ED433E" w:rsidRDefault="00ED433E" w:rsidP="003E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3E" w:rsidRDefault="00ED433E" w:rsidP="003E5C4D">
      <w:r>
        <w:separator/>
      </w:r>
    </w:p>
  </w:footnote>
  <w:footnote w:type="continuationSeparator" w:id="1">
    <w:p w:rsidR="00ED433E" w:rsidRDefault="00ED433E" w:rsidP="003E5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7041"/>
    <w:rsid w:val="001C7041"/>
    <w:rsid w:val="003E5C4D"/>
    <w:rsid w:val="00ED433E"/>
    <w:rsid w:val="0DDF13FE"/>
    <w:rsid w:val="1D6E5CB0"/>
    <w:rsid w:val="362B1172"/>
    <w:rsid w:val="4187097E"/>
    <w:rsid w:val="629C1DDB"/>
    <w:rsid w:val="76C0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0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704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E5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5C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E5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5C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1581</Characters>
  <Application>Microsoft Office Word</Application>
  <DocSecurity>0</DocSecurity>
  <Lines>13</Lines>
  <Paragraphs>3</Paragraphs>
  <ScaleCrop>false</ScaleCrop>
  <Company>微软公司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2017-12-03T08:38:00Z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