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6928" w:rsidRPr="00E86928" w:rsidRDefault="00E86928" w:rsidP="00E86928">
      <w:pPr>
        <w:widowControl/>
        <w:spacing w:before="100" w:beforeAutospacing="1" w:after="100" w:afterAutospacing="1" w:line="560" w:lineRule="exact"/>
        <w:ind w:firstLineChars="200" w:firstLine="880"/>
        <w:jc w:val="center"/>
        <w:rPr>
          <w:rFonts w:ascii="方正小标宋简体" w:eastAsia="方正小标宋简体" w:hAnsi="宋体" w:cs="宋体" w:hint="eastAsia"/>
          <w:kern w:val="0"/>
          <w:sz w:val="44"/>
          <w:szCs w:val="44"/>
        </w:rPr>
      </w:pPr>
      <w:r w:rsidRPr="00E86928">
        <w:rPr>
          <w:rFonts w:ascii="方正小标宋简体" w:eastAsia="方正小标宋简体" w:hAnsi="宋体" w:cs="宋体" w:hint="eastAsia"/>
          <w:kern w:val="0"/>
          <w:sz w:val="44"/>
          <w:szCs w:val="44"/>
        </w:rPr>
        <w:t>环翠区统计局2016年度政府信息公开年度报告</w:t>
      </w:r>
    </w:p>
    <w:p w:rsidR="00E86928" w:rsidRDefault="00E86928" w:rsidP="00E86928">
      <w:pPr>
        <w:widowControl/>
        <w:spacing w:before="100" w:beforeAutospacing="1" w:after="100" w:afterAutospacing="1" w:line="560" w:lineRule="exact"/>
        <w:ind w:firstLineChars="200" w:firstLine="640"/>
        <w:jc w:val="left"/>
        <w:rPr>
          <w:rFonts w:ascii="仿宋_GB2312" w:eastAsia="仿宋_GB2312" w:hAnsi="宋体" w:cs="宋体" w:hint="eastAsia"/>
          <w:kern w:val="0"/>
          <w:sz w:val="32"/>
          <w:szCs w:val="32"/>
        </w:rPr>
      </w:pPr>
    </w:p>
    <w:p w:rsidR="00E86928" w:rsidRPr="00E86928" w:rsidRDefault="00E86928" w:rsidP="00E86928">
      <w:pPr>
        <w:widowControl/>
        <w:spacing w:before="100" w:beforeAutospacing="1" w:after="100" w:afterAutospacing="1" w:line="560" w:lineRule="exact"/>
        <w:ind w:firstLineChars="200" w:firstLine="640"/>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本年度报告根据《中华人民共和国政府信息公开条例》（以下简称《条例》）要求汇总编制而成。报告包括概述，主动公开政府信息情况，依申请公开政府信息和不予公开政府信息情况，政府信息公开的收费及减免情况，因政府信息公开申请行政复议、提起行政诉讼的情况，政府信息公开工作存在的主要问题及改进情况，其他需要报告的事项等7个部分。</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宋体" w:eastAsia="宋体" w:hAnsi="宋体" w:cs="宋体"/>
          <w:kern w:val="0"/>
          <w:sz w:val="24"/>
          <w:szCs w:val="24"/>
        </w:rPr>
        <w:t> </w:t>
      </w:r>
      <w:r w:rsidRPr="00E86928">
        <w:rPr>
          <w:rFonts w:ascii="仿宋_GB2312" w:eastAsia="仿宋_GB2312" w:hAnsi="宋体" w:cs="宋体" w:hint="eastAsia"/>
          <w:kern w:val="0"/>
          <w:sz w:val="32"/>
          <w:szCs w:val="32"/>
        </w:rPr>
        <w:t xml:space="preserve">　　</w:t>
      </w:r>
      <w:r w:rsidRPr="00E86928">
        <w:rPr>
          <w:rFonts w:ascii="黑体" w:eastAsia="黑体" w:hAnsi="黑体" w:cs="宋体" w:hint="eastAsia"/>
          <w:kern w:val="0"/>
          <w:sz w:val="32"/>
          <w:szCs w:val="32"/>
        </w:rPr>
        <w:t>一、概述</w:t>
      </w:r>
      <w:r w:rsidRPr="00E86928">
        <w:rPr>
          <w:rFonts w:ascii="宋体" w:eastAsia="黑体"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2016年度，区统计局认真贯彻落实《中华人民共和国政府信息公开条例》，紧紧围绕统计中心工作，积极稳妥推进信息公开，确保了信息公开工作有序、正常、有效运转。</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w:t>
      </w:r>
      <w:r w:rsidRPr="00E86928">
        <w:rPr>
          <w:rFonts w:ascii="仿宋_GB2312" w:eastAsia="仿宋_GB2312" w:hAnsi="宋体" w:cs="宋体" w:hint="eastAsia"/>
          <w:b/>
          <w:bCs/>
          <w:kern w:val="0"/>
          <w:sz w:val="32"/>
          <w:szCs w:val="32"/>
        </w:rPr>
        <w:t>（一）加强领导，强化组织保障。</w:t>
      </w:r>
      <w:r w:rsidRPr="00E86928">
        <w:rPr>
          <w:rFonts w:ascii="仿宋_GB2312" w:eastAsia="仿宋_GB2312" w:hAnsi="宋体" w:cs="宋体" w:hint="eastAsia"/>
          <w:kern w:val="0"/>
          <w:sz w:val="32"/>
          <w:szCs w:val="32"/>
        </w:rPr>
        <w:t>高度重视政府信息公开工作，把政府信息公开列为全年重点工作之一，根据人员变动情况，及时调整了政府信息公开工作领导小组，并进一步明确责任分工，由办公室负责政府信息公开工作的组织、协调以及信息发布工作，基本建立了主要领导负责、分管领导具体抓、专门机构承办，其他科室配合的组织推进体系。</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lastRenderedPageBreak/>
        <w:t xml:space="preserve">　　</w:t>
      </w:r>
      <w:r w:rsidRPr="00E86928">
        <w:rPr>
          <w:rFonts w:ascii="仿宋_GB2312" w:eastAsia="仿宋_GB2312" w:hAnsi="宋体" w:cs="宋体" w:hint="eastAsia"/>
          <w:b/>
          <w:bCs/>
          <w:kern w:val="0"/>
          <w:sz w:val="32"/>
          <w:szCs w:val="32"/>
        </w:rPr>
        <w:t>（二）健全制度，强化规范管理。</w:t>
      </w:r>
      <w:r w:rsidRPr="00E86928">
        <w:rPr>
          <w:rFonts w:ascii="仿宋_GB2312" w:eastAsia="仿宋_GB2312" w:hAnsi="宋体" w:cs="宋体" w:hint="eastAsia"/>
          <w:kern w:val="0"/>
          <w:sz w:val="32"/>
          <w:szCs w:val="32"/>
        </w:rPr>
        <w:t>在严格执行《中华人民共和国政府信息公开条例》的基础上，进一步完善和充实了《区统计局政府信息主动公开工作制度》制度，切实完善了政府信息公开工作的体制机制，确保政府信息公开的各项工作有据可查、严谨规范。</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w:t>
      </w:r>
      <w:r w:rsidRPr="00E86928">
        <w:rPr>
          <w:rFonts w:ascii="仿宋_GB2312" w:eastAsia="仿宋_GB2312" w:hAnsi="宋体" w:cs="宋体" w:hint="eastAsia"/>
          <w:b/>
          <w:bCs/>
          <w:kern w:val="0"/>
          <w:sz w:val="32"/>
          <w:szCs w:val="32"/>
        </w:rPr>
        <w:t>（三）加强培训，强化学习宣传。</w:t>
      </w:r>
      <w:r w:rsidRPr="00E86928">
        <w:rPr>
          <w:rFonts w:ascii="仿宋_GB2312" w:eastAsia="仿宋_GB2312" w:hAnsi="宋体" w:cs="宋体" w:hint="eastAsia"/>
          <w:kern w:val="0"/>
          <w:sz w:val="32"/>
          <w:szCs w:val="32"/>
        </w:rPr>
        <w:t>为提高政府信息公开工作的科学性、规范性，组织全局干部专题学习《中华人民共和国政府信息公开条例》、区有关政府信息公开工作的文件及政府信息公开相关业务知识，特别是对统计公开范围、公开属性、公开程序等进行重点学习。</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w:t>
      </w:r>
      <w:r w:rsidRPr="00E86928">
        <w:rPr>
          <w:rFonts w:ascii="仿宋_GB2312" w:eastAsia="仿宋_GB2312" w:hAnsi="宋体" w:cs="宋体" w:hint="eastAsia"/>
          <w:b/>
          <w:bCs/>
          <w:kern w:val="0"/>
          <w:sz w:val="32"/>
          <w:szCs w:val="32"/>
        </w:rPr>
        <w:t>（四）严防泄密，强化信息审核。</w:t>
      </w:r>
      <w:r w:rsidRPr="00E86928">
        <w:rPr>
          <w:rFonts w:ascii="仿宋_GB2312" w:eastAsia="仿宋_GB2312" w:hAnsi="宋体" w:cs="宋体" w:hint="eastAsia"/>
          <w:kern w:val="0"/>
          <w:sz w:val="32"/>
          <w:szCs w:val="32"/>
        </w:rPr>
        <w:t>将信息公开与定密工作、保密审查程序相结合，所有对外报送、印发的政府信息均由分管领导进行把关审核，防止保密审查与信息公开发布脱节，做到了“公开信息不涉密、涉密信息不公开”。</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w:t>
      </w:r>
      <w:r w:rsidRPr="00E86928">
        <w:rPr>
          <w:rFonts w:ascii="仿宋_GB2312" w:eastAsia="仿宋_GB2312" w:hAnsi="宋体" w:cs="宋体" w:hint="eastAsia"/>
          <w:b/>
          <w:bCs/>
          <w:kern w:val="0"/>
          <w:sz w:val="32"/>
          <w:szCs w:val="32"/>
        </w:rPr>
        <w:t>（五）探索创新，提升服务能力。</w:t>
      </w:r>
      <w:r w:rsidRPr="00E86928">
        <w:rPr>
          <w:rFonts w:ascii="仿宋_GB2312" w:eastAsia="仿宋_GB2312" w:hAnsi="宋体" w:cs="宋体" w:hint="eastAsia"/>
          <w:kern w:val="0"/>
          <w:sz w:val="32"/>
          <w:szCs w:val="32"/>
        </w:rPr>
        <w:t>在认真做好常规主动公开信息的加载、更新的同时，精心编制《 政府信息公开目录》，同时为了使政府信息公开的形式呈现灵活多样，加强了统计网站建设，把网站列为公开信息的重要途径，严格执行统计数据发布计划，规范数据发布的内容和时间，做到信息统计内外网发布与政府信息公开管理系统的同步更新。</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lastRenderedPageBreak/>
        <w:t xml:space="preserve">　</w:t>
      </w:r>
      <w:r w:rsidRPr="00E86928">
        <w:rPr>
          <w:rFonts w:ascii="仿宋_GB2312" w:eastAsia="仿宋_GB2312" w:hAnsi="宋体" w:cs="宋体" w:hint="eastAsia"/>
          <w:b/>
          <w:bCs/>
          <w:kern w:val="0"/>
          <w:sz w:val="32"/>
          <w:szCs w:val="32"/>
        </w:rPr>
        <w:t xml:space="preserve">　二、主动公开政府信息情况</w:t>
      </w:r>
      <w:r w:rsidRPr="00E86928">
        <w:rPr>
          <w:rFonts w:ascii="宋体" w:eastAsia="仿宋_GB2312" w:hAnsi="宋体" w:cs="宋体"/>
          <w:b/>
          <w:bCs/>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（一）主动公开政府信息的数量。2016年度，我局共公开各类信息68条。</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（二）主动公开政府信息的主要类别。主要包括机构职能、政策文件、政务动态、财政信息、统计数据、行政执法、公示公告、公开年报、帮助指南等信息。</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（三）主动公开政府信息的途径。按照“以公开为原则、不公开为例外”的基本要求，及时在政务公开栏、区统计内网等平台主动发布信息。</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b/>
          <w:bCs/>
          <w:kern w:val="0"/>
          <w:sz w:val="32"/>
          <w:szCs w:val="32"/>
        </w:rPr>
        <w:t xml:space="preserve">　　三、依申请公开政府信息和不予公开政府信息情况</w:t>
      </w:r>
      <w:r w:rsidRPr="00E86928">
        <w:rPr>
          <w:rFonts w:ascii="宋体" w:eastAsia="仿宋_GB2312" w:hAnsi="宋体" w:cs="宋体"/>
          <w:b/>
          <w:bCs/>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2016年度，未受理政府信息依申请公开情况。</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w:t>
      </w:r>
      <w:r w:rsidRPr="00E86928">
        <w:rPr>
          <w:rFonts w:ascii="仿宋_GB2312" w:eastAsia="仿宋_GB2312" w:hAnsi="宋体" w:cs="宋体" w:hint="eastAsia"/>
          <w:b/>
          <w:bCs/>
          <w:kern w:val="0"/>
          <w:sz w:val="32"/>
          <w:szCs w:val="32"/>
        </w:rPr>
        <w:t xml:space="preserve">　四、政府信息公开的收费及减免情况</w:t>
      </w:r>
      <w:r w:rsidRPr="00E86928">
        <w:rPr>
          <w:rFonts w:ascii="宋体" w:eastAsia="仿宋_GB2312" w:hAnsi="宋体" w:cs="宋体"/>
          <w:b/>
          <w:bCs/>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2016年度，未有政府信息公开收费及减免情况。</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b/>
          <w:bCs/>
          <w:kern w:val="0"/>
          <w:sz w:val="32"/>
          <w:szCs w:val="32"/>
        </w:rPr>
        <w:t xml:space="preserve">　　五、因政府信息公开申请行政复议、提起行政诉讼的情况</w:t>
      </w:r>
      <w:r w:rsidRPr="00E86928">
        <w:rPr>
          <w:rFonts w:ascii="宋体" w:eastAsia="仿宋_GB2312" w:hAnsi="宋体" w:cs="宋体"/>
          <w:b/>
          <w:bCs/>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2016年度，未发生因政府信息公开申请行政复议、提起行政诉讼的情况。</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w:t>
      </w:r>
      <w:r w:rsidRPr="00E86928">
        <w:rPr>
          <w:rFonts w:ascii="仿宋_GB2312" w:eastAsia="仿宋_GB2312" w:hAnsi="宋体" w:cs="宋体" w:hint="eastAsia"/>
          <w:b/>
          <w:bCs/>
          <w:kern w:val="0"/>
          <w:sz w:val="32"/>
          <w:szCs w:val="32"/>
        </w:rPr>
        <w:t xml:space="preserve">　六、政府信息公开工作存在的主要问题及改进情况</w:t>
      </w:r>
      <w:r w:rsidRPr="00E86928">
        <w:rPr>
          <w:rFonts w:ascii="宋体" w:eastAsia="仿宋_GB2312" w:hAnsi="宋体" w:cs="宋体"/>
          <w:b/>
          <w:bCs/>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lastRenderedPageBreak/>
        <w:t xml:space="preserve">　　（一）存在的主要问题</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总体上看，我局政府信息公开工作有序推进，通过政府信息公开，保障了公民对统计工作的知情权、参与权、表达权、监督权，促进了依法行政，发挥了政府信息的服务作用。但在工作中也存在一些薄弱环节。一是公开信息还不能完全满足社会公众的需求，信息资源的要进一步加强整合；网上办事服务功能需要进一步完善，特别是与社会公众的信息互动需要进一步开发。二是政府信息公开在一定程度上存在重形式轻内容、重数量轻质量、</w:t>
      </w:r>
      <w:proofErr w:type="gramStart"/>
      <w:r w:rsidRPr="00E86928">
        <w:rPr>
          <w:rFonts w:ascii="仿宋_GB2312" w:eastAsia="仿宋_GB2312" w:hAnsi="宋体" w:cs="宋体" w:hint="eastAsia"/>
          <w:kern w:val="0"/>
          <w:sz w:val="32"/>
          <w:szCs w:val="32"/>
        </w:rPr>
        <w:t>重程序轻</w:t>
      </w:r>
      <w:proofErr w:type="gramEnd"/>
      <w:r w:rsidRPr="00E86928">
        <w:rPr>
          <w:rFonts w:ascii="仿宋_GB2312" w:eastAsia="仿宋_GB2312" w:hAnsi="宋体" w:cs="宋体" w:hint="eastAsia"/>
          <w:kern w:val="0"/>
          <w:sz w:val="32"/>
          <w:szCs w:val="32"/>
        </w:rPr>
        <w:t>实体等现象。三是局宣传力度不够，上网查询、当面咨询和电话咨询统计信息率仍不够高，主要是网上查询不普遍。</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（二）改进措施</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仿宋_GB2312" w:eastAsia="仿宋_GB2312" w:hAnsi="宋体" w:cs="宋体" w:hint="eastAsia"/>
          <w:kern w:val="0"/>
          <w:sz w:val="32"/>
          <w:szCs w:val="32"/>
        </w:rPr>
        <w:t xml:space="preserve">　　2017年，我局将按照区政府信息公开中心的要求，进一步做好政府信息公开工作。一是对政府信息进行系统深入的梳理和分类，加快信息更新速度，完善电子政务网站建设，拓宽公开渠道、创新公开方法、丰富公开形式，为群众提供更加方便快捷的信息公开服务。二是建立更加完善通畅的信息收集、审核、报送、公开运行流程，以及考核、评议、监督等长效管理办法、奖惩并举，提高工作效率和积极性。三是加强学习，提高认识，进一步做好公开和免予公开两类政府信息的界定，正确把握和处理公开与例外、公开与保密之</w:t>
      </w:r>
      <w:r w:rsidRPr="00E86928">
        <w:rPr>
          <w:rFonts w:ascii="仿宋_GB2312" w:eastAsia="仿宋_GB2312" w:hAnsi="宋体" w:cs="宋体" w:hint="eastAsia"/>
          <w:kern w:val="0"/>
          <w:sz w:val="32"/>
          <w:szCs w:val="32"/>
        </w:rPr>
        <w:lastRenderedPageBreak/>
        <w:t>间的关系，确保应当公开的政府信息及时公开。四是进一步健全机制，强化纪律。政府信息公开工作领导小组将定期或不定期对政府信息公开工作进行检查，对违反相关规定的科室和个人将追究责任。</w:t>
      </w:r>
      <w:r w:rsidRPr="00E86928">
        <w:rPr>
          <w:rFonts w:ascii="宋体" w:eastAsia="仿宋_GB2312" w:hAnsi="宋体" w:cs="宋体"/>
          <w:kern w:val="0"/>
          <w:sz w:val="32"/>
          <w:szCs w:val="32"/>
        </w:rPr>
        <w:t> </w:t>
      </w: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t> </w:t>
      </w: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t> </w:t>
      </w: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t> </w:t>
      </w: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t> </w:t>
      </w: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t> </w:t>
      </w: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t> </w:t>
      </w: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Default="00E86928" w:rsidP="00E86928">
      <w:pPr>
        <w:widowControl/>
        <w:spacing w:before="100" w:beforeAutospacing="1" w:after="100" w:afterAutospacing="1" w:line="600" w:lineRule="exact"/>
        <w:jc w:val="center"/>
        <w:rPr>
          <w:rFonts w:ascii="方正小标宋简体" w:eastAsia="方正小标宋简体" w:hAnsi="宋体" w:cs="宋体" w:hint="eastAsia"/>
          <w:kern w:val="0"/>
          <w:sz w:val="44"/>
          <w:szCs w:val="44"/>
        </w:rPr>
      </w:pPr>
    </w:p>
    <w:p w:rsidR="00E86928" w:rsidRPr="00E86928" w:rsidRDefault="00E86928" w:rsidP="00E86928">
      <w:pPr>
        <w:widowControl/>
        <w:spacing w:before="100" w:beforeAutospacing="1" w:after="100" w:afterAutospacing="1" w:line="600" w:lineRule="exact"/>
        <w:jc w:val="center"/>
        <w:rPr>
          <w:rFonts w:ascii="宋体" w:eastAsia="宋体" w:hAnsi="宋体" w:cs="宋体"/>
          <w:kern w:val="0"/>
          <w:sz w:val="24"/>
          <w:szCs w:val="24"/>
        </w:rPr>
      </w:pPr>
      <w:r w:rsidRPr="00E86928">
        <w:rPr>
          <w:rFonts w:ascii="方正小标宋简体" w:eastAsia="方正小标宋简体" w:hAnsi="宋体" w:cs="宋体" w:hint="eastAsia"/>
          <w:kern w:val="0"/>
          <w:sz w:val="44"/>
          <w:szCs w:val="44"/>
        </w:rPr>
        <w:lastRenderedPageBreak/>
        <w:t>政府信息公开工作情况统计表</w:t>
      </w:r>
    </w:p>
    <w:p w:rsidR="00E86928" w:rsidRPr="00E86928" w:rsidRDefault="00E86928" w:rsidP="00E86928">
      <w:pPr>
        <w:widowControl/>
        <w:spacing w:before="100" w:beforeAutospacing="1" w:after="100" w:afterAutospacing="1"/>
        <w:jc w:val="center"/>
        <w:rPr>
          <w:rFonts w:ascii="宋体" w:eastAsia="宋体" w:hAnsi="宋体" w:cs="宋体"/>
          <w:kern w:val="0"/>
          <w:sz w:val="24"/>
          <w:szCs w:val="24"/>
        </w:rPr>
      </w:pPr>
      <w:r w:rsidRPr="00E86928">
        <w:rPr>
          <w:rFonts w:ascii="楷体_GB2312" w:eastAsia="楷体_GB2312" w:hAnsi="楷体_GB2312" w:cs="宋体" w:hint="eastAsia"/>
          <w:bCs/>
          <w:kern w:val="0"/>
          <w:sz w:val="28"/>
          <w:szCs w:val="28"/>
        </w:rPr>
        <w:t>（ 2016年度）</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楷体_GB2312" w:eastAsia="楷体_GB2312" w:hAnsi="楷体_GB2312" w:cs="宋体" w:hint="eastAsia"/>
          <w:bCs/>
          <w:kern w:val="0"/>
          <w:sz w:val="28"/>
          <w:szCs w:val="28"/>
        </w:rPr>
        <w:t>单位名称：环翠区统计局</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7433"/>
        <w:gridCol w:w="1002"/>
        <w:gridCol w:w="1015"/>
      </w:tblGrid>
      <w:tr w:rsidR="00E86928" w:rsidRPr="00E86928" w:rsidTr="00E86928">
        <w:trPr>
          <w:trHeight w:val="340"/>
          <w:tblHeader/>
          <w:jc w:val="center"/>
        </w:trPr>
        <w:tc>
          <w:tcPr>
            <w:tcW w:w="7433" w:type="dxa"/>
            <w:tcBorders>
              <w:top w:val="single" w:sz="8" w:space="0" w:color="auto"/>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685"/>
              <w:jc w:val="center"/>
              <w:rPr>
                <w:rFonts w:ascii="宋体" w:eastAsia="宋体" w:hAnsi="宋体" w:cs="宋体"/>
                <w:kern w:val="0"/>
                <w:sz w:val="24"/>
                <w:szCs w:val="24"/>
              </w:rPr>
            </w:pPr>
            <w:r w:rsidRPr="00E86928">
              <w:rPr>
                <w:rFonts w:ascii="黑体" w:eastAsia="黑体" w:hAnsi="黑体" w:cs="宋体" w:hint="eastAsia"/>
                <w:kern w:val="0"/>
                <w:sz w:val="24"/>
                <w:szCs w:val="24"/>
              </w:rPr>
              <w:t>统　计　指　标</w:t>
            </w:r>
          </w:p>
        </w:tc>
        <w:tc>
          <w:tcPr>
            <w:tcW w:w="1002" w:type="dxa"/>
            <w:tcBorders>
              <w:top w:val="single" w:sz="8" w:space="0" w:color="auto"/>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黑体" w:eastAsia="黑体" w:hAnsi="黑体" w:cs="宋体" w:hint="eastAsia"/>
                <w:kern w:val="0"/>
                <w:sz w:val="24"/>
                <w:szCs w:val="24"/>
              </w:rPr>
              <w:t>单位</w:t>
            </w:r>
          </w:p>
        </w:tc>
        <w:tc>
          <w:tcPr>
            <w:tcW w:w="1015" w:type="dxa"/>
            <w:tcBorders>
              <w:top w:val="single" w:sz="8" w:space="0" w:color="auto"/>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黑体" w:eastAsia="黑体" w:hAnsi="黑体" w:cs="宋体" w:hint="eastAsia"/>
                <w:kern w:val="0"/>
                <w:sz w:val="24"/>
                <w:szCs w:val="24"/>
              </w:rPr>
              <w:t>统计数</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一、主动公开情况</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4"/>
                <w:szCs w:val="24"/>
              </w:rPr>
              <w:t xml:space="preserve">　　　　</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（一）主动公开政府信息数（不同渠道和方式公开相同信息计1条）</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68</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其中：主动公开规范性文件数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制发规范性文件总数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（二）通过不同渠道和方式公开政府信息的情况</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1.政府公报公开政府信息数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2.政府网站公开政府信息数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68</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3.政务</w:t>
            </w:r>
            <w:proofErr w:type="gramStart"/>
            <w:r w:rsidRPr="00E86928">
              <w:rPr>
                <w:rFonts w:ascii="宋体" w:eastAsia="宋体" w:hAnsi="宋体" w:cs="宋体" w:hint="eastAsia"/>
                <w:kern w:val="0"/>
                <w:sz w:val="20"/>
                <w:szCs w:val="20"/>
              </w:rPr>
              <w:t>微博公开</w:t>
            </w:r>
            <w:proofErr w:type="gramEnd"/>
            <w:r w:rsidRPr="00E86928">
              <w:rPr>
                <w:rFonts w:ascii="宋体" w:eastAsia="宋体" w:hAnsi="宋体" w:cs="宋体" w:hint="eastAsia"/>
                <w:kern w:val="0"/>
                <w:sz w:val="20"/>
                <w:szCs w:val="20"/>
              </w:rPr>
              <w:t>政府信息数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4.</w:t>
            </w:r>
            <w:proofErr w:type="gramStart"/>
            <w:r w:rsidRPr="00E86928">
              <w:rPr>
                <w:rFonts w:ascii="宋体" w:eastAsia="宋体" w:hAnsi="宋体" w:cs="宋体" w:hint="eastAsia"/>
                <w:kern w:val="0"/>
                <w:sz w:val="20"/>
                <w:szCs w:val="20"/>
              </w:rPr>
              <w:t>政务微信公开</w:t>
            </w:r>
            <w:proofErr w:type="gramEnd"/>
            <w:r w:rsidRPr="00E86928">
              <w:rPr>
                <w:rFonts w:ascii="宋体" w:eastAsia="宋体" w:hAnsi="宋体" w:cs="宋体" w:hint="eastAsia"/>
                <w:kern w:val="0"/>
                <w:sz w:val="20"/>
                <w:szCs w:val="20"/>
              </w:rPr>
              <w:t>政府信息数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5.其他方式公开政府信息数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二、回应解读情况（不同方式回应同一热点或舆情计1次）</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atLeast"/>
              <w:ind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（一）回应公众关注热点或重大舆情数（不同方式回应同一热点或舆情计1次）</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（二）通过不同渠道和方式回应解读的情况</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1.参加或举办新闻发布会总次数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其中：主要负责同志参加新闻发布会次数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2.政府网站在线访谈次数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其中：主要负责同志参加政府网站在线访谈次数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3.政策解读稿件发布数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篇</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4.</w:t>
            </w:r>
            <w:proofErr w:type="gramStart"/>
            <w:r w:rsidRPr="00E86928">
              <w:rPr>
                <w:rFonts w:ascii="宋体" w:eastAsia="宋体" w:hAnsi="宋体" w:cs="宋体" w:hint="eastAsia"/>
                <w:kern w:val="0"/>
                <w:sz w:val="20"/>
                <w:szCs w:val="20"/>
              </w:rPr>
              <w:t>微博微信回应</w:t>
            </w:r>
            <w:proofErr w:type="gramEnd"/>
            <w:r w:rsidRPr="00E86928">
              <w:rPr>
                <w:rFonts w:ascii="宋体" w:eastAsia="宋体" w:hAnsi="宋体" w:cs="宋体" w:hint="eastAsia"/>
                <w:kern w:val="0"/>
                <w:sz w:val="20"/>
                <w:szCs w:val="20"/>
              </w:rPr>
              <w:t>事件数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5.其他方式回应事件数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三、依申请公开情况</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（一）收到申请数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1.当面申请数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2.传真申请数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3.网络申请数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4.信函申请数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5.其他形式</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（二）申请</w:t>
            </w:r>
            <w:proofErr w:type="gramStart"/>
            <w:r w:rsidRPr="00E86928">
              <w:rPr>
                <w:rFonts w:ascii="宋体" w:eastAsia="宋体" w:hAnsi="宋体" w:cs="宋体" w:hint="eastAsia"/>
                <w:kern w:val="0"/>
                <w:sz w:val="20"/>
                <w:szCs w:val="20"/>
              </w:rPr>
              <w:t>办结数</w:t>
            </w:r>
            <w:proofErr w:type="gramEnd"/>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1.按时</w:t>
            </w:r>
            <w:proofErr w:type="gramStart"/>
            <w:r w:rsidRPr="00E86928">
              <w:rPr>
                <w:rFonts w:ascii="宋体" w:eastAsia="宋体" w:hAnsi="宋体" w:cs="宋体" w:hint="eastAsia"/>
                <w:kern w:val="0"/>
                <w:sz w:val="20"/>
                <w:szCs w:val="20"/>
              </w:rPr>
              <w:t>办结数</w:t>
            </w:r>
            <w:proofErr w:type="gramEnd"/>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2.延期</w:t>
            </w:r>
            <w:proofErr w:type="gramStart"/>
            <w:r w:rsidRPr="00E86928">
              <w:rPr>
                <w:rFonts w:ascii="宋体" w:eastAsia="宋体" w:hAnsi="宋体" w:cs="宋体" w:hint="eastAsia"/>
                <w:kern w:val="0"/>
                <w:sz w:val="20"/>
                <w:szCs w:val="20"/>
              </w:rPr>
              <w:t>办结数</w:t>
            </w:r>
            <w:proofErr w:type="gramEnd"/>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lastRenderedPageBreak/>
              <w:t xml:space="preserve">　　（三）申请答复数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1.属于已主动公开范围数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2.同意公开答复数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3.同意部分公开答复数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4.不同意公开答复数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其中：涉及国家秘密</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涉及商业秘密</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涉及个人隐私</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危及国家安全、公共安全、经济安全和社会稳定</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不是《条例》所指政府信息</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法律法规规定的其他情形</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5.不属于本行政机关公开数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6.申请信息不存在数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7.告知</w:t>
            </w:r>
            <w:proofErr w:type="gramStart"/>
            <w:r w:rsidRPr="00E86928">
              <w:rPr>
                <w:rFonts w:ascii="宋体" w:eastAsia="宋体" w:hAnsi="宋体" w:cs="宋体" w:hint="eastAsia"/>
                <w:kern w:val="0"/>
                <w:sz w:val="20"/>
                <w:szCs w:val="20"/>
              </w:rPr>
              <w:t>作出</w:t>
            </w:r>
            <w:proofErr w:type="gramEnd"/>
            <w:r w:rsidRPr="00E86928">
              <w:rPr>
                <w:rFonts w:ascii="宋体" w:eastAsia="宋体" w:hAnsi="宋体" w:cs="宋体" w:hint="eastAsia"/>
                <w:kern w:val="0"/>
                <w:sz w:val="20"/>
                <w:szCs w:val="20"/>
              </w:rPr>
              <w:t>更改补充数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8.告知通过其他途径办理数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四、行政复议数量</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 xml:space="preserve">　</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（一）维持具体行政行为数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（二）被依法纠错数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（三）其他情形数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五、行政诉讼数量</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 xml:space="preserve">　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（一）维持具体行政行为或者驳回原告诉讼请求数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（二）被依法纠错数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40"/>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（三）其他情形数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六、被举报投诉数量</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 xml:space="preserve">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（一）维持具体行政行为数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（二）被纠错数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（三）其他情形数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件</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七、向图书馆、档案馆等查阅场所报送信息数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r w:rsidRPr="00E86928">
              <w:rPr>
                <w:rFonts w:ascii="黑体" w:eastAsia="黑体" w:hAnsi="黑体" w:cs="黑体" w:hint="eastAsia"/>
                <w:kern w:val="0"/>
                <w:sz w:val="24"/>
                <w:szCs w:val="24"/>
              </w:rPr>
              <w:t xml:space="preserve">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（一）纸质文件数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（二）电子文件数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八、开通政府信息公开网站（或设立门户网站信息公开专栏）数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r w:rsidRPr="00E86928">
              <w:rPr>
                <w:rFonts w:ascii="黑体" w:eastAsia="黑体" w:hAnsi="黑体" w:cs="黑体" w:hint="eastAsia"/>
                <w:kern w:val="0"/>
                <w:sz w:val="24"/>
                <w:szCs w:val="24"/>
              </w:rPr>
              <w:t xml:space="preserve">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（一）市政府及其部门门户网站</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（二）县（市、区）政府门户网站</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69"/>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（三）乡镇政府（街道办事处）门户网站</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九、市政府公报发行量</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r w:rsidRPr="00E86928">
              <w:rPr>
                <w:rFonts w:ascii="黑体" w:eastAsia="黑体" w:hAnsi="黑体" w:cs="黑体" w:hint="eastAsia"/>
                <w:kern w:val="0"/>
                <w:sz w:val="24"/>
                <w:szCs w:val="24"/>
              </w:rPr>
              <w:t xml:space="preserve"> </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（一）公报发行期数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期</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500" w:firstLine="1000"/>
              <w:jc w:val="left"/>
              <w:rPr>
                <w:rFonts w:ascii="宋体" w:eastAsia="宋体" w:hAnsi="宋体" w:cs="宋体"/>
                <w:kern w:val="0"/>
                <w:sz w:val="24"/>
                <w:szCs w:val="24"/>
              </w:rPr>
            </w:pPr>
            <w:r w:rsidRPr="00E86928">
              <w:rPr>
                <w:rFonts w:ascii="黑体" w:eastAsia="黑体" w:hAnsi="黑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lastRenderedPageBreak/>
              <w:t xml:space="preserve">（二）公报发行总份数   </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份</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500" w:firstLine="1000"/>
              <w:jc w:val="left"/>
              <w:rPr>
                <w:rFonts w:ascii="宋体" w:eastAsia="宋体" w:hAnsi="宋体" w:cs="宋体"/>
                <w:kern w:val="0"/>
                <w:sz w:val="24"/>
                <w:szCs w:val="24"/>
              </w:rPr>
            </w:pPr>
            <w:r w:rsidRPr="00E86928">
              <w:rPr>
                <w:rFonts w:ascii="宋体" w:eastAsia="宋体" w:hAnsi="宋体" w:cs="宋体" w:hint="eastAsia"/>
                <w:kern w:val="0"/>
                <w:sz w:val="20"/>
                <w:szCs w:val="20"/>
              </w:rPr>
              <w:t> </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十、设置政府信息查阅点数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r w:rsidRPr="00E86928">
              <w:rPr>
                <w:rFonts w:ascii="黑体" w:eastAsia="黑体" w:hAnsi="黑体" w:cs="黑体" w:hint="eastAsia"/>
                <w:kern w:val="0"/>
                <w:sz w:val="24"/>
                <w:szCs w:val="24"/>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（一）市政府及其部门</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（二）县（市、区）政府及其部门</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（三）乡镇政府（街道办事处）</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十一、查阅点接待人数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4"/>
                <w:szCs w:val="24"/>
              </w:rPr>
              <w:t> </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（一）市政府及其部门</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（二）县（市、区）政府及其部门</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ind w:firstLineChars="200" w:firstLine="400"/>
              <w:jc w:val="left"/>
              <w:rPr>
                <w:rFonts w:ascii="宋体" w:eastAsia="宋体" w:hAnsi="宋体" w:cs="宋体"/>
                <w:kern w:val="0"/>
                <w:sz w:val="24"/>
                <w:szCs w:val="24"/>
              </w:rPr>
            </w:pPr>
            <w:r w:rsidRPr="00E86928">
              <w:rPr>
                <w:rFonts w:ascii="宋体" w:eastAsia="宋体" w:hAnsi="宋体" w:cs="宋体" w:hint="eastAsia"/>
                <w:kern w:val="0"/>
                <w:sz w:val="20"/>
                <w:szCs w:val="20"/>
              </w:rPr>
              <w:t>（三）乡镇政府（街道办事处）</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r w:rsidRPr="00E86928">
              <w:rPr>
                <w:rFonts w:ascii="黑体" w:eastAsia="黑体" w:hAnsi="黑体" w:cs="黑体" w:hint="eastAsia"/>
                <w:kern w:val="0"/>
                <w:sz w:val="20"/>
                <w:szCs w:val="20"/>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十二、依申请公开信息收取的费用</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万元</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 xml:space="preserve">　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十三、机构建设和保障经费情况</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 xml:space="preserve">　</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（一）政府信息公开工作专门机构数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（二）设置政府信息公开查阅点数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proofErr w:type="gramStart"/>
            <w:r w:rsidRPr="00E86928">
              <w:rPr>
                <w:rFonts w:ascii="宋体" w:eastAsia="宋体" w:hAnsi="宋体" w:cs="宋体" w:hint="eastAsia"/>
                <w:kern w:val="0"/>
                <w:sz w:val="20"/>
                <w:szCs w:val="20"/>
              </w:rPr>
              <w:t>个</w:t>
            </w:r>
            <w:proofErr w:type="gramEnd"/>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（三）从事政府信息公开工作人员数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人</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1</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1.专职人员数（不包括政府公报及政府网站工作人员数）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人</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2.兼职人员数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人</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1</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（四）政府信息公开专项经费（不包括用于政府公报编辑管理及政府网站建设维</w:t>
            </w:r>
          </w:p>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护等方面的经费）</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万元</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十四、政府信息公开会议和培训情况</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 </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黑体" w:eastAsia="黑体" w:hAnsi="黑体" w:cs="宋体" w:hint="eastAsia"/>
                <w:kern w:val="0"/>
                <w:sz w:val="24"/>
                <w:szCs w:val="24"/>
              </w:rPr>
              <w:t xml:space="preserve">　</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（一）召开政府信息公开工作会议或专题会议数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（二）举办各类培训班数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0"/>
                <w:szCs w:val="20"/>
              </w:rPr>
              <w:t xml:space="preserve">　</w:t>
            </w:r>
            <w:r w:rsidRPr="00E86928">
              <w:rPr>
                <w:rFonts w:ascii="宋体" w:eastAsia="宋体" w:hAnsi="宋体" w:cs="宋体" w:hint="eastAsia"/>
                <w:kern w:val="0"/>
                <w:sz w:val="20"/>
                <w:szCs w:val="20"/>
              </w:rPr>
              <w:t>0</w:t>
            </w:r>
          </w:p>
        </w:tc>
      </w:tr>
      <w:tr w:rsidR="00E86928" w:rsidRPr="00E86928" w:rsidTr="00E86928">
        <w:trPr>
          <w:trHeight w:val="397"/>
          <w:jc w:val="center"/>
        </w:trPr>
        <w:tc>
          <w:tcPr>
            <w:tcW w:w="7433" w:type="dxa"/>
            <w:tcBorders>
              <w:top w:val="nil"/>
              <w:left w:val="single" w:sz="8" w:space="0" w:color="auto"/>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（三）接受培训人员数</w:t>
            </w:r>
          </w:p>
        </w:tc>
        <w:tc>
          <w:tcPr>
            <w:tcW w:w="1002"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center"/>
              <w:rPr>
                <w:rFonts w:ascii="宋体" w:eastAsia="宋体" w:hAnsi="宋体" w:cs="宋体"/>
                <w:kern w:val="0"/>
                <w:sz w:val="24"/>
                <w:szCs w:val="24"/>
              </w:rPr>
            </w:pPr>
            <w:r w:rsidRPr="00E86928">
              <w:rPr>
                <w:rFonts w:ascii="宋体" w:eastAsia="宋体" w:hAnsi="宋体" w:cs="宋体" w:hint="eastAsia"/>
                <w:kern w:val="0"/>
                <w:sz w:val="20"/>
                <w:szCs w:val="20"/>
              </w:rPr>
              <w:t>人次</w:t>
            </w:r>
          </w:p>
        </w:tc>
        <w:tc>
          <w:tcPr>
            <w:tcW w:w="1015" w:type="dxa"/>
            <w:tcBorders>
              <w:top w:val="nil"/>
              <w:left w:val="nil"/>
              <w:bottom w:val="single" w:sz="8" w:space="0" w:color="auto"/>
              <w:right w:val="single" w:sz="8" w:space="0" w:color="auto"/>
            </w:tcBorders>
            <w:vAlign w:val="center"/>
            <w:hideMark/>
          </w:tcPr>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仿宋" w:eastAsia="仿宋" w:hAnsi="仿宋" w:cs="宋体" w:hint="eastAsia"/>
                <w:kern w:val="0"/>
                <w:sz w:val="24"/>
                <w:szCs w:val="24"/>
              </w:rPr>
              <w:t xml:space="preserve">　</w:t>
            </w:r>
            <w:r w:rsidRPr="00E86928">
              <w:rPr>
                <w:rFonts w:ascii="宋体" w:eastAsia="宋体" w:hAnsi="宋体" w:cs="宋体" w:hint="eastAsia"/>
                <w:kern w:val="0"/>
                <w:sz w:val="24"/>
                <w:szCs w:val="24"/>
              </w:rPr>
              <w:t>0</w:t>
            </w:r>
          </w:p>
        </w:tc>
      </w:tr>
    </w:tbl>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（注：各子栏目数总数要等于总栏目数量）</w:t>
      </w:r>
    </w:p>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 </w:t>
      </w:r>
    </w:p>
    <w:p w:rsidR="00E86928" w:rsidRPr="00E86928" w:rsidRDefault="00E86928" w:rsidP="00E86928">
      <w:pPr>
        <w:widowControl/>
        <w:spacing w:before="100" w:beforeAutospacing="1" w:after="100" w:afterAutospacing="1" w:line="300" w:lineRule="exact"/>
        <w:jc w:val="left"/>
        <w:rPr>
          <w:rFonts w:ascii="宋体" w:eastAsia="宋体" w:hAnsi="宋体" w:cs="宋体"/>
          <w:kern w:val="0"/>
          <w:sz w:val="24"/>
          <w:szCs w:val="24"/>
        </w:rPr>
      </w:pPr>
      <w:r w:rsidRPr="00E86928">
        <w:rPr>
          <w:rFonts w:ascii="宋体" w:eastAsia="宋体" w:hAnsi="宋体" w:cs="宋体" w:hint="eastAsia"/>
          <w:kern w:val="0"/>
          <w:sz w:val="20"/>
          <w:szCs w:val="20"/>
        </w:rPr>
        <w:t>单位负责人： 陈增卫  审核人： 陈增卫</w:t>
      </w:r>
      <w:r>
        <w:rPr>
          <w:rFonts w:ascii="宋体" w:eastAsia="宋体" w:hAnsi="宋体" w:cs="宋体" w:hint="eastAsia"/>
          <w:kern w:val="0"/>
          <w:sz w:val="20"/>
          <w:szCs w:val="20"/>
        </w:rPr>
        <w:t xml:space="preserve">  </w:t>
      </w:r>
      <w:r w:rsidRPr="00E86928">
        <w:rPr>
          <w:rFonts w:ascii="宋体" w:eastAsia="宋体" w:hAnsi="宋体" w:cs="宋体" w:hint="eastAsia"/>
          <w:kern w:val="0"/>
          <w:sz w:val="20"/>
          <w:szCs w:val="20"/>
        </w:rPr>
        <w:t>填报人：于喜</w:t>
      </w:r>
      <w:r>
        <w:rPr>
          <w:rFonts w:ascii="宋体" w:eastAsia="宋体" w:hAnsi="宋体" w:cs="宋体" w:hint="eastAsia"/>
          <w:kern w:val="0"/>
          <w:sz w:val="20"/>
          <w:szCs w:val="20"/>
        </w:rPr>
        <w:t>龙</w:t>
      </w:r>
      <w:r w:rsidRPr="00E86928">
        <w:rPr>
          <w:rFonts w:ascii="宋体" w:eastAsia="宋体" w:hAnsi="宋体" w:cs="宋体" w:hint="eastAsia"/>
          <w:kern w:val="0"/>
          <w:sz w:val="20"/>
          <w:szCs w:val="20"/>
        </w:rPr>
        <w:t> </w:t>
      </w:r>
      <w:r>
        <w:rPr>
          <w:rFonts w:ascii="宋体" w:eastAsia="宋体" w:hAnsi="宋体" w:cs="宋体" w:hint="eastAsia"/>
          <w:kern w:val="0"/>
          <w:sz w:val="20"/>
          <w:szCs w:val="20"/>
        </w:rPr>
        <w:t xml:space="preserve">     </w:t>
      </w:r>
      <w:r w:rsidRPr="00E86928">
        <w:rPr>
          <w:rFonts w:ascii="宋体" w:eastAsia="宋体" w:hAnsi="宋体" w:cs="宋体" w:hint="eastAsia"/>
          <w:kern w:val="0"/>
          <w:sz w:val="20"/>
          <w:szCs w:val="20"/>
        </w:rPr>
        <w:t>联系电话：15065513907   </w:t>
      </w:r>
    </w:p>
    <w:p w:rsidR="00E86928" w:rsidRDefault="00E86928" w:rsidP="00E86928">
      <w:pPr>
        <w:widowControl/>
        <w:spacing w:before="100" w:beforeAutospacing="1" w:after="100" w:afterAutospacing="1" w:line="300" w:lineRule="exact"/>
        <w:jc w:val="left"/>
        <w:rPr>
          <w:rFonts w:ascii="宋体" w:eastAsia="宋体" w:hAnsi="宋体" w:cs="宋体" w:hint="eastAsia"/>
          <w:kern w:val="0"/>
          <w:sz w:val="20"/>
          <w:szCs w:val="20"/>
        </w:rPr>
      </w:pPr>
      <w:r w:rsidRPr="00E86928">
        <w:rPr>
          <w:rFonts w:ascii="宋体" w:eastAsia="宋体" w:hAnsi="宋体" w:cs="宋体" w:hint="eastAsia"/>
          <w:kern w:val="0"/>
          <w:sz w:val="20"/>
          <w:szCs w:val="20"/>
        </w:rPr>
        <w:t>                                 </w:t>
      </w:r>
      <w:r>
        <w:rPr>
          <w:rFonts w:ascii="宋体" w:eastAsia="宋体" w:hAnsi="宋体" w:cs="宋体" w:hint="eastAsia"/>
          <w:kern w:val="0"/>
          <w:sz w:val="20"/>
          <w:szCs w:val="20"/>
        </w:rPr>
        <w:t xml:space="preserve">                                                                </w:t>
      </w:r>
    </w:p>
    <w:p w:rsidR="00E86928" w:rsidRPr="00E86928" w:rsidRDefault="00E86928" w:rsidP="00E86928">
      <w:pPr>
        <w:widowControl/>
        <w:spacing w:before="100" w:beforeAutospacing="1" w:after="100" w:afterAutospacing="1" w:line="300" w:lineRule="exact"/>
        <w:ind w:firstLineChars="2800" w:firstLine="5600"/>
        <w:jc w:val="left"/>
        <w:rPr>
          <w:rFonts w:ascii="宋体" w:eastAsia="宋体" w:hAnsi="宋体" w:cs="宋体"/>
          <w:kern w:val="0"/>
          <w:sz w:val="24"/>
          <w:szCs w:val="24"/>
        </w:rPr>
      </w:pPr>
      <w:r w:rsidRPr="00E86928">
        <w:rPr>
          <w:rFonts w:ascii="宋体" w:eastAsia="宋体" w:hAnsi="宋体" w:cs="宋体" w:hint="eastAsia"/>
          <w:kern w:val="0"/>
          <w:sz w:val="20"/>
          <w:szCs w:val="20"/>
        </w:rPr>
        <w:t xml:space="preserve"> 填报日期：2017.3.20</w:t>
      </w:r>
    </w:p>
    <w:p w:rsidR="00E86928" w:rsidRPr="00E86928" w:rsidRDefault="00E86928" w:rsidP="00E86928">
      <w:pPr>
        <w:widowControl/>
        <w:spacing w:before="100" w:beforeAutospacing="1" w:after="100" w:afterAutospacing="1"/>
        <w:jc w:val="left"/>
        <w:rPr>
          <w:rFonts w:ascii="宋体" w:eastAsia="宋体" w:hAnsi="宋体" w:cs="宋体"/>
          <w:kern w:val="0"/>
          <w:sz w:val="24"/>
          <w:szCs w:val="24"/>
        </w:rPr>
      </w:pPr>
      <w:r w:rsidRPr="00E86928">
        <w:rPr>
          <w:rFonts w:ascii="宋体" w:eastAsia="宋体" w:hAnsi="宋体" w:cs="宋体" w:hint="eastAsia"/>
          <w:bCs/>
          <w:kern w:val="0"/>
          <w:sz w:val="24"/>
          <w:szCs w:val="24"/>
        </w:rPr>
        <w:t> </w:t>
      </w:r>
    </w:p>
    <w:p w:rsidR="00C464DE" w:rsidRPr="00E86928" w:rsidRDefault="00C464DE"/>
    <w:sectPr w:rsidR="00C464DE" w:rsidRPr="00E8692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86928"/>
    <w:rsid w:val="00C464DE"/>
    <w:rsid w:val="00E8692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89879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628</Words>
  <Characters>3586</Characters>
  <Application>Microsoft Office Word</Application>
  <DocSecurity>0</DocSecurity>
  <Lines>29</Lines>
  <Paragraphs>8</Paragraphs>
  <ScaleCrop>false</ScaleCrop>
  <Company/>
  <LinksUpToDate>false</LinksUpToDate>
  <CharactersWithSpaces>4206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APC13</dc:creator>
  <cp:keywords/>
  <dc:description/>
  <cp:lastModifiedBy>APC13</cp:lastModifiedBy>
  <cp:revision>2</cp:revision>
  <dcterms:created xsi:type="dcterms:W3CDTF">2017-09-20T01:20:00Z</dcterms:created>
  <dcterms:modified xsi:type="dcterms:W3CDTF">2017-09-20T01:22:00Z</dcterms:modified>
</cp:coreProperties>
</file>